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f06c" w14:paraId="8dcf06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  <w:r w:rsidRPr="003939D9">
        <w:rPr>
          <w:rFonts w:cs="Times New Roman" w:eastAsia="Times New Roman"/>
        </w:rPr>
        <w:t>TRGOVAČKI SUD U SPLITU</w:t>
      </w: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  <w:r w:rsidRPr="003939D9">
        <w:rPr>
          <w:rFonts w:cs="Times New Roman" w:eastAsia="Times New Roman"/>
        </w:rPr>
        <w:t xml:space="preserve">                      ZA</w:t>
      </w:r>
    </w:p>
    <w:p w:rsidRDefault="003939D9" w:rsidP="003939D9" w:rsidR="003939D9" w:rsidRPr="003939D9">
      <w:pPr>
        <w:spacing w:after="0"/>
        <w:rPr>
          <w:rFonts w:cs="Times New Roman" w:eastAsia="Times New Roman"/>
          <w:u w:val="single"/>
        </w:rPr>
      </w:pPr>
      <w:r w:rsidRPr="003939D9">
        <w:rPr>
          <w:rFonts w:cs="Times New Roman" w:eastAsia="Times New Roman"/>
          <w:u w:val="single"/>
        </w:rPr>
        <w:t>VISOKI  TRGOVAČKI SUD RH</w:t>
      </w:r>
    </w:p>
    <w:p w:rsidRDefault="003939D9" w:rsidP="003939D9" w:rsidR="003939D9" w:rsidRPr="003939D9">
      <w:pPr>
        <w:spacing w:after="0"/>
        <w:rPr>
          <w:rFonts w:cs="Times New Roman" w:eastAsia="Times New Roman"/>
          <w:u w:val="single"/>
        </w:rPr>
      </w:pPr>
      <w:r w:rsidRPr="003939D9">
        <w:rPr>
          <w:rFonts w:cs="Times New Roman" w:eastAsia="Times New Roman"/>
        </w:rPr>
        <w:t xml:space="preserve">                </w:t>
      </w:r>
      <w:r w:rsidRPr="003939D9">
        <w:rPr>
          <w:rFonts w:cs="Times New Roman" w:eastAsia="Times New Roman"/>
          <w:u w:val="single"/>
        </w:rPr>
        <w:t>Z A G R E B</w:t>
      </w: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  <w:b/>
          <w:i/>
        </w:rPr>
      </w:pPr>
      <w:r w:rsidRPr="003939D9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  <w:u w:val="single"/>
        </w:rPr>
      </w:pPr>
      <w:r w:rsidRPr="003939D9">
        <w:rPr>
          <w:rFonts w:cs="Times New Roman" w:eastAsia="Times New Roman"/>
          <w:b/>
          <w:i/>
          <w:u w:val="single"/>
        </w:rPr>
        <w:t>Naziv, datum i broj pobijane  odluke</w:t>
      </w:r>
      <w:r w:rsidRPr="003939D9">
        <w:rPr>
          <w:rFonts w:cs="Times New Roman" w:eastAsia="Times New Roman"/>
          <w:b/>
          <w:u w:val="single"/>
        </w:rPr>
        <w:t xml:space="preserve">: 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  <w:r w:rsidRPr="003939D9">
        <w:rPr>
          <w:rFonts w:cs="Times New Roman" w:eastAsia="Times New Roman"/>
        </w:rPr>
        <w:t>Rješenje (Djelomično) o utvrđenim/osporenim tražbinama, od 19. travnja 2018, broj: 14. St-1196/2016. (list: 344–353. spisa. ).</w:t>
      </w:r>
    </w:p>
    <w:p w:rsidRDefault="003939D9" w:rsidP="003939D9" w:rsidR="003939D9" w:rsidRPr="003939D9">
      <w:pPr>
        <w:spacing w:after="0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939D9">
        <w:rPr>
          <w:rFonts w:cs="Times New Roman" w:eastAsia="Times New Roman"/>
          <w:b/>
          <w:i/>
          <w:u w:val="single"/>
        </w:rPr>
        <w:t>Tko i kada je izjavio žalbu: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  <w:r w:rsidRPr="003939D9">
        <w:rPr>
          <w:rFonts w:cs="Times New Roman" w:eastAsia="Times New Roman"/>
        </w:rPr>
        <w:t xml:space="preserve">Stečajni vjerovnik Ante </w:t>
      </w:r>
      <w:proofErr w:type="spellStart"/>
      <w:r w:rsidRPr="003939D9">
        <w:rPr>
          <w:rFonts w:cs="Times New Roman" w:eastAsia="Times New Roman"/>
        </w:rPr>
        <w:t>Tenžera</w:t>
      </w:r>
      <w:proofErr w:type="spellEnd"/>
      <w:r w:rsidRPr="003939D9">
        <w:rPr>
          <w:rFonts w:cs="Times New Roman" w:eastAsia="Times New Roman"/>
        </w:rPr>
        <w:t xml:space="preserve">, iz Splita, po punomoćniku Ivanu Miroševiću, odvjetniku u Splitu, poštom preporučeno, predajom preporučene pošiljke na poštu 27. travnja 2018. (list: 357–383. spisa).  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3939D9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  <w:r w:rsidRPr="003939D9">
        <w:rPr>
          <w:rFonts w:cs="Times New Roman" w:eastAsia="Times New Roman"/>
        </w:rPr>
        <w:t>Rješenje dostavljeno Žalitelju, sukladno članku 12, stavku 2, Stečajnog zakona (</w:t>
      </w:r>
      <w:r w:rsidRPr="003939D9">
        <w:rPr>
          <w:rFonts w:cs="Times New Roman" w:eastAsia="Times New Roman"/>
          <w:i/>
        </w:rPr>
        <w:t>Narodne novine</w:t>
      </w:r>
      <w:r w:rsidRPr="003939D9">
        <w:rPr>
          <w:rFonts w:cs="Times New Roman" w:eastAsia="Times New Roman"/>
        </w:rPr>
        <w:t>, br.-i: 71/15. i 104/17, SZ), preko mrežne stranice e-Oglasna ploča sudova 27. travnja 2018, tj., istekom osmog dana od dana objavljivanja na mrežnoj stranici e-Oglasna ploča Sudova a bilo je objavljeno na mrežnoj stranici e-Oglasna ploča sudova 19. travnja 2018. (list: 354. spisa).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  <w:r w:rsidRPr="003939D9">
        <w:rPr>
          <w:rFonts w:cs="Times New Roman" w:eastAsia="Times New Roman"/>
          <w:b/>
          <w:i/>
        </w:rPr>
        <w:t>Odgovor na žalbu:</w:t>
      </w:r>
      <w:r w:rsidRPr="003939D9">
        <w:rPr>
          <w:rFonts w:cs="Times New Roman" w:eastAsia="Times New Roman"/>
        </w:rPr>
        <w:t xml:space="preserve">  Dostavio Stečajni upravitelj Frano </w:t>
      </w:r>
      <w:proofErr w:type="spellStart"/>
      <w:r w:rsidRPr="003939D9">
        <w:rPr>
          <w:rFonts w:cs="Times New Roman" w:eastAsia="Times New Roman"/>
        </w:rPr>
        <w:t>Krišto</w:t>
      </w:r>
      <w:proofErr w:type="spellEnd"/>
      <w:r w:rsidRPr="003939D9">
        <w:rPr>
          <w:rFonts w:cs="Times New Roman" w:eastAsia="Times New Roman"/>
        </w:rPr>
        <w:t xml:space="preserve"> neposredno </w:t>
      </w:r>
      <w:r w:rsidRPr="003939D9">
        <w:rPr>
          <w:rFonts w:cs="Times New Roman" w:eastAsia="Times New Roman"/>
          <w:i/>
        </w:rPr>
        <w:t>iz ruke</w:t>
      </w:r>
      <w:r w:rsidRPr="003939D9">
        <w:rPr>
          <w:rFonts w:cs="Times New Roman" w:eastAsia="Times New Roman"/>
        </w:rPr>
        <w:t xml:space="preserve"> predajom u pisarnici Suda 07. svibnja 2018. (list: 384–397. spisa, sa prilozima).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  <w:r w:rsidRPr="003939D9">
        <w:rPr>
          <w:rFonts w:cs="Times New Roman" w:eastAsia="Times New Roman"/>
          <w:b/>
          <w:i/>
        </w:rPr>
        <w:t>Prilažu se</w:t>
      </w:r>
      <w:r w:rsidRPr="003939D9">
        <w:rPr>
          <w:rFonts w:cs="Times New Roman" w:eastAsia="Times New Roman"/>
          <w:i/>
        </w:rPr>
        <w:t>:</w:t>
      </w:r>
      <w:r w:rsidRPr="003939D9">
        <w:rPr>
          <w:rFonts w:cs="Times New Roman" w:eastAsia="Times New Roman"/>
        </w:rPr>
        <w:t xml:space="preserve"> prijepis odluke, žalba, dostavnice-Objava na mrežnoj stranici e-Oglasna ploča sudova, Odgovor na žalbu te </w:t>
      </w:r>
      <w:proofErr w:type="spellStart"/>
      <w:r w:rsidRPr="003939D9">
        <w:rPr>
          <w:rFonts w:cs="Times New Roman" w:eastAsia="Times New Roman"/>
          <w:u w:val="single"/>
        </w:rPr>
        <w:t>preslik</w:t>
      </w:r>
      <w:proofErr w:type="spellEnd"/>
      <w:r w:rsidRPr="003939D9">
        <w:rPr>
          <w:rFonts w:cs="Times New Roman" w:eastAsia="Times New Roman"/>
          <w:u w:val="single"/>
        </w:rPr>
        <w:t xml:space="preserve"> dijela spisa na koji se žalba odnosi</w:t>
      </w:r>
      <w:r w:rsidRPr="003939D9">
        <w:rPr>
          <w:rFonts w:cs="Times New Roman" w:eastAsia="Times New Roman"/>
        </w:rPr>
        <w:t xml:space="preserve"> (list: 1–397. spisa). (Napominje se kako smo cijeli spis u izvorniku danas otpremili kao prilog jedne druge žalbe koja je izjavljena protiv drugoga rješenja ovog Suda). Dostavlja se u izvorniku i Prijava tražbine stečajnog vjerovnika Ante </w:t>
      </w:r>
      <w:proofErr w:type="spellStart"/>
      <w:r w:rsidRPr="003939D9">
        <w:rPr>
          <w:rFonts w:cs="Times New Roman" w:eastAsia="Times New Roman"/>
        </w:rPr>
        <w:t>Tenžere</w:t>
      </w:r>
      <w:proofErr w:type="spellEnd"/>
      <w:r w:rsidRPr="003939D9">
        <w:rPr>
          <w:rFonts w:cs="Times New Roman" w:eastAsia="Times New Roman"/>
        </w:rPr>
        <w:t xml:space="preserve"> kao Žalitelja osporene tražbine.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  <w:u w:val="single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  <w:r w:rsidRPr="003939D9">
        <w:rPr>
          <w:rFonts w:cs="Times New Roman" w:eastAsia="Times New Roman"/>
        </w:rPr>
        <w:t xml:space="preserve">U postupku koji je prethodio donošenju pobijanog Rješenja, prema stajalištu ovog Suda prvog stupnja, nisu povrijeđene odredbe postupka. 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  <w:r w:rsidRPr="003939D9">
        <w:rPr>
          <w:rFonts w:cs="Times New Roman" w:eastAsia="Times New Roman"/>
        </w:rPr>
        <w:t>Split, 04. lipnja 2018.                                                            Sudac: Jozo Ćaleta,</w:t>
      </w:r>
    </w:p>
    <w:p w:rsidRDefault="003939D9" w:rsidP="003939D9" w:rsidR="003939D9" w:rsidRPr="003939D9">
      <w:pPr>
        <w:spacing w:after="0"/>
        <w:jc w:val="both"/>
        <w:rPr>
          <w:rFonts w:cs="Times New Roman" w:eastAsia="Times New Roman"/>
        </w:rPr>
      </w:pPr>
    </w:p>
    <w:p w:rsidRDefault="003939D9" w:rsidP="003939D9" w:rsidR="00AE649C" w:rsidRPr="00B76F3C">
      <w:pPr>
        <w:spacing w:after="0"/>
        <w:jc w:val="both"/>
      </w:pPr>
      <w:r w:rsidRPr="003939D9">
        <w:rPr>
          <w:rFonts w:cs="Times New Roman" w:eastAsia="Times New Roman"/>
          <w:u w:val="single"/>
        </w:rPr>
        <w:t>Prilog:</w:t>
      </w:r>
      <w:r w:rsidRPr="003939D9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9D9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64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St-1196/2016-308</izvorni_sadrzaj>
    <derivirana_varijabla naziv="DomainObject.Oznaka_1">St-1196/2016-308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St-1196/2016-308</izvorni_sadrzaj>
    <derivirana_varijabla naziv="DomainObject.PoslovniBrojDokumenta_1">St-1196/2016-308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4E0FE-7395-4AB6-AD55-90995E671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1494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2018-06-04T10:24:00Z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St-1196/2016-308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