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76e2" w14:paraId="89776e2" w:rsidRDefault="00B41F79" w:rsidP="00B41F79" w:rsidR="00B41F79" w:rsidRPr="00DF3060">
      <w:pPr>
        <w:pStyle w:val="Zaglavlje"/>
        <w:jc w:val="right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>
        <w:tab/>
      </w:r>
      <w:r>
        <w:tab/>
      </w:r>
      <w:r w:rsidRPr="00DF3060">
        <w:rPr>
          <w:rFonts w:hAnsi="Times New Roman" w:ascii="Times New Roman"/>
          <w:b w:val="false"/>
        </w:rPr>
        <w:t>8 St-</w:t>
      </w:r>
      <w:r w:rsidR="000A0871">
        <w:rPr>
          <w:rFonts w:hAnsi="Times New Roman" w:ascii="Times New Roman"/>
          <w:b w:val="false"/>
        </w:rPr>
        <w:t>407/18</w:t>
      </w:r>
      <w:r>
        <w:rPr>
          <w:rFonts w:hAnsi="Times New Roman" w:ascii="Times New Roman"/>
          <w:b w:val="false"/>
        </w:rPr>
        <w:t>-1</w:t>
      </w:r>
      <w:r w:rsidR="00442524">
        <w:rPr>
          <w:rFonts w:hAnsi="Times New Roman" w:ascii="Times New Roman"/>
          <w:b w:val="false"/>
        </w:rPr>
        <w:t>1</w:t>
      </w:r>
    </w:p>
    <w:p w:rsidRDefault="006A2594" w:rsidP="006A2594" w:rsidR="006A2594" w:rsidRPr="006A2594">
      <w:pPr>
        <w:spacing w:lineRule="auto" w:line="240" w:after="0"/>
        <w:ind w:firstLine="708"/>
        <w:rPr>
          <w:rFonts w:cs="Times New Roman" w:eastAsia="Times New Roman" w:hAnsi="Arial" w:ascii="Arial"/>
          <w:b/>
          <w:sz w:val="24"/>
          <w:szCs w:val="24"/>
        </w:rPr>
      </w:pPr>
    </w:p>
    <w:p w:rsidRDefault="005E6E47" w:rsidP="006A2594" w:rsidR="005E6E47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</w:p>
    <w:p w:rsidRDefault="005E6E47" w:rsidP="006A2594" w:rsidR="005E6E47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bCs/>
          <w:sz w:val="24"/>
          <w:szCs w:val="24"/>
        </w:rPr>
        <w:t>U   I M E   R E P U B L I K E   H R V A T S K E</w:t>
      </w:r>
    </w:p>
    <w:p w:rsidRDefault="005E6E47" w:rsidP="006A2594" w:rsidR="005E6E47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bCs/>
          <w:sz w:val="24"/>
          <w:szCs w:val="24"/>
        </w:rPr>
        <w:t>R J E Š E N J E</w:t>
      </w:r>
    </w:p>
    <w:p w:rsidRDefault="006A2594" w:rsidP="006A2594" w:rsidR="005E6E47" w:rsidRPr="006A2594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7877AE" w:rsidP="00B41F79" w:rsidR="006A2594" w:rsidRPr="006A2594">
      <w:pPr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877AE">
        <w:rPr>
          <w:rFonts w:cs="Times New Roman" w:eastAsia="Times New Roman" w:hAnsi="Times New Roman" w:ascii="Times New Roman"/>
          <w:sz w:val="24"/>
          <w:szCs w:val="24"/>
        </w:rPr>
        <w:t xml:space="preserve">Trgovački sud u Rijeci, po sucu pojedincu Emi Brdovčak, u stečajnom predmetu povodom zahtjeva FINANCIJSKE AGENCIJE za provedbu skraćenog stečajnog postupka nad dužnikom </w:t>
      </w:r>
      <w:r w:rsidR="005E4FCC">
        <w:rPr>
          <w:rFonts w:cs="Times New Roman" w:hAnsi="Times New Roman" w:ascii="Times New Roman"/>
          <w:sz w:val="24"/>
          <w:szCs w:val="24"/>
        </w:rPr>
        <w:t>TEHNOGIPS d.o.o. Matulji, Trtni 70, OIB: 95436524760</w:t>
      </w:r>
      <w:r w:rsidRPr="007877AE">
        <w:rPr>
          <w:rFonts w:cs="Times New Roman" w:eastAsia="Times New Roman" w:hAnsi="Times New Roman" w:ascii="Times New Roman"/>
          <w:sz w:val="24"/>
          <w:szCs w:val="24"/>
        </w:rPr>
        <w:t xml:space="preserve">, odlučujući o prijedlogu vjerovnika </w:t>
      </w:r>
      <w:r w:rsidR="009B125C" w:rsidRPr="00B65373">
        <w:rPr>
          <w:rFonts w:cs="Times New Roman" w:eastAsia="Times New Roman" w:hAnsi="Times New Roman" w:ascii="Times New Roman"/>
          <w:sz w:val="24"/>
          <w:szCs w:val="24"/>
        </w:rPr>
        <w:t xml:space="preserve">REPUBLIKE HRVATSKE koju zastupa Županijsko državno odvjetništvo u Rijeci i </w:t>
      </w:r>
      <w:r w:rsidR="005E4FCC" w:rsidRPr="00B65373">
        <w:rPr>
          <w:rFonts w:cs="Times New Roman" w:hAnsi="Times New Roman" w:ascii="Times New Roman"/>
          <w:sz w:val="24"/>
          <w:szCs w:val="24"/>
        </w:rPr>
        <w:t>B2 KAPITAL d.o.o. Zagreb, Radnička cesta 41, OIB: 57509775367</w:t>
      </w:r>
      <w:r w:rsidRPr="007877AE">
        <w:rPr>
          <w:rFonts w:cs="Times New Roman" w:eastAsia="Times New Roman" w:hAnsi="Times New Roman" w:ascii="Times New Roman"/>
          <w:sz w:val="24"/>
          <w:szCs w:val="24"/>
        </w:rPr>
        <w:t xml:space="preserve">, za otvaranje stečajnog postupka, </w:t>
      </w:r>
      <w:r w:rsidR="00B65373">
        <w:rPr>
          <w:rFonts w:cs="Times New Roman" w:eastAsia="Times New Roman" w:hAnsi="Times New Roman" w:ascii="Times New Roman"/>
          <w:sz w:val="24"/>
          <w:szCs w:val="24"/>
        </w:rPr>
        <w:t>30</w:t>
      </w:r>
      <w:r w:rsidR="009B125C">
        <w:rPr>
          <w:rFonts w:cs="Times New Roman" w:eastAsia="Times New Roman" w:hAnsi="Times New Roman" w:ascii="Times New Roman"/>
          <w:sz w:val="24"/>
          <w:szCs w:val="24"/>
        </w:rPr>
        <w:t>. listopada 2018</w:t>
      </w:r>
      <w:r w:rsidRPr="007877AE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bCs/>
          <w:sz w:val="24"/>
          <w:szCs w:val="24"/>
        </w:rPr>
        <w:t>r i j e š i o    j e</w:t>
      </w:r>
    </w:p>
    <w:p w:rsidRDefault="006A2594" w:rsidP="006A2594" w:rsidR="006A2594" w:rsidRPr="006A2594">
      <w:pPr>
        <w:spacing w:lineRule="auto" w:line="240" w:after="0"/>
        <w:ind w:left="1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 xml:space="preserve">Obustavlja se skraćeni stečajni postupak nad dužnikom </w:t>
      </w:r>
      <w:r w:rsidR="005E4FCC">
        <w:rPr>
          <w:rFonts w:cs="Times New Roman" w:hAnsi="Times New Roman" w:ascii="Times New Roman"/>
          <w:sz w:val="24"/>
          <w:szCs w:val="24"/>
        </w:rPr>
        <w:t>TEHNOGIPS d.o.o. Matulji, Trtni 70, OIB: 95436524760</w:t>
      </w:r>
      <w:r w:rsidR="007877AE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6A2594" w:rsidP="006A2594" w:rsidR="006A2594" w:rsidRPr="006A2594">
      <w:pPr>
        <w:spacing w:lineRule="auto" w:line="240" w:after="0"/>
        <w:ind w:left="1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AB4256" w:rsidR="006A2594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bCs/>
          <w:sz w:val="24"/>
          <w:szCs w:val="24"/>
        </w:rPr>
        <w:t>Obrazloženje</w:t>
      </w:r>
    </w:p>
    <w:p w:rsidRDefault="00DF3060" w:rsidP="006A2594" w:rsidR="00DF30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Financijska agencija, Zagreb, Ulica grada Vukovara 70, OIB: 85821130368</w:t>
      </w:r>
      <w:r w:rsidR="003F680A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 Regionalni centar Rijeka, Podružnica Rijeka, F. Kurelca 8, Rijeka podnijela je ovome sudu zahtjev za provedbu skraćenog stečajnog postupka nad </w:t>
      </w:r>
      <w:r w:rsidR="005E4FCC">
        <w:rPr>
          <w:rFonts w:cs="Times New Roman" w:hAnsi="Times New Roman" w:ascii="Times New Roman"/>
          <w:sz w:val="24"/>
          <w:szCs w:val="24"/>
        </w:rPr>
        <w:t>TEHNOGIPS d.o.o. Matulji, Trtni 70, OIB: 95436524760</w:t>
      </w:r>
      <w:r w:rsidR="005E4FCC" w:rsidRPr="006A259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(dalje: dužnik). </w:t>
      </w:r>
    </w:p>
    <w:p w:rsidRDefault="00B41F79" w:rsidP="006A2594" w:rsidR="00B41F7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D6989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U skladu s odredbama čl.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 430. i 431. </w:t>
      </w:r>
      <w:r w:rsidR="002E0145" w:rsidRPr="00AB4256">
        <w:rPr>
          <w:rFonts w:cs="Times New Roman" w:eastAsia="Times New Roman" w:hAnsi="Times New Roman" w:ascii="Times New Roman"/>
          <w:sz w:val="24"/>
          <w:szCs w:val="24"/>
        </w:rPr>
        <w:t xml:space="preserve">Stečajnog zakona 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>(</w:t>
      </w:r>
      <w:r w:rsidR="00DF3060">
        <w:rPr>
          <w:rFonts w:cs="Times New Roman" w:eastAsia="Times New Roman" w:hAnsi="Times New Roman" w:ascii="Times New Roman"/>
          <w:sz w:val="24"/>
          <w:szCs w:val="24"/>
        </w:rPr>
        <w:t>„</w:t>
      </w:r>
      <w:r w:rsidR="002E0145" w:rsidRPr="00AB4256">
        <w:rPr>
          <w:rFonts w:cs="Times New Roman" w:eastAsia="Times New Roman" w:hAnsi="Times New Roman" w:ascii="Times New Roman"/>
          <w:sz w:val="24"/>
          <w:szCs w:val="24"/>
        </w:rPr>
        <w:t>Narodne novine</w:t>
      </w:r>
      <w:r w:rsidR="00DF3060">
        <w:rPr>
          <w:rFonts w:cs="Times New Roman" w:eastAsia="Times New Roman" w:hAnsi="Times New Roman" w:ascii="Times New Roman"/>
          <w:sz w:val="24"/>
          <w:szCs w:val="24"/>
        </w:rPr>
        <w:t>“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 xml:space="preserve">broj 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71/15, dalje: SZ), oglasom objavljenim na mrežnoj stranici e-Oglasne ploče suda dana </w:t>
      </w:r>
      <w:r w:rsidR="005E4FCC">
        <w:rPr>
          <w:rFonts w:cs="Times New Roman" w:eastAsia="Times New Roman" w:hAnsi="Times New Roman" w:ascii="Times New Roman"/>
          <w:sz w:val="24"/>
          <w:szCs w:val="24"/>
        </w:rPr>
        <w:t>14</w:t>
      </w:r>
      <w:r w:rsidR="00492C28">
        <w:rPr>
          <w:rFonts w:cs="Times New Roman" w:eastAsia="Times New Roman" w:hAnsi="Times New Roman" w:ascii="Times New Roman"/>
          <w:sz w:val="24"/>
          <w:szCs w:val="24"/>
        </w:rPr>
        <w:t>. kolovoza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5E4FCC">
        <w:rPr>
          <w:rFonts w:cs="Times New Roman" w:eastAsia="Times New Roman" w:hAnsi="Times New Roman" w:ascii="Times New Roman"/>
          <w:sz w:val="24"/>
          <w:szCs w:val="24"/>
        </w:rPr>
        <w:t>2018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. pozvane su osobe ovlaštene za zastupanje dužnika po zakonu u roku od 15 dana od dana objave oglasa podnijeti sudu popis imovine i obveza na propisanom obrascu i pozvani </w:t>
      </w:r>
      <w:r w:rsidR="00DF3060">
        <w:rPr>
          <w:rFonts w:cs="Times New Roman" w:eastAsia="Times New Roman" w:hAnsi="Times New Roman" w:ascii="Times New Roman"/>
          <w:sz w:val="24"/>
          <w:szCs w:val="24"/>
        </w:rPr>
        <w:t xml:space="preserve">su 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vjerovnici dužnika u roku od 45 dana predložiti otvaranje stečajnog postupka i po pozivu suda predujmiti iznos potreban za namirenje troškova postupka. </w:t>
      </w:r>
    </w:p>
    <w:p w:rsidRDefault="00B41F79" w:rsidP="005E6E47" w:rsidR="00B41F7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3F680A" w:rsidP="00B65373" w:rsidR="005E4FCC" w:rsidRPr="00B6537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Dana</w:t>
      </w:r>
      <w:r w:rsidR="005E4FCC">
        <w:rPr>
          <w:rFonts w:cs="Times New Roman" w:eastAsia="Times New Roman" w:hAnsi="Times New Roman" w:ascii="Times New Roman"/>
          <w:sz w:val="24"/>
          <w:szCs w:val="24"/>
        </w:rPr>
        <w:t xml:space="preserve"> 21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>.</w:t>
      </w:r>
      <w:r w:rsidR="005E4FCC">
        <w:rPr>
          <w:rFonts w:cs="Times New Roman" w:eastAsia="Times New Roman" w:hAnsi="Times New Roman" w:ascii="Times New Roman"/>
          <w:sz w:val="24"/>
          <w:szCs w:val="24"/>
        </w:rPr>
        <w:t xml:space="preserve"> rujna 2018</w:t>
      </w:r>
      <w:r w:rsidR="00DF3060">
        <w:rPr>
          <w:rFonts w:cs="Times New Roman" w:eastAsia="Times New Roman" w:hAnsi="Times New Roman" w:ascii="Times New Roman"/>
          <w:sz w:val="24"/>
          <w:szCs w:val="24"/>
        </w:rPr>
        <w:t>.</w:t>
      </w:r>
      <w:r w:rsidR="00492C28">
        <w:rPr>
          <w:rFonts w:cs="Times New Roman" w:eastAsia="Times New Roman" w:hAnsi="Times New Roman" w:ascii="Times New Roman"/>
          <w:sz w:val="24"/>
          <w:szCs w:val="24"/>
        </w:rPr>
        <w:t xml:space="preserve"> Republika Hrvatska zastupana po Županijskom državnom odvjetništvu u Rijeci </w:t>
      </w:r>
      <w:r w:rsidR="00BD6989">
        <w:rPr>
          <w:rFonts w:cs="Times New Roman" w:eastAsia="Times New Roman" w:hAnsi="Times New Roman" w:ascii="Times New Roman"/>
          <w:sz w:val="24"/>
          <w:szCs w:val="24"/>
        </w:rPr>
        <w:t xml:space="preserve">kao dužnikov vjerovnik podnijela je  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prijedlog za otvaranje stečajnog postupka nad dužnikom. 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>Prijedlogu je priložila dokumentaciju kojom je učinila vjerojatnim postojanje svoje novčane tražbine prema dužniku.</w:t>
      </w:r>
      <w:r w:rsidR="00B65373" w:rsidRPr="00B65373">
        <w:t xml:space="preserve"> </w:t>
      </w:r>
      <w:r w:rsidR="00B65373">
        <w:rPr>
          <w:rFonts w:cs="Times New Roman" w:eastAsia="Times New Roman" w:hAnsi="Times New Roman" w:ascii="Times New Roman"/>
          <w:sz w:val="24"/>
          <w:szCs w:val="24"/>
        </w:rPr>
        <w:t>P</w:t>
      </w:r>
      <w:r w:rsidR="00B65373" w:rsidRPr="00B65373">
        <w:rPr>
          <w:rFonts w:cs="Times New Roman" w:eastAsia="Times New Roman" w:hAnsi="Times New Roman" w:ascii="Times New Roman"/>
          <w:sz w:val="24"/>
          <w:szCs w:val="24"/>
        </w:rPr>
        <w:t>rijedlog za otvaranje stečajnog postupka nad dužnikom</w:t>
      </w:r>
      <w:r w:rsidR="00B65373">
        <w:rPr>
          <w:rFonts w:cs="Times New Roman" w:eastAsia="Times New Roman" w:hAnsi="Times New Roman" w:ascii="Times New Roman"/>
          <w:sz w:val="24"/>
          <w:szCs w:val="24"/>
        </w:rPr>
        <w:t xml:space="preserve"> podnio je </w:t>
      </w:r>
      <w:r w:rsidR="009B125C" w:rsidRPr="00B65373">
        <w:rPr>
          <w:rFonts w:cs="Times New Roman" w:eastAsia="Times New Roman" w:hAnsi="Times New Roman" w:ascii="Times New Roman"/>
          <w:sz w:val="24"/>
          <w:szCs w:val="24"/>
        </w:rPr>
        <w:t>25</w:t>
      </w:r>
      <w:r w:rsidR="005E4FCC" w:rsidRPr="00B65373">
        <w:rPr>
          <w:rFonts w:cs="Times New Roman" w:eastAsia="Times New Roman" w:hAnsi="Times New Roman" w:ascii="Times New Roman"/>
          <w:sz w:val="24"/>
          <w:szCs w:val="24"/>
        </w:rPr>
        <w:t xml:space="preserve">. rujna 2018. </w:t>
      </w:r>
      <w:r w:rsidR="00B65373" w:rsidRPr="00B65373">
        <w:rPr>
          <w:rFonts w:cs="Times New Roman" w:eastAsia="Times New Roman" w:hAnsi="Times New Roman" w:ascii="Times New Roman"/>
          <w:sz w:val="24"/>
          <w:szCs w:val="24"/>
        </w:rPr>
        <w:t xml:space="preserve">i </w:t>
      </w:r>
      <w:r w:rsidR="005E4FCC" w:rsidRPr="00B65373">
        <w:rPr>
          <w:rFonts w:cs="Times New Roman" w:hAnsi="Times New Roman" w:ascii="Times New Roman"/>
          <w:sz w:val="24"/>
          <w:szCs w:val="24"/>
        </w:rPr>
        <w:t xml:space="preserve">B2 KAPITAL d.o.o. Zagreb, </w:t>
      </w:r>
      <w:r w:rsidR="005E4FCC" w:rsidRPr="00B65373">
        <w:rPr>
          <w:rFonts w:cs="Times New Roman" w:eastAsia="Times New Roman" w:hAnsi="Times New Roman" w:ascii="Times New Roman"/>
          <w:sz w:val="24"/>
          <w:szCs w:val="24"/>
        </w:rPr>
        <w:t>kao dužnikov vjerovnik</w:t>
      </w:r>
      <w:r w:rsidR="00B65373">
        <w:rPr>
          <w:rFonts w:cs="Times New Roman" w:eastAsia="Times New Roman" w:hAnsi="Times New Roman" w:ascii="Times New Roman"/>
          <w:b/>
          <w:sz w:val="24"/>
          <w:szCs w:val="24"/>
        </w:rPr>
        <w:t xml:space="preserve">. </w:t>
      </w:r>
      <w:r w:rsidR="005E4FCC" w:rsidRPr="00B65373">
        <w:rPr>
          <w:rFonts w:cs="Times New Roman" w:eastAsia="Times New Roman" w:hAnsi="Times New Roman" w:ascii="Times New Roman"/>
          <w:sz w:val="24"/>
          <w:szCs w:val="24"/>
        </w:rPr>
        <w:t>Prijedlogu je</w:t>
      </w:r>
      <w:r w:rsidR="00B65373" w:rsidRPr="00B65373">
        <w:rPr>
          <w:rFonts w:cs="Times New Roman" w:eastAsia="Times New Roman" w:hAnsi="Times New Roman" w:ascii="Times New Roman"/>
          <w:sz w:val="24"/>
          <w:szCs w:val="24"/>
        </w:rPr>
        <w:t xml:space="preserve"> također</w:t>
      </w:r>
      <w:r w:rsidR="005E4FCC" w:rsidRPr="00B65373">
        <w:rPr>
          <w:rFonts w:cs="Times New Roman" w:eastAsia="Times New Roman" w:hAnsi="Times New Roman" w:ascii="Times New Roman"/>
          <w:sz w:val="24"/>
          <w:szCs w:val="24"/>
        </w:rPr>
        <w:t xml:space="preserve"> priložio dokumentaciju kojom je učinio vjerojatnim postojanje svoje novčane tražbine prema dužniku.</w:t>
      </w:r>
    </w:p>
    <w:p w:rsidRDefault="00B41F79" w:rsidP="009B125C" w:rsidR="00B41F7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Prema odredbi čl.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>433. SZ-a ako nisu ispunjene pretpostavke za istodobno otvaranje i zaključenje skraćenog stečajnog postupka u smislu odredbe čl.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431. SZ-a sud će obustaviti skraćeni stečajni postupak i odgovarajućom primjenom općih odredaba stečajnog postupka donijeti rješenje o pokretanju prethodnog postupka, odnosno otvaranje stečajnog postupka. </w:t>
      </w:r>
    </w:p>
    <w:p w:rsidRDefault="00B41F79" w:rsidP="00492C28" w:rsidR="00B41F7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65373" w:rsidP="00492C28" w:rsidR="00492C2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lastRenderedPageBreak/>
        <w:t xml:space="preserve">S obzirom na to da su vjerovnici podnijeli prijedlog za otvaranje stečajnog postupka nad dužnikom u za to propisanom roku te uvažavajući okolnost da je </w:t>
      </w:r>
      <w:r w:rsidRPr="00B65373">
        <w:rPr>
          <w:rFonts w:cs="Times New Roman" w:eastAsia="Times New Roman" w:hAnsi="Times New Roman" w:ascii="Times New Roman"/>
          <w:sz w:val="24"/>
          <w:szCs w:val="24"/>
        </w:rPr>
        <w:t>vjerovnik B2 Kapital d.o.o. Zagreb po pozivu suda uplatio predujam za namirenje troškova stečajnog postupka u visini od 11.000,00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kn (pri čemu se napominje da </w:t>
      </w:r>
      <w:r w:rsidRPr="00B65373">
        <w:rPr>
          <w:rFonts w:cs="Times New Roman" w:eastAsia="Times New Roman" w:hAnsi="Times New Roman" w:ascii="Times New Roman"/>
          <w:sz w:val="24"/>
          <w:szCs w:val="24"/>
        </w:rPr>
        <w:t>Republika Hrvatska nije dužna uplatiti predujam za namirenje troškova stečajnog postupka sukladno odredbi čl. 114. st. 3. SZ-a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), </w:t>
      </w:r>
      <w:r w:rsidR="00BD6989">
        <w:rPr>
          <w:rFonts w:cs="Times New Roman" w:eastAsia="Times New Roman" w:hAnsi="Times New Roman" w:ascii="Times New Roman"/>
          <w:sz w:val="24"/>
          <w:szCs w:val="24"/>
        </w:rPr>
        <w:t>na temelju odredbe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 čl.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D6989">
        <w:rPr>
          <w:rFonts w:cs="Times New Roman" w:eastAsia="Times New Roman" w:hAnsi="Times New Roman" w:ascii="Times New Roman"/>
          <w:sz w:val="24"/>
          <w:szCs w:val="24"/>
        </w:rPr>
        <w:t>433. SZ-a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 skraćeni stečajni postupak</w:t>
      </w:r>
      <w:r w:rsidR="00BD6989">
        <w:rPr>
          <w:rFonts w:cs="Times New Roman" w:eastAsia="Times New Roman" w:hAnsi="Times New Roman" w:ascii="Times New Roman"/>
          <w:sz w:val="24"/>
          <w:szCs w:val="24"/>
        </w:rPr>
        <w:t xml:space="preserve"> je obustavljen jer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 nisu ispunjene pretpostavke za istodobno otvaranje i zaključenje </w:t>
      </w:r>
      <w:r>
        <w:rPr>
          <w:rFonts w:cs="Times New Roman" w:eastAsia="Times New Roman" w:hAnsi="Times New Roman" w:ascii="Times New Roman"/>
          <w:sz w:val="24"/>
          <w:szCs w:val="24"/>
        </w:rPr>
        <w:t>stečajnog postupka nad dužnikom</w:t>
      </w:r>
      <w:r w:rsidR="00895713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9B125C" w:rsidP="009B125C" w:rsidR="009B125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95713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P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o pravomoćnosti ovoga rješenja odgovarajućom primjenom općih odredbi stečajnog postupka propisanih Stečajnim zakonom donijeti </w:t>
      </w:r>
      <w:r w:rsidR="00492C28">
        <w:rPr>
          <w:rFonts w:cs="Times New Roman" w:eastAsia="Times New Roman" w:hAnsi="Times New Roman" w:ascii="Times New Roman"/>
          <w:sz w:val="24"/>
          <w:szCs w:val="24"/>
        </w:rPr>
        <w:t xml:space="preserve">će se 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rješenje o pokretanju prethodnoga postupka. 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D6989" w:rsidP="006A2594" w:rsidR="006A2594">
      <w:pPr>
        <w:tabs>
          <w:tab w:pos="448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U Rijeci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65373">
        <w:rPr>
          <w:rFonts w:cs="Times New Roman" w:eastAsia="Times New Roman" w:hAnsi="Times New Roman" w:ascii="Times New Roman"/>
          <w:sz w:val="24"/>
          <w:szCs w:val="24"/>
        </w:rPr>
        <w:t>30</w:t>
      </w:r>
      <w:r w:rsidR="009B125C">
        <w:rPr>
          <w:rFonts w:cs="Times New Roman" w:eastAsia="Times New Roman" w:hAnsi="Times New Roman" w:ascii="Times New Roman"/>
          <w:sz w:val="24"/>
          <w:szCs w:val="24"/>
        </w:rPr>
        <w:t>. listopada 2018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B41F79" w:rsidP="006A2594" w:rsidR="00B41F79" w:rsidRPr="006A2594">
      <w:pPr>
        <w:tabs>
          <w:tab w:pos="448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 xml:space="preserve"> </w:t>
      </w:r>
      <w:r w:rsidR="00BD6989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</w:t>
      </w:r>
      <w:r w:rsidR="00B41F79">
        <w:rPr>
          <w:rFonts w:cs="Times New Roman" w:eastAsia="Times New Roman" w:hAnsi="Times New Roman" w:ascii="Times New Roman"/>
          <w:sz w:val="24"/>
          <w:szCs w:val="24"/>
        </w:rPr>
        <w:tab/>
      </w:r>
      <w:r w:rsidR="00BD6989">
        <w:rPr>
          <w:rFonts w:cs="Times New Roman" w:eastAsia="Times New Roman" w:hAnsi="Times New Roman" w:ascii="Times New Roman"/>
          <w:sz w:val="24"/>
          <w:szCs w:val="24"/>
        </w:rPr>
        <w:t xml:space="preserve">   Sutkinja</w:t>
      </w:r>
    </w:p>
    <w:p w:rsidRDefault="006A2594" w:rsidP="00BD6989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 xml:space="preserve">                     </w:t>
      </w:r>
      <w:r w:rsidR="00B41F79">
        <w:rPr>
          <w:rFonts w:cs="Times New Roman" w:eastAsia="Times New Roman" w:hAnsi="Times New Roman" w:ascii="Times New Roman"/>
          <w:sz w:val="24"/>
          <w:szCs w:val="24"/>
        </w:rPr>
        <w:t xml:space="preserve">            </w:t>
      </w:r>
      <w:r w:rsidR="00BD6989">
        <w:rPr>
          <w:rFonts w:cs="Times New Roman" w:eastAsia="Times New Roman" w:hAnsi="Times New Roman" w:ascii="Times New Roman"/>
          <w:sz w:val="24"/>
          <w:szCs w:val="24"/>
        </w:rPr>
        <w:t>Ema Brdovčak</w:t>
      </w:r>
    </w:p>
    <w:p w:rsidRDefault="006A2594" w:rsidP="006A2594" w:rsidR="006A2594" w:rsidRPr="006A2594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B41F79" w:rsidP="006A2594" w:rsidR="00B41F7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41F79" w:rsidP="006A2594" w:rsidR="00B41F7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41F79" w:rsidP="006A2594" w:rsidR="00B41F7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41F79" w:rsidP="006A2594" w:rsidR="00B41F7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UPUTA O PRAVNOM LIJEKU:</w:t>
      </w:r>
    </w:p>
    <w:p w:rsidRDefault="006A2594" w:rsidP="00B41F79" w:rsidR="006A2594" w:rsidRPr="006A259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Protiv ovog rješenja dopuštena je žalba Visokom trgovačkom sudu Republike Hrvatske u Zagrebu. Žalba se podnosi putem ovog suda, u dva primjerka, u roku od osam dana od primitka rješenja putem mrežne stranice e-Oglasna ploča sudova.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2E0145" w:rsidP="006A2594" w:rsidR="002E014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97FFB" w:rsidR="00297FFB"/>
    <w:sectPr w:rsidSect="00B41F79" w:rsidR="00297FFB">
      <w:headerReference w:type="default" r:id="rId8"/>
      <w:foot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77EB" w:rsidP="002E0145" w:rsidR="00B277EB">
      <w:pPr>
        <w:spacing w:lineRule="auto" w:line="240" w:after="0"/>
      </w:pPr>
      <w:r>
        <w:separator/>
      </w:r>
    </w:p>
  </w:endnote>
  <w:endnote w:id="0" w:type="continuationSeparator">
    <w:p w:rsidRDefault="00B277EB" w:rsidP="002E0145" w:rsidR="00B277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1336814"/>
      <w:docPartObj>
        <w:docPartGallery w:val="Page Numbers (Bottom of Page)"/>
        <w:docPartUnique/>
      </w:docPartObj>
    </w:sdtPr>
    <w:sdtEndPr>
      <w:rPr>
        <w:rFonts w:hAnsi="Times New Roman" w:ascii="Times New Roman"/>
        <w:b w:val="false"/>
        <w:sz w:val="20"/>
        <w:szCs w:val="20"/>
      </w:rPr>
    </w:sdtEndPr>
    <w:sdtContent>
      <w:p w:rsidRDefault="004A72E9" w:rsidR="00D7720B" w:rsidRPr="002E0145">
        <w:pPr>
          <w:pStyle w:val="Podnoje"/>
          <w:jc w:val="center"/>
          <w:rPr>
            <w:rFonts w:hAnsi="Times New Roman" w:ascii="Times New Roman"/>
            <w:b w:val="false"/>
            <w:sz w:val="20"/>
            <w:szCs w:val="20"/>
          </w:rPr>
        </w:pP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begin"/>
        </w:r>
        <w:r w:rsidRPr="002E0145">
          <w:rPr>
            <w:rFonts w:hAnsi="Times New Roman" w:ascii="Times New Roman"/>
            <w:b w:val="false"/>
            <w:sz w:val="20"/>
            <w:szCs w:val="20"/>
          </w:rPr>
          <w:instrText>PAGE   \* MERGEFORMAT</w:instrText>
        </w: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separate"/>
        </w:r>
        <w:r w:rsidR="006821B4">
          <w:rPr>
            <w:rFonts w:hAnsi="Times New Roman" w:ascii="Times New Roman"/>
            <w:b w:val="false"/>
            <w:noProof/>
            <w:sz w:val="20"/>
            <w:szCs w:val="20"/>
          </w:rPr>
          <w:t>2</w:t>
        </w: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end"/>
        </w:r>
      </w:p>
    </w:sdtContent>
  </w:sdt>
  <w:p w:rsidRDefault="006821B4" w:rsidR="00D7720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77EB" w:rsidP="002E0145" w:rsidR="00B277EB">
      <w:pPr>
        <w:spacing w:lineRule="auto" w:line="240" w:after="0"/>
      </w:pPr>
      <w:r>
        <w:separator/>
      </w:r>
    </w:p>
  </w:footnote>
  <w:footnote w:id="0" w:type="continuationSeparator">
    <w:p w:rsidRDefault="00B277EB" w:rsidP="002E0145" w:rsidR="00B277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2524" w:rsidP="00442524" w:rsidR="00442524" w:rsidRPr="00DF3060">
    <w:pPr>
      <w:pStyle w:val="Zaglavlje"/>
      <w:jc w:val="right"/>
      <w:rPr>
        <w:rFonts w:hAnsi="Times New Roman" w:ascii="Times New Roman"/>
        <w:b w:val="false"/>
      </w:rPr>
    </w:pPr>
    <w:r>
      <w:tab/>
    </w:r>
    <w:r>
      <w:tab/>
    </w:r>
    <w:r w:rsidRPr="00DF3060">
      <w:rPr>
        <w:rFonts w:hAnsi="Times New Roman" w:ascii="Times New Roman"/>
        <w:b w:val="false"/>
      </w:rPr>
      <w:t>8 St-</w:t>
    </w:r>
    <w:r>
      <w:rPr>
        <w:rFonts w:hAnsi="Times New Roman" w:ascii="Times New Roman"/>
        <w:b w:val="false"/>
      </w:rPr>
      <w:t>407/18-11</w:t>
    </w:r>
  </w:p>
  <w:p w:rsidRDefault="006821B4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1F79" w:rsidP="00B41F79" w:rsidR="00B41F79" w:rsidRPr="00B41F79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B41F79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41F79" w:rsidP="00B41F79" w:rsidR="00B41F79" w:rsidRPr="00B41F79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41F79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B41F79" w:rsidP="00B41F79" w:rsidR="00B41F79" w:rsidRPr="00B41F79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41F79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B41F79" w:rsidP="00B41F79" w:rsidR="00B41F79" w:rsidRPr="00B41F79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B41F79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594"/>
    <w:rsid w:val="00040CC6"/>
    <w:rsid w:val="00071787"/>
    <w:rsid w:val="00092747"/>
    <w:rsid w:val="00093128"/>
    <w:rsid w:val="000A0871"/>
    <w:rsid w:val="000B1146"/>
    <w:rsid w:val="00167181"/>
    <w:rsid w:val="0018571E"/>
    <w:rsid w:val="001A0450"/>
    <w:rsid w:val="001A1804"/>
    <w:rsid w:val="001A5992"/>
    <w:rsid w:val="0020434D"/>
    <w:rsid w:val="00206C54"/>
    <w:rsid w:val="002242D4"/>
    <w:rsid w:val="002363CA"/>
    <w:rsid w:val="00251615"/>
    <w:rsid w:val="0026090B"/>
    <w:rsid w:val="0028135C"/>
    <w:rsid w:val="00297FFB"/>
    <w:rsid w:val="002E0145"/>
    <w:rsid w:val="003009ED"/>
    <w:rsid w:val="00316716"/>
    <w:rsid w:val="003662E5"/>
    <w:rsid w:val="003D2BE6"/>
    <w:rsid w:val="003E52C0"/>
    <w:rsid w:val="003F680A"/>
    <w:rsid w:val="00442524"/>
    <w:rsid w:val="00492C28"/>
    <w:rsid w:val="004A534D"/>
    <w:rsid w:val="004A72E9"/>
    <w:rsid w:val="00577FF6"/>
    <w:rsid w:val="005849C7"/>
    <w:rsid w:val="005E4FCC"/>
    <w:rsid w:val="005E6E47"/>
    <w:rsid w:val="00635D1B"/>
    <w:rsid w:val="00647591"/>
    <w:rsid w:val="006616DB"/>
    <w:rsid w:val="006821B4"/>
    <w:rsid w:val="006A2594"/>
    <w:rsid w:val="006B5B6E"/>
    <w:rsid w:val="00746108"/>
    <w:rsid w:val="00780CD9"/>
    <w:rsid w:val="007877AE"/>
    <w:rsid w:val="00854878"/>
    <w:rsid w:val="00864CD4"/>
    <w:rsid w:val="00895713"/>
    <w:rsid w:val="008B2301"/>
    <w:rsid w:val="008B635C"/>
    <w:rsid w:val="008C0FCE"/>
    <w:rsid w:val="008C1042"/>
    <w:rsid w:val="008F1B9E"/>
    <w:rsid w:val="00916E2E"/>
    <w:rsid w:val="00955B0C"/>
    <w:rsid w:val="00957323"/>
    <w:rsid w:val="00970195"/>
    <w:rsid w:val="009B125C"/>
    <w:rsid w:val="00A367FD"/>
    <w:rsid w:val="00A4386E"/>
    <w:rsid w:val="00A61780"/>
    <w:rsid w:val="00A812A8"/>
    <w:rsid w:val="00AB4256"/>
    <w:rsid w:val="00AC4E3F"/>
    <w:rsid w:val="00AD35AF"/>
    <w:rsid w:val="00AE2F9B"/>
    <w:rsid w:val="00B13BFE"/>
    <w:rsid w:val="00B277EB"/>
    <w:rsid w:val="00B41F79"/>
    <w:rsid w:val="00B6266A"/>
    <w:rsid w:val="00B65373"/>
    <w:rsid w:val="00B74753"/>
    <w:rsid w:val="00B93C81"/>
    <w:rsid w:val="00BD6989"/>
    <w:rsid w:val="00C02182"/>
    <w:rsid w:val="00C73D62"/>
    <w:rsid w:val="00C92DC3"/>
    <w:rsid w:val="00C97D74"/>
    <w:rsid w:val="00D30C69"/>
    <w:rsid w:val="00D35E50"/>
    <w:rsid w:val="00D42ECF"/>
    <w:rsid w:val="00D53F10"/>
    <w:rsid w:val="00D7723D"/>
    <w:rsid w:val="00D8217F"/>
    <w:rsid w:val="00DB3DC6"/>
    <w:rsid w:val="00DF3060"/>
    <w:rsid w:val="00E424F4"/>
    <w:rsid w:val="00E94CED"/>
    <w:rsid w:val="00EC7D0F"/>
    <w:rsid w:val="00EF1580"/>
    <w:rsid w:val="00F24F69"/>
    <w:rsid w:val="00F82505"/>
    <w:rsid w:val="00FB0000"/>
    <w:rsid w:val="00FD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259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A2594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A259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6A2594"/>
    <w:rPr>
      <w:rFonts w:cs="Times New Roman" w:eastAsia="Times New Roman" w:hAnsi="Arial" w:asci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259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25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21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1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1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1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1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2594"/>
    <w:pPr>
      <w:tabs>
        <w:tab w:pos="4536" w:val="center"/>
        <w:tab w:pos="9072" w:val="right"/>
      </w:tabs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A2594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A2594"/>
    <w:pPr>
      <w:tabs>
        <w:tab w:pos="4536" w:val="center"/>
        <w:tab w:pos="9072" w:val="right"/>
      </w:tabs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6A2594"/>
    <w:rPr>
      <w:rFonts w:ascii="Arial" w:cs="Times New Roman" w:eastAsia="Times New Roman" w:hAns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259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25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21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1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1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1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1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St-407/2018</izvorni_sadrzaj>
    <derivirana_varijabla naziv="DomainObject.Predmet.OznakaBroj_1">St-407/2018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TEHNOGIPS d.o.o.</izvorni_sadrzaj>
    <derivirana_varijabla naziv="DomainObject.Predmet.ProtustrankaFormated_1">  TEHNOGIPS d.o.o.</derivirana_varijabla>
  </DomainObject.Predmet.ProtustrankaFormated>
  <DomainObject.Predmet.ProtustrankaFormatedOIB>
    <izvorni_sadrzaj>  TEHNOGIPS d.o.o., OIB 95436524760</izvorni_sadrzaj>
    <derivirana_varijabla naziv="DomainObject.Predmet.ProtustrankaFormatedOIB_1">  TEHNOGIPS d.o.o., OIB 95436524760</derivirana_varijabla>
  </DomainObject.Predmet.ProtustrankaFormatedOIB>
  <DomainObject.Predmet.ProtustrankaFormatedWithAdress>
    <izvorni_sadrzaj> TEHNOGIPS d.o.o., Trtni 70, 51211 Matulji</izvorni_sadrzaj>
    <derivirana_varijabla naziv="DomainObject.Predmet.ProtustrankaFormatedWithAdress_1"> TEHNOGIPS d.o.o., Trtni 70, 51211 Matulji</derivirana_varijabla>
  </DomainObject.Predmet.ProtustrankaFormatedWithAdress>
  <DomainObject.Predmet.ProtustrankaFormatedWithAdressOIB>
    <izvorni_sadrzaj> TEHNOGIPS d.o.o., OIB 95436524760, Trtni 70, 51211 Matulji</izvorni_sadrzaj>
    <derivirana_varijabla naziv="DomainObject.Predmet.ProtustrankaFormatedWithAdressOIB_1"> TEHNOGIPS d.o.o., OIB 95436524760, Trtni 70, 51211 Matulji</derivirana_varijabla>
  </DomainObject.Predmet.ProtustrankaFormatedWithAdressOIB>
  <DomainObject.Predmet.ProtustrankaWithAdress>
    <izvorni_sadrzaj>TEHNOGIPS d.o.o. Trtni 70, 51211 Matulji</izvorni_sadrzaj>
    <derivirana_varijabla naziv="DomainObject.Predmet.ProtustrankaWithAdress_1">TEHNOGIPS d.o.o. Trtni 70, 51211 Matulji</derivirana_varijabla>
  </DomainObject.Predmet.ProtustrankaWithAdress>
  <DomainObject.Predmet.ProtustrankaWithAdressOIB>
    <izvorni_sadrzaj>TEHNOGIPS d.o.o., OIB 95436524760, Trtni 70, 51211 Matulji</izvorni_sadrzaj>
    <derivirana_varijabla naziv="DomainObject.Predmet.ProtustrankaWithAdressOIB_1">TEHNOGIPS d.o.o., OIB 95436524760, Trtni 70, 51211 Matulji</derivirana_varijabla>
  </DomainObject.Predmet.ProtustrankaWithAdressOIB>
  <DomainObject.Predmet.ProtustrankaNazivFormated>
    <izvorni_sadrzaj>TEHNOGIPS d.o.o.</izvorni_sadrzaj>
    <derivirana_varijabla naziv="DomainObject.Predmet.ProtustrankaNazivFormated_1">TEHNOGIPS d.o.o.</derivirana_varijabla>
  </DomainObject.Predmet.ProtustrankaNazivFormated>
  <DomainObject.Predmet.ProtustrankaNazivFormatedOIB>
    <izvorni_sadrzaj>TEHNOGIPS d.o.o., OIB 95436524760</izvorni_sadrzaj>
    <derivirana_varijabla naziv="DomainObject.Predmet.ProtustrankaNazivFormatedOIB_1">TEHNOGIPS d.o.o., OIB 95436524760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TEHNOGIPS d.o.o.</item>
    </izvorni_sadrzaj>
    <derivirana_varijabla naziv="DomainObject.Predmet.ProtuStrankaListFormated_1">
      <item>TEHNOGIPS d.o.o.</item>
    </derivirana_varijabla>
  </DomainObject.Predmet.ProtuStrankaListFormated>
  <DomainObject.Predmet.ProtuStrankaListFormatedOIB>
    <izvorni_sadrzaj>
      <item>TEHNOGIPS d.o.o., OIB 95436524760</item>
    </izvorni_sadrzaj>
    <derivirana_varijabla naziv="DomainObject.Predmet.ProtuStrankaListFormatedOIB_1">
      <item>TEHNOGIPS d.o.o., OIB 95436524760</item>
    </derivirana_varijabla>
  </DomainObject.Predmet.ProtuStrankaListFormatedOIB>
  <DomainObject.Predmet.ProtuStrankaListFormatedWithAdress>
    <izvorni_sadrzaj>
      <item>TEHNOGIPS d.o.o., Trtni 70, 51211 Matulji</item>
    </izvorni_sadrzaj>
    <derivirana_varijabla naziv="DomainObject.Predmet.ProtuStrankaListFormatedWithAdress_1">
      <item>TEHNOGIPS d.o.o., Trtni 70, 51211 Matulji</item>
    </derivirana_varijabla>
  </DomainObject.Predmet.ProtuStrankaListFormatedWithAdress>
  <DomainObject.Predmet.ProtuStrankaListFormatedWithAdressOIB>
    <izvorni_sadrzaj>
      <item>TEHNOGIPS d.o.o., OIB 95436524760, Trtni 70, 51211 Matulji</item>
    </izvorni_sadrzaj>
    <derivirana_varijabla naziv="DomainObject.Predmet.ProtuStrankaListFormatedWithAdressOIB_1">
      <item>TEHNOGIPS d.o.o., OIB 95436524760, Trtni 70, 51211 Matulji</item>
    </derivirana_varijabla>
  </DomainObject.Predmet.ProtuStrankaListFormatedWithAdressOIB>
  <DomainObject.Predmet.ProtuStrankaListNazivFormated>
    <izvorni_sadrzaj>
      <item>TEHNOGIPS d.o.o.</item>
    </izvorni_sadrzaj>
    <derivirana_varijabla naziv="DomainObject.Predmet.ProtuStrankaListNazivFormated_1">
      <item>TEHNOGIPS d.o.o.</item>
    </derivirana_varijabla>
  </DomainObject.Predmet.ProtuStrankaListNazivFormated>
  <DomainObject.Predmet.ProtuStrankaListNazivFormatedOIB>
    <izvorni_sadrzaj>
      <item>TEHNOGIPS d.o.o., OIB 95436524760</item>
    </izvorni_sadrzaj>
    <derivirana_varijabla naziv="DomainObject.Predmet.ProtuStrankaListNazivFormatedOIB_1">
      <item>TEHNOGIPS d.o.o., OIB 95436524760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TEHNOGIPS d.o.o.</izvorni_sadrzaj>
    <derivirana_varijabla naziv="DomainObject.Predmet.ProtustrankaIDrugi_1">TEHNOGIPS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TEHNOGIPS d.o.o., OIB 95436524760, Trtni 70, 51211 Matulji</izvorni_sadrzaj>
    <derivirana_varijabla naziv="DomainObject.Predmet.ProtustrankaIDrugiAdressOIB_1">TEHNOGIPS d.o.o., OIB 95436524760, Trtni 70,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TEHNOGIPS d.o.o.</item>
    </izvorni_sadrzaj>
    <derivirana_varijabla naziv="DomainObject.Predmet.SudioniciListNaziv_1">
      <item>FINA  Rijeka</item>
      <item>TEHNOGIPS d.o.o.</item>
    </derivirana_varijabla>
  </DomainObject.Predmet.SudioniciListNaziv>
  <DomainObject.Predmet.SudioniciListAdressOIB>
    <izvorni_sadrzaj>
      <item>FINA  Rijeka, OIB 85821130368, Frana Kurelca 8,51000 Rijeka</item>
      <item>TEHNOGIPS d.o.o., OIB 95436524760, Trtni 70,51211 Matulji</item>
    </izvorni_sadrzaj>
    <derivirana_varijabla naziv="DomainObject.Predmet.SudioniciListAdressOIB_1">
      <item>FINA  Rijeka, OIB 85821130368, Frana Kurelca 8,51000 Rijeka</item>
      <item>TEHNOGIPS d.o.o., OIB 95436524760, Trtni 70,51211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95436524760</item>
    </izvorni_sadrzaj>
    <derivirana_varijabla naziv="DomainObject.Predmet.SudioniciListNazivOIB_1">
      <item>, OIB 85821130368</item>
      <item>, OIB 95436524760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kolovoza 2018.</izvorni_sadrzaj>
    <derivirana_varijabla naziv="DomainObject.PredzadnjaOdlukaIzPredmeta.DatumDonosenjaOdluke_1">14. kolovoza 2018.</derivirana_varijabla>
  </DomainObject.PredzadnjaOdlukaIzPredmeta.DatumDonosenjaOdluke>
  <DomainObject.PredzadnjaOdlukaIzPredmeta.Oznaka>
    <izvorni_sadrzaj>St-407/2018-5</izvorni_sadrzaj>
    <derivirana_varijabla naziv="DomainObject.PredzadnjaOdlukaIzPredmeta.Oznaka_1">St-407/2018-5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514</properties:Words>
  <properties:Characters>2950</properties:Characters>
  <properties:Lines>76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2018-10-30T09:22:00Z</dcterms:created>
  <dc:creator>Barbara Slavujević</dc:creator>
  <cp:lastModifiedBy>Renata Valić</cp:lastModifiedBy>
  <cp:lastPrinted>2017-11-20T12:27:00Z</cp:lastPrinted>
  <dcterms:modified xmlns:xsi="http://www.w3.org/2001/XMLSchema-instance" xsi:type="dcterms:W3CDTF">2018-10-30T12:34:00Z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(407-18 obustava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