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6572" w14:paraId="0116572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9A5D3D">
        <w:rPr>
          <w:rFonts w:cs="Times New Roman" w:eastAsia="Times New Roman" w:hAnsi="Times New Roman" w:ascii="Times New Roman"/>
          <w:sz w:val="24"/>
          <w:szCs w:val="24"/>
          <w:lang w:eastAsia="hr-HR"/>
        </w:rPr>
        <w:t>6798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D3D" w:rsidRPr="009A5D3D">
        <w:rPr>
          <w:rFonts w:cs="Times New Roman" w:eastAsia="Times New Roman" w:hAnsi="Times New Roman" w:ascii="Times New Roman"/>
          <w:sz w:val="24"/>
          <w:szCs w:val="24"/>
          <w:lang w:eastAsia="hr-HR"/>
        </w:rPr>
        <w:t>C5 Trade d.o.o. za trgovinu i usluge, Zagreb, Križna cesta 18, MBS: 080141743, OIB: 25874501441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, 1</w:t>
      </w:r>
      <w:r w:rsidR="00D91EE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A5D3D" w:rsidRP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C5 Trade d.o.o. za trgovinu i usluge, Zagreb, Križna cesta 18, MBS: 080141743, OIB: 25874501441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9A5D3D" w:rsidRP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BISERKA JAKIĆ, Zagreb, M. Haberlea 10, OIB:24564164619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9A5D3D" w:rsidRP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6798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9A5D3D" w:rsidRP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BISERK</w:t>
      </w:r>
      <w:r w:rsid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 JAKIĆ, Zagreb, M. Haberlea 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9A5D3D" w:rsidRP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9A5D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355D32" w:rsidP="00F9003F" w:rsidR="00B12FAF" w:rsidRPr="00F90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D91EED">
        <w:rPr>
          <w:rFonts w:cs="Times New Roman" w:eastAsia="Times New Roman" w:hAnsi="Times New Roman" w:ascii="Times New Roman"/>
          <w:sz w:val="24"/>
          <w:szCs w:val="24"/>
          <w:lang w:eastAsia="hr-HR"/>
        </w:rPr>
        <w:t>abok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Općinskog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suda u Z</w:t>
      </w:r>
      <w:r w:rsidR="00D91EED">
        <w:rPr>
          <w:rFonts w:cs="Times New Roman" w:eastAsia="Times New Roman" w:hAnsi="Times New Roman" w:ascii="Times New Roman"/>
          <w:sz w:val="24"/>
          <w:szCs w:val="24"/>
          <w:lang w:eastAsia="hr-HR"/>
        </w:rPr>
        <w:t>lataru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D91EED" w:rsidP="00C41C40" w:rsidR="00C41C40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2678, k.o. 334537 Veliko Trgovišće, z.k.č.br. 2493, LIVADA u površini od 4.485 m2</w:t>
      </w:r>
    </w:p>
    <w:p w:rsidRDefault="0005296B" w:rsidP="00363E90" w:rsidR="0005296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9A5D3D" w:rsidR="00780E7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D3D" w:rsidRPr="009A5D3D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28. studenoga 2016. temeljem odredbe članka 110. stavak 1. Stečajnog zakona (NN 71/15 – dalje SZ) podnijela prijedlog za provedbu stečajnog postupka s obzirom da je dužnik na dan 24. studenoga 2016. u Očevidniku redoslijeda osnova za plaćanje imao evidentirane neizvršene osnove za plaćanje u iznosu od 2.770.641,27 kn u razdoblju duljem od 120 dana.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propisano je da se s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postupak može otvoriti ako sud utvrdi postojanje stečajnoga razloga.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razlozi su nesposobnost za plaćanje i prezaduženost.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2.)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6. SZ-a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da n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Smatrat će se da je dužnik nesposoban za plaćanje: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 točka 1.)</w:t>
      </w:r>
    </w:p>
    <w:p w:rsidRDefault="00A60CB2" w:rsidP="00A60CB2" w:rsidR="00432DED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SZ-a određeno je da Sud može donijeti rješenje o otvaranju stečajnoga postupka bez provedbe prethodnoga postupka, između ostalog, ako na temelju prijedloga za otvaranje stečajnog postupka utvrd</w:t>
      </w:r>
      <w:r w:rsidR="00432DED">
        <w:rPr>
          <w:rFonts w:cs="Times New Roman" w:eastAsia="Times New Roman" w:hAnsi="Times New Roman" w:ascii="Times New Roman"/>
          <w:sz w:val="24"/>
          <w:szCs w:val="24"/>
          <w:lang w:eastAsia="hr-HR"/>
        </w:rPr>
        <w:t>i postojanje stečajnog razloga.</w:t>
      </w:r>
    </w:p>
    <w:p w:rsidRDefault="00A60CB2" w:rsidP="00A60CB2" w:rsid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D91EED" w:rsidP="00A60CB2" w:rsidR="00D91EED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otvaranju stečajnog postupka nad dužnikom održanom 24. studenog 2016. zastupnik po zakonu dužnika nije se protivio otvaranju stečajnog postupka nad dužnikom.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91EE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DA0EB0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0EB0" w:rsidP="00363E90" w:rsidR="00DA0E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0EB0" w:rsidP="007A1486" w:rsidR="00DA0EB0" w:rsidRPr="00DA0EB0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A0EB0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DA0EB0" w:rsidP="007A1486" w:rsidR="00DA0EB0" w:rsidRPr="00DA0EB0">
      <w:pPr>
        <w:ind w:left="720"/>
        <w:rPr>
          <w:rFonts w:cs="Times New Roman" w:hAnsi="Times New Roman" w:ascii="Times New Roman"/>
          <w:sz w:val="24"/>
          <w:szCs w:val="24"/>
        </w:rPr>
      </w:pPr>
      <w:r w:rsidRPr="00DA0EB0">
        <w:rPr>
          <w:rFonts w:cs="Times New Roman" w:hAnsi="Times New Roman" w:ascii="Times New Roman"/>
          <w:sz w:val="24"/>
          <w:szCs w:val="24"/>
        </w:rPr>
        <w:tab/>
      </w:r>
      <w:r w:rsidRPr="00DA0EB0">
        <w:rPr>
          <w:rFonts w:cs="Times New Roman" w:hAnsi="Times New Roman" w:ascii="Times New Roman"/>
          <w:sz w:val="24"/>
          <w:szCs w:val="24"/>
        </w:rPr>
        <w:tab/>
      </w:r>
      <w:r w:rsidRPr="00DA0EB0">
        <w:rPr>
          <w:rFonts w:cs="Times New Roman" w:hAnsi="Times New Roman" w:ascii="Times New Roman"/>
          <w:sz w:val="24"/>
          <w:szCs w:val="24"/>
        </w:rPr>
        <w:tab/>
      </w:r>
      <w:r w:rsidRPr="00DA0EB0">
        <w:rPr>
          <w:rFonts w:cs="Times New Roman" w:hAnsi="Times New Roman" w:ascii="Times New Roman"/>
          <w:sz w:val="24"/>
          <w:szCs w:val="24"/>
        </w:rPr>
        <w:tab/>
      </w:r>
      <w:r w:rsidRPr="00DA0EB0">
        <w:rPr>
          <w:rFonts w:cs="Times New Roman" w:hAnsi="Times New Roman" w:ascii="Times New Roman"/>
          <w:sz w:val="24"/>
          <w:szCs w:val="24"/>
        </w:rPr>
        <w:tab/>
      </w:r>
      <w:r w:rsidRPr="00DA0EB0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DA0EB0" w:rsidP="007A1486" w:rsidR="00DA0EB0" w:rsidRPr="007A1486">
      <w:pPr>
        <w:ind w:left="720"/>
      </w:pPr>
    </w:p>
    <w:p w:rsidRDefault="00B1179E" w:rsidP="00DA0EB0" w:rsidR="00B1179E" w:rsidRPr="00DA0EB0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B1179E" w:rsidRPr="00DA0EB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0EB0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9A5D3D">
      <w:t>6798</w:t>
    </w:r>
    <w:r>
      <w:t>/1</w:t>
    </w:r>
    <w:r w:rsidR="00A60CB2">
      <w:t>6</w:t>
    </w:r>
  </w:p>
  <w:p w:rsidRDefault="00DA0EB0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C4A51"/>
    <w:rsid w:val="00110B2F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F6BD0"/>
    <w:rsid w:val="00727443"/>
    <w:rsid w:val="00735E80"/>
    <w:rsid w:val="00780E75"/>
    <w:rsid w:val="00881DA9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A5D3D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627D3"/>
    <w:rsid w:val="00BC25EC"/>
    <w:rsid w:val="00C248FB"/>
    <w:rsid w:val="00C41C40"/>
    <w:rsid w:val="00C8443D"/>
    <w:rsid w:val="00CA6AB4"/>
    <w:rsid w:val="00CB5E78"/>
    <w:rsid w:val="00D251D8"/>
    <w:rsid w:val="00D746D2"/>
    <w:rsid w:val="00D91EED"/>
    <w:rsid w:val="00DA0EB0"/>
    <w:rsid w:val="00DA42CC"/>
    <w:rsid w:val="00DA6FAB"/>
    <w:rsid w:val="00E4445F"/>
    <w:rsid w:val="00E45CCB"/>
    <w:rsid w:val="00EC17FF"/>
    <w:rsid w:val="00F14816"/>
    <w:rsid w:val="00F43B1B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E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0E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0E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0E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E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0E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0E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0E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</izvorni_sadrzaj>
    <derivirana_varijabla naziv="DomainObject.Predmet.OstaliListFormated_1">
      <item>Tomislav Kličko</item>
    </derivirana_varijabla>
  </DomainObject.Predmet.OstaliListFormated>
  <DomainObject.Predmet.OstaliListFormatedOIB>
    <izvorni_sadrzaj>
      <item>Tomislav Kličko, OIB 65640391151</item>
    </izvorni_sadrzaj>
    <derivirana_varijabla naziv="DomainObject.Predmet.OstaliListFormatedOIB_1">
      <item>Tomislav Kličko, OIB 65640391151</item>
    </derivirana_varijabla>
  </DomainObject.Predmet.OstaliListFormatedOIB>
  <DomainObject.Predmet.OstaliListFormatedWithAdress>
    <izvorni_sadrzaj>
      <item>Tomislav Kličko, Hrgovići 93, 10000 Zagreb</item>
    </izvorni_sadrzaj>
    <derivirana_varijabla naziv="DomainObject.Predmet.OstaliListFormatedWithAdress_1">
      <item>Tomislav Kličko, Hrgovići 93, 10000 Zagreb</item>
    </derivirana_varijabla>
  </DomainObject.Predmet.OstaliListFormatedWithAdress>
  <DomainObject.Predmet.OstaliListFormatedWithAdressOIB>
    <izvorni_sadrzaj>
      <item>Tomislav Kličko, OIB 65640391151, Hrgovići 93, 10000 Zagreb</item>
    </izvorni_sadrzaj>
    <derivirana_varijabla naziv="DomainObject.Predmet.OstaliListFormatedWithAdressOIB_1">
      <item>Tomislav Kličko, OIB 65640391151, Hrgovići 93, 10000 Zagreb</item>
    </derivirana_varijabla>
  </DomainObject.Predmet.OstaliListFormatedWithAdressOIB>
  <DomainObject.Predmet.OstaliListNazivFormated>
    <izvorni_sadrzaj>
      <item>Tomislav Kličko</item>
    </izvorni_sadrzaj>
    <derivirana_varijabla naziv="DomainObject.Predmet.OstaliListNazivFormated_1">
      <item>Tomislav Kličko</item>
    </derivirana_varijabla>
  </DomainObject.Predmet.OstaliListNazivFormated>
  <DomainObject.Predmet.OstaliListNazivFormatedOIB>
    <izvorni_sadrzaj>
      <item>Tomislav Kličko, OIB 65640391151</item>
    </izvorni_sadrzaj>
    <derivirana_varijabla naziv="DomainObject.Predmet.OstaliListNazivFormatedOIB_1">
      <item>Tomislav Kličko, OIB 65640391151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</izvorni_sadrzaj>
    <derivirana_varijabla naziv="DomainObject.Predmet.SudioniciListNaziv_1">
      <item>FINA Regionalni centar Zagreb</item>
      <item>C5 Trade d.o.o.</item>
      <item>Tomislav Kličko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</izvorni_sadrzaj>
    <derivirana_varijabla naziv="DomainObject.Predmet.SudioniciListNazivOIB_1">
      <item>, OIB 85821130368</item>
      <item>, OIB 25874501441</item>
      <item>, OIB 65640391151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5024</properties:Characters>
  <properties:Lines>114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2017-04-18T08:58:00Z</dcterms:created>
  <dc:creator>Mislav Kolakušić</dc:creator>
  <cp:lastModifiedBy>Ivana Stampf</cp:lastModifiedBy>
  <dcterms:modified xmlns:xsi="http://www.w3.org/2001/XMLSchema-instance" xsi:type="dcterms:W3CDTF">2017-04-18T10:39:00Z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