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badb5" w14:paraId="adbadb5" w:rsidRDefault="003F600C" w:rsidP="00535EDC"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535EDC" w:rsidP="00535EDC" w:rsidR="00535EDC" w:rsidRPr="00535EDC">
      <w:pPr>
        <w:spacing w:after="0"/>
        <w:ind w:firstLine="708" w:left="5664"/>
        <w:rPr>
          <w:rFonts w:cs="Times New Roman" w:eastAsia="Times New Roman"/>
          <w:noProof/>
          <w:lang w:eastAsia="hr-HR"/>
        </w:rPr>
      </w:pPr>
      <w:r w:rsidRPr="00535EDC">
        <w:rPr>
          <w:rFonts w:cs="Times New Roman" w:eastAsia="Times New Roman"/>
          <w:noProof/>
          <w:lang w:eastAsia="hr-HR"/>
        </w:rPr>
        <w:t>2 St-2460/15-3</w:t>
      </w:r>
    </w:p>
    <w:p w:rsidRDefault="00535EDC" w:rsidP="00535EDC" w:rsidR="00535EDC" w:rsidRPr="00535EDC">
      <w:pPr>
        <w:spacing w:after="0"/>
        <w:jc w:val="both"/>
        <w:rPr>
          <w:rFonts w:cs="Times New Roman" w:eastAsia="Times New Roman"/>
          <w:lang w:eastAsia="hr-HR"/>
        </w:rPr>
      </w:pPr>
      <w:r w:rsidRPr="00535EDC">
        <w:rPr>
          <w:rFonts w:cs="Times New Roman" w:eastAsia="Times New Roman"/>
          <w:lang w:eastAsia="hr-HR"/>
        </w:rPr>
        <w:t>REPUBLIKA HRVATSKA</w:t>
      </w:r>
    </w:p>
    <w:p w:rsidRDefault="00535EDC" w:rsidP="00535EDC" w:rsidR="00535EDC" w:rsidRPr="00535EDC">
      <w:pPr>
        <w:spacing w:after="0"/>
        <w:jc w:val="both"/>
        <w:rPr>
          <w:rFonts w:cs="Times New Roman" w:eastAsia="Times New Roman"/>
          <w:lang w:eastAsia="hr-HR"/>
        </w:rPr>
      </w:pPr>
      <w:r w:rsidRPr="00535EDC">
        <w:rPr>
          <w:rFonts w:cs="Times New Roman" w:eastAsia="Times New Roman"/>
          <w:lang w:eastAsia="hr-HR"/>
        </w:rPr>
        <w:t>TRGOVAČKI SUD U ZAGREBU</w:t>
      </w:r>
    </w:p>
    <w:p w:rsidRDefault="00535EDC" w:rsidP="00535EDC" w:rsidR="00535EDC" w:rsidRPr="00535EDC">
      <w:pPr>
        <w:spacing w:after="0"/>
        <w:jc w:val="both"/>
        <w:rPr>
          <w:rFonts w:cs="Times New Roman" w:eastAsia="Times New Roman"/>
          <w:lang w:eastAsia="hr-HR"/>
        </w:rPr>
      </w:pPr>
      <w:r w:rsidRPr="00535EDC">
        <w:rPr>
          <w:rFonts w:cs="Times New Roman" w:eastAsia="Times New Roman"/>
          <w:lang w:eastAsia="hr-HR"/>
        </w:rPr>
        <w:t>STALNA SLUŽBA</w:t>
      </w:r>
    </w:p>
    <w:p w:rsidRDefault="00535EDC" w:rsidP="00535EDC" w:rsidR="00535EDC" w:rsidRPr="00535EDC">
      <w:pPr>
        <w:spacing w:after="0"/>
        <w:jc w:val="both"/>
        <w:rPr>
          <w:rFonts w:cs="Times New Roman" w:eastAsia="Times New Roman"/>
          <w:lang w:eastAsia="hr-HR"/>
        </w:rPr>
      </w:pPr>
      <w:r w:rsidRPr="00535EDC">
        <w:rPr>
          <w:rFonts w:cs="Times New Roman" w:eastAsia="Times New Roman"/>
          <w:lang w:eastAsia="hr-HR"/>
        </w:rPr>
        <w:t xml:space="preserve">KARLOVAC, Ljudevita Šestića 4 </w:t>
      </w:r>
    </w:p>
    <w:p w:rsidRDefault="00535EDC" w:rsidP="00535EDC" w:rsidR="00535EDC" w:rsidRPr="00535EDC">
      <w:pPr>
        <w:spacing w:after="0"/>
        <w:jc w:val="both"/>
        <w:rPr>
          <w:rFonts w:cs="Times New Roman" w:eastAsia="Times New Roman"/>
          <w:lang w:eastAsia="hr-HR"/>
        </w:rPr>
      </w:pPr>
    </w:p>
    <w:p w:rsidRDefault="00535EDC" w:rsidP="00535EDC" w:rsidR="00535EDC" w:rsidRPr="00535EDC">
      <w:pPr>
        <w:spacing w:after="0"/>
        <w:jc w:val="center"/>
        <w:rPr>
          <w:rFonts w:cs="Times New Roman" w:eastAsia="Times New Roman"/>
          <w:lang w:eastAsia="hr-HR"/>
        </w:rPr>
      </w:pPr>
      <w:r w:rsidRPr="00535EDC">
        <w:rPr>
          <w:rFonts w:cs="Times New Roman" w:eastAsia="Times New Roman"/>
          <w:lang w:eastAsia="hr-HR"/>
        </w:rPr>
        <w:t>U  I M E   R E P U B L I K E    H R V A T S K E</w:t>
      </w:r>
    </w:p>
    <w:p w:rsidRDefault="00535EDC" w:rsidP="00535EDC" w:rsidR="00535EDC" w:rsidRPr="00535EDC">
      <w:pPr>
        <w:spacing w:after="0"/>
        <w:jc w:val="center"/>
        <w:rPr>
          <w:rFonts w:cs="Times New Roman" w:eastAsia="Times New Roman"/>
          <w:lang w:eastAsia="hr-HR"/>
        </w:rPr>
      </w:pPr>
      <w:r w:rsidRPr="00535EDC">
        <w:rPr>
          <w:rFonts w:cs="Times New Roman" w:eastAsia="Times New Roman"/>
          <w:lang w:eastAsia="hr-HR"/>
        </w:rPr>
        <w:t>R J E Š E N J E</w:t>
      </w:r>
    </w:p>
    <w:p w:rsidRDefault="00535EDC" w:rsidP="00535EDC" w:rsidR="00535EDC" w:rsidRPr="00535EDC">
      <w:pPr>
        <w:spacing w:after="0"/>
        <w:jc w:val="center"/>
        <w:rPr>
          <w:rFonts w:cs="Times New Roman" w:eastAsia="Times New Roman"/>
          <w:lang w:eastAsia="hr-HR"/>
        </w:rPr>
      </w:pPr>
    </w:p>
    <w:p w:rsidRDefault="00535EDC" w:rsidP="00535EDC" w:rsidR="00535EDC" w:rsidRPr="00535EDC">
      <w:pPr>
        <w:spacing w:after="0"/>
        <w:jc w:val="both"/>
        <w:rPr>
          <w:rFonts w:cs="Times New Roman" w:eastAsia="Times New Roman"/>
          <w:lang w:eastAsia="hr-HR"/>
        </w:rPr>
      </w:pPr>
      <w:r w:rsidRPr="00535EDC">
        <w:rPr>
          <w:rFonts w:cs="Times New Roman" w:eastAsia="Times New Roman"/>
          <w:lang w:eastAsia="hr-HR"/>
        </w:rPr>
        <w:tab/>
        <w:t>Trgovački sud u Zagrebu, Stalna služba, po sucu pojedincu  Suzani Ivanović kao stečajnom sucu po zahtjevu predlagatelja Financijska agencija, RC Zagreb, Podružnica Karlovac, Ul. Pavla Vitezovića 1, radi zahtjeva za pokretanje skraćenog stečajnog postupka nad dužnikom ARS GLOBAL d.o.o. Karlovac, Zagrebačka 15, OIB:16414977918, dana 19. veljače 2016.</w:t>
      </w:r>
    </w:p>
    <w:p w:rsidRDefault="00535EDC" w:rsidP="00535EDC" w:rsidR="00535EDC" w:rsidRPr="00535EDC">
      <w:pPr>
        <w:spacing w:after="0"/>
        <w:jc w:val="both"/>
        <w:rPr>
          <w:rFonts w:cs="Times New Roman" w:eastAsia="Times New Roman"/>
          <w:lang w:eastAsia="hr-HR"/>
        </w:rPr>
      </w:pPr>
    </w:p>
    <w:p w:rsidRDefault="00535EDC" w:rsidP="00535EDC" w:rsidR="00535EDC" w:rsidRPr="00535EDC">
      <w:pPr>
        <w:spacing w:after="0"/>
        <w:jc w:val="center"/>
        <w:rPr>
          <w:rFonts w:cs="Times New Roman" w:eastAsia="Times New Roman"/>
          <w:lang w:eastAsia="hr-HR"/>
        </w:rPr>
      </w:pPr>
      <w:r w:rsidRPr="00535EDC">
        <w:rPr>
          <w:rFonts w:cs="Times New Roman" w:eastAsia="Times New Roman"/>
          <w:lang w:eastAsia="hr-HR"/>
        </w:rPr>
        <w:t>r i j e š i o    j e</w:t>
      </w:r>
    </w:p>
    <w:p w:rsidRDefault="00535EDC" w:rsidP="00535EDC" w:rsidR="00535EDC" w:rsidRPr="00535EDC">
      <w:pPr>
        <w:spacing w:after="0"/>
        <w:jc w:val="center"/>
        <w:rPr>
          <w:rFonts w:cs="Times New Roman" w:eastAsia="Times New Roman"/>
          <w:lang w:eastAsia="hr-HR"/>
        </w:rPr>
      </w:pPr>
    </w:p>
    <w:p w:rsidRDefault="00535EDC" w:rsidP="00535EDC" w:rsidR="00535EDC" w:rsidRPr="00535EDC">
      <w:pPr>
        <w:spacing w:after="0"/>
        <w:ind w:firstLine="708"/>
        <w:jc w:val="both"/>
        <w:rPr>
          <w:rFonts w:cs="Times New Roman" w:eastAsia="Times New Roman"/>
          <w:lang w:eastAsia="hr-HR"/>
        </w:rPr>
      </w:pPr>
      <w:r w:rsidRPr="00535EDC">
        <w:rPr>
          <w:rFonts w:cs="Times New Roman" w:eastAsia="Times New Roman"/>
          <w:lang w:eastAsia="hr-HR"/>
        </w:rPr>
        <w:t>Odbacuje se prijedlog za pokretanje skraćenog stečajnog postupka nad predloženim dužnikom ARS GLOBAL d.o.o. Karlovac, Zagrebačka 15, OIB:16414977918, podnesen ovome sudu dana 29. listopada 2015. od strane predlagatelja Financijske agencije, RC Zagreb, Podružnica Karlovac.</w:t>
      </w:r>
    </w:p>
    <w:p w:rsidRDefault="00535EDC" w:rsidP="00535EDC" w:rsidR="00535EDC" w:rsidRPr="00535EDC">
      <w:pPr>
        <w:spacing w:after="0"/>
        <w:ind w:firstLine="708"/>
        <w:jc w:val="both"/>
        <w:rPr>
          <w:rFonts w:cs="Times New Roman" w:eastAsia="Times New Roman"/>
          <w:lang w:eastAsia="hr-HR"/>
        </w:rPr>
      </w:pPr>
    </w:p>
    <w:p w:rsidRDefault="00535EDC" w:rsidP="00535EDC" w:rsidR="00535EDC" w:rsidRPr="00535EDC">
      <w:pPr>
        <w:spacing w:after="0"/>
        <w:ind w:firstLine="708"/>
        <w:jc w:val="both"/>
        <w:rPr>
          <w:rFonts w:cs="Times New Roman" w:eastAsia="Times New Roman"/>
          <w:lang w:eastAsia="hr-HR"/>
        </w:rPr>
      </w:pPr>
      <w:r w:rsidRPr="00535EDC">
        <w:rPr>
          <w:rFonts w:cs="Times New Roman" w:eastAsia="Times New Roman"/>
          <w:lang w:eastAsia="hr-HR"/>
        </w:rPr>
        <w:t xml:space="preserve">                                                Obrazloženje</w:t>
      </w:r>
    </w:p>
    <w:p w:rsidRDefault="00535EDC" w:rsidP="00535EDC" w:rsidR="00535EDC" w:rsidRPr="00535EDC">
      <w:pPr>
        <w:spacing w:after="0"/>
        <w:jc w:val="both"/>
        <w:rPr>
          <w:rFonts w:cs="Times New Roman" w:eastAsia="Times New Roman"/>
          <w:lang w:eastAsia="hr-HR"/>
        </w:rPr>
      </w:pPr>
    </w:p>
    <w:p w:rsidRDefault="00535EDC" w:rsidP="00535EDC" w:rsidR="00535EDC" w:rsidRPr="00535EDC">
      <w:pPr>
        <w:spacing w:after="0"/>
        <w:jc w:val="both"/>
        <w:rPr>
          <w:rFonts w:cs="Times New Roman" w:eastAsia="Times New Roman"/>
          <w:lang w:eastAsia="hr-HR"/>
        </w:rPr>
      </w:pPr>
      <w:r w:rsidRPr="00535EDC">
        <w:rPr>
          <w:rFonts w:cs="Times New Roman" w:eastAsia="Times New Roman"/>
          <w:lang w:eastAsia="hr-HR"/>
        </w:rPr>
        <w:tab/>
        <w:t>Gore navedeni predlagatelj je podnio prijedlog za pokretanje skraćenog stečajnog postupka nad dužnikom ARS GLOBAL d.o.o. Karlovac, Zagrebačka 15, OIB:16414977918, temeljem odredbe čl.444.st.1.  Stečajnog zakona ("Narodne novine" broj 71/15 dalje SZ).</w:t>
      </w:r>
    </w:p>
    <w:p w:rsidRDefault="00535EDC" w:rsidP="00535EDC" w:rsidR="00535EDC" w:rsidRPr="00535EDC">
      <w:pPr>
        <w:spacing w:after="0"/>
        <w:jc w:val="both"/>
        <w:rPr>
          <w:rFonts w:cs="Times New Roman" w:eastAsia="Times New Roman"/>
          <w:lang w:eastAsia="hr-HR"/>
        </w:rPr>
      </w:pPr>
    </w:p>
    <w:p w:rsidRDefault="00535EDC" w:rsidP="00535EDC" w:rsidR="00535EDC" w:rsidRPr="00535EDC">
      <w:pPr>
        <w:spacing w:after="0"/>
        <w:jc w:val="both"/>
        <w:rPr>
          <w:rFonts w:cs="Times New Roman" w:eastAsia="Times New Roman"/>
          <w:lang w:eastAsia="hr-HR"/>
        </w:rPr>
      </w:pPr>
      <w:r w:rsidRPr="00535EDC">
        <w:rPr>
          <w:rFonts w:cs="Times New Roman" w:eastAsia="Times New Roman"/>
          <w:lang w:eastAsia="hr-HR"/>
        </w:rPr>
        <w:tab/>
        <w:t>Prema čl. 2. SZ-a, stečaj se provodi radi skupnog namirenja vjerovnika stečajnog dužnika unovčenjem njegove imovine i podjelom prikupljenih sredstava vjerovnicima. Po prirodi stvari nije moguće istovremeno provoditi više stečajnih postupaka nad istim dužnikom jer bi se time onemogućilo skupno namirenje vjerovnika.</w:t>
      </w:r>
    </w:p>
    <w:p w:rsidRDefault="00535EDC" w:rsidP="00535EDC" w:rsidR="00535EDC" w:rsidRPr="00535EDC">
      <w:pPr>
        <w:spacing w:after="0"/>
        <w:jc w:val="both"/>
        <w:rPr>
          <w:rFonts w:cs="Times New Roman" w:eastAsia="Times New Roman"/>
          <w:lang w:eastAsia="hr-HR"/>
        </w:rPr>
      </w:pPr>
    </w:p>
    <w:p w:rsidRDefault="00535EDC" w:rsidP="00535EDC" w:rsidR="00535EDC" w:rsidRPr="00535EDC">
      <w:pPr>
        <w:spacing w:after="0"/>
        <w:jc w:val="both"/>
        <w:rPr>
          <w:rFonts w:cs="Times New Roman" w:eastAsia="Times New Roman"/>
          <w:lang w:eastAsia="hr-HR"/>
        </w:rPr>
      </w:pPr>
      <w:r w:rsidRPr="00535EDC">
        <w:rPr>
          <w:rFonts w:cs="Times New Roman" w:eastAsia="Times New Roman"/>
          <w:lang w:eastAsia="hr-HR"/>
        </w:rPr>
        <w:tab/>
        <w:t>Uvidom u predmet poslovni broj St-1391/15 utvrđeno je da otvoren i zaključen stečajni postupak nad dužnikom rješenjem od 2.2.2016.g., te će se po pravomoćnosti isti brisati iz sudskog registra.</w:t>
      </w:r>
    </w:p>
    <w:p w:rsidRDefault="00535EDC" w:rsidP="00535EDC" w:rsidR="00535EDC" w:rsidRPr="00535EDC">
      <w:pPr>
        <w:spacing w:after="0"/>
        <w:jc w:val="both"/>
        <w:rPr>
          <w:rFonts w:cs="Times New Roman" w:eastAsia="Times New Roman"/>
          <w:lang w:eastAsia="hr-HR"/>
        </w:rPr>
      </w:pPr>
    </w:p>
    <w:p w:rsidRDefault="00535EDC" w:rsidP="00535EDC" w:rsidR="00535EDC" w:rsidRPr="00535EDC">
      <w:pPr>
        <w:spacing w:after="0"/>
        <w:jc w:val="both"/>
        <w:rPr>
          <w:rFonts w:cs="Times New Roman" w:eastAsia="Times New Roman"/>
          <w:lang w:eastAsia="hr-HR"/>
        </w:rPr>
      </w:pPr>
      <w:r w:rsidRPr="00535EDC">
        <w:rPr>
          <w:rFonts w:cs="Times New Roman" w:eastAsia="Times New Roman"/>
          <w:lang w:eastAsia="hr-HR"/>
        </w:rPr>
        <w:tab/>
        <w:t xml:space="preserve">Kako se dakle nad predloženim stečajnim dužnikom već vodi stečajni postupak, a kako nema uvjeta za spajanje predmeta zbog gore navedenog, to je odlučeno kao u izreci rješenja temeljem odredbe čl. 194. Zakona o parničnom postupku ("Narodne novine" broj 53/91-25/13) a u svezi čl. 10. SZ-a. </w:t>
      </w:r>
    </w:p>
    <w:p w:rsidRDefault="00535EDC" w:rsidP="00535EDC" w:rsidR="00535EDC" w:rsidRPr="00535EDC">
      <w:pPr>
        <w:spacing w:after="0"/>
        <w:jc w:val="both"/>
        <w:rPr>
          <w:rFonts w:cs="Times New Roman" w:eastAsia="Times New Roman"/>
          <w:lang w:eastAsia="hr-HR"/>
        </w:rPr>
      </w:pPr>
    </w:p>
    <w:p w:rsidRDefault="00535EDC" w:rsidP="00535EDC" w:rsidR="00535EDC" w:rsidRPr="00535EDC">
      <w:pPr>
        <w:spacing w:after="0"/>
        <w:jc w:val="center"/>
        <w:rPr>
          <w:rFonts w:cs="Times New Roman" w:eastAsia="Times New Roman"/>
          <w:lang w:eastAsia="hr-HR"/>
        </w:rPr>
      </w:pPr>
      <w:r w:rsidRPr="00535EDC">
        <w:rPr>
          <w:rFonts w:cs="Times New Roman" w:eastAsia="Times New Roman"/>
          <w:lang w:eastAsia="hr-HR"/>
        </w:rPr>
        <w:t>U Karlovcu 19. veljače 2016. godine</w:t>
      </w:r>
    </w:p>
    <w:p w:rsidRDefault="00535EDC" w:rsidP="00535EDC" w:rsidR="00535EDC" w:rsidRPr="00535EDC">
      <w:pPr>
        <w:spacing w:after="0"/>
        <w:jc w:val="center"/>
        <w:rPr>
          <w:rFonts w:cs="Times New Roman" w:eastAsia="Times New Roman"/>
          <w:lang w:eastAsia="hr-HR"/>
        </w:rPr>
      </w:pPr>
    </w:p>
    <w:p w:rsidRDefault="00535EDC" w:rsidP="00535EDC" w:rsidR="00535EDC" w:rsidRPr="00535EDC">
      <w:pPr>
        <w:spacing w:after="0"/>
        <w:jc w:val="right"/>
        <w:rPr>
          <w:rFonts w:cs="Times New Roman" w:eastAsia="Times New Roman"/>
          <w:lang w:eastAsia="hr-HR"/>
        </w:rPr>
      </w:pP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t>SUDAC:</w:t>
      </w:r>
    </w:p>
    <w:p w:rsidRDefault="00535EDC" w:rsidP="00535EDC" w:rsidR="00535EDC" w:rsidRPr="00535EDC">
      <w:pPr>
        <w:spacing w:after="0"/>
        <w:jc w:val="right"/>
        <w:rPr>
          <w:rFonts w:cs="Times New Roman" w:eastAsia="Times New Roman"/>
          <w:lang w:eastAsia="hr-HR"/>
        </w:rPr>
      </w:pP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r>
      <w:r w:rsidRPr="00535EDC">
        <w:rPr>
          <w:rFonts w:cs="Times New Roman" w:eastAsia="Times New Roman"/>
          <w:lang w:eastAsia="hr-HR"/>
        </w:rPr>
        <w:tab/>
        <w:t>Suzana Ivanović</w:t>
      </w:r>
    </w:p>
    <w:p w:rsidRDefault="00535EDC" w:rsidP="00535EDC" w:rsidR="00535EDC" w:rsidRPr="00535EDC">
      <w:pPr>
        <w:spacing w:after="0"/>
        <w:jc w:val="right"/>
        <w:rPr>
          <w:rFonts w:cs="Times New Roman" w:eastAsia="Times New Roman"/>
          <w:lang w:eastAsia="hr-HR"/>
        </w:rPr>
      </w:pPr>
    </w:p>
    <w:p w:rsidRDefault="00535EDC" w:rsidP="00535EDC" w:rsidR="00535EDC" w:rsidRPr="00535EDC">
      <w:pPr>
        <w:spacing w:after="0"/>
        <w:jc w:val="both"/>
        <w:rPr>
          <w:rFonts w:cs="Times New Roman" w:eastAsia="Times New Roman"/>
          <w:lang w:eastAsia="hr-HR"/>
        </w:rPr>
      </w:pPr>
      <w:r w:rsidRPr="00535EDC">
        <w:rPr>
          <w:rFonts w:cs="Times New Roman" w:eastAsia="Times New Roman"/>
          <w:lang w:eastAsia="hr-HR"/>
        </w:rPr>
        <w:t xml:space="preserve">Dna:                                                                                                                  </w:t>
      </w:r>
    </w:p>
    <w:p w:rsidRDefault="00535EDC" w:rsidP="00535EDC" w:rsidR="00535EDC" w:rsidRPr="00535EDC">
      <w:pPr>
        <w:spacing w:after="0"/>
        <w:rPr>
          <w:rFonts w:cs="Times New Roman" w:eastAsia="Times New Roman"/>
          <w:noProof/>
          <w:lang w:eastAsia="hr-HR"/>
        </w:rPr>
      </w:pPr>
      <w:r w:rsidRPr="00535EDC">
        <w:rPr>
          <w:rFonts w:cs="Times New Roman" w:eastAsia="Times New Roman"/>
          <w:lang w:eastAsia="hr-HR"/>
        </w:rPr>
        <w:t xml:space="preserve">predlagatelj  </w:t>
      </w:r>
    </w:p>
    <w:p w:rsidRDefault="00DA0242" w:rsidP="00DA0242" w:rsidR="00DA0242" w:rsidRPr="00535EDC">
      <w:pPr>
        <w:pStyle w:val="ZapisniarPotpis"/>
        <w:rPr>
          <w:rFonts w:cs="Times New Roman"/>
        </w:rPr>
      </w:pPr>
    </w:p>
    <w:sectPr w:rsidSect="00535EDC" w:rsidR="00DA0242" w:rsidRPr="00535EDC">
      <w:headerReference w:type="default" r:id="rId11"/>
      <w:pgSz w:code="9" w:h="16839" w:w="11907"/>
      <w:pgMar w:gutter="0" w:footer="1134" w:header="1134" w:left="1701" w:bottom="0"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00C"/>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5EDC"/>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1302871">
      <w:bodyDiv w:val="true"/>
      <w:marLeft w:val="0"/>
      <w:marRight w:val="0"/>
      <w:marTop w:val="0"/>
      <w:marBottom w:val="0"/>
      <w:divBdr>
        <w:top w:space="0" w:sz="0" w:color="auto" w:val="none"/>
        <w:left w:space="0" w:sz="0" w:color="auto" w:val="none"/>
        <w:bottom w:space="0" w:sz="0" w:color="auto" w:val="none"/>
        <w:right w:space="0" w:sz="0" w:color="auto" w:val="none"/>
      </w:divBdr>
    </w:div>
    <w:div w:id="8262136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St-2460/2015-3</izvorni_sadrzaj>
    <derivirana_varijabla naziv="DomainObject.Oznaka_1">St-2460/2015-3</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2460</izvorni_sadrzaj>
    <derivirana_varijabla naziv="DomainObject.Predmet.Broj_1">2460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St-2460/2015</izvorni_sadrzaj>
    <derivirana_varijabla naziv="DomainObject.Predmet.OznakaBroj_1">St-2460/2015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 ST-1391/15</izvorni_sadrzaj>
    <derivirana_varijabla naziv="DomainObject.Predmet.PrimjedbaSuca_1">VEZA - ST-1391/15</derivirana_varijabla>
  </DomainObject.Predmet.PrimjedbaSuca>
  <DomainObject.Predmet.PrimjedbaUpisnicara>
    <izvorni_sadrzaj/>
    <derivirana_varijabla naziv="DomainObject.Predmet.PrimjedbaUpisnicara_1"/>
  </DomainObject.Predmet.PrimjedbaUpisnicara>
  <DomainObject.Predmet.ProtustrankaFormated>
    <izvorni_sadrzaj>  Ars global  d.o.o.</izvorni_sadrzaj>
    <derivirana_varijabla naziv="DomainObject.Predmet.ProtustrankaFormated_1">  Ars global  d.o.o.</derivirana_varijabla>
  </DomainObject.Predmet.ProtustrankaFormated>
  <DomainObject.Predmet.ProtustrankaFormatedOIB>
    <izvorni_sadrzaj>  Ars global  d.o.o., OIB 16414977918</izvorni_sadrzaj>
    <derivirana_varijabla naziv="DomainObject.Predmet.ProtustrankaFormatedOIB_1">  Ars global  d.o.o., OIB 16414977918</derivirana_varijabla>
  </DomainObject.Predmet.ProtustrankaFormatedOIB>
  <DomainObject.Predmet.ProtustrankaFormatedWithAdress>
    <izvorni_sadrzaj> Ars global  d.o.o., Zagrebačka 15/d, 47000 Karlovac</izvorni_sadrzaj>
    <derivirana_varijabla naziv="DomainObject.Predmet.ProtustrankaFormatedWithAdress_1"> Ars global  d.o.o., Zagrebačka 15/d, 47000 Karlovac</derivirana_varijabla>
  </DomainObject.Predmet.ProtustrankaFormatedWithAdress>
  <DomainObject.Predmet.ProtustrankaFormatedWithAdressOIB>
    <izvorni_sadrzaj> Ars global  d.o.o., OIB 16414977918, Zagrebačka 15/d, 47000 Karlovac</izvorni_sadrzaj>
    <derivirana_varijabla naziv="DomainObject.Predmet.ProtustrankaFormatedWithAdressOIB_1"> Ars global  d.o.o., OIB 16414977918, Zagrebačka 15/d, 47000 Karlovac</derivirana_varijabla>
  </DomainObject.Predmet.ProtustrankaFormatedWithAdressOIB>
  <DomainObject.Predmet.ProtustrankaWithAdress>
    <izvorni_sadrzaj>Ars global  d.o.o. Zagrebačka 15/d, 47000 Karlovac</izvorni_sadrzaj>
    <derivirana_varijabla naziv="DomainObject.Predmet.ProtustrankaWithAdress_1">Ars global  d.o.o. Zagrebačka 15/d, 47000 Karlovac</derivirana_varijabla>
  </DomainObject.Predmet.ProtustrankaWithAdress>
  <DomainObject.Predmet.ProtustrankaWithAdressOIB>
    <izvorni_sadrzaj>Ars global  d.o.o., OIB 16414977918, Zagrebačka 15/d, 47000 Karlovac</izvorni_sadrzaj>
    <derivirana_varijabla naziv="DomainObject.Predmet.ProtustrankaWithAdressOIB_1">Ars global  d.o.o., OIB 16414977918, Zagrebačka 15/d, 47000 Karlovac</derivirana_varijabla>
  </DomainObject.Predmet.ProtustrankaWithAdressOIB>
  <DomainObject.Predmet.ProtustrankaNazivFormated>
    <izvorni_sadrzaj>Ars global  d.o.o.</izvorni_sadrzaj>
    <derivirana_varijabla naziv="DomainObject.Predmet.ProtustrankaNazivFormated_1">Ars global  d.o.o.</derivirana_varijabla>
  </DomainObject.Predmet.ProtustrankaNazivFormated>
  <DomainObject.Predmet.ProtustrankaNazivFormatedOIB>
    <izvorni_sadrzaj>Ars global  d.o.o., OIB 16414977918</izvorni_sadrzaj>
    <derivirana_varijabla naziv="DomainObject.Predmet.ProtustrankaNazivFormatedOIB_1">Ars global  d.o.o., OIB 16414977918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Ars global  d.o.o.</item>
    </izvorni_sadrzaj>
    <derivirana_varijabla naziv="DomainObject.Predmet.ProtuStrankaListFormated_1">
      <item>Ars global  d.o.o.</item>
    </derivirana_varijabla>
  </DomainObject.Predmet.ProtuStrankaListFormated>
  <DomainObject.Predmet.ProtuStrankaListFormatedOIB>
    <izvorni_sadrzaj>
      <item>Ars global  d.o.o., OIB 16414977918</item>
    </izvorni_sadrzaj>
    <derivirana_varijabla naziv="DomainObject.Predmet.ProtuStrankaListFormatedOIB_1">
      <item>Ars global  d.o.o., OIB 16414977918</item>
    </derivirana_varijabla>
  </DomainObject.Predmet.ProtuStrankaListFormatedOIB>
  <DomainObject.Predmet.ProtuStrankaListFormatedWithAdress>
    <izvorni_sadrzaj>
      <item>Ars global  d.o.o., Zagrebačka 15/d, 47000 Karlovac</item>
    </izvorni_sadrzaj>
    <derivirana_varijabla naziv="DomainObject.Predmet.ProtuStrankaListFormatedWithAdress_1">
      <item>Ars global  d.o.o., Zagrebačka 15/d, 47000 Karlovac</item>
    </derivirana_varijabla>
  </DomainObject.Predmet.ProtuStrankaListFormatedWithAdress>
  <DomainObject.Predmet.ProtuStrankaListFormatedWithAdressOIB>
    <izvorni_sadrzaj>
      <item>Ars global  d.o.o., OIB 16414977918, Zagrebačka 15/d, 47000 Karlovac</item>
    </izvorni_sadrzaj>
    <derivirana_varijabla naziv="DomainObject.Predmet.ProtuStrankaListFormatedWithAdressOIB_1">
      <item>Ars global  d.o.o., OIB 16414977918, Zagrebačka 15/d, 47000 Karlovac</item>
    </derivirana_varijabla>
  </DomainObject.Predmet.ProtuStrankaListFormatedWithAdressOIB>
  <DomainObject.Predmet.ProtuStrankaListNazivFormated>
    <izvorni_sadrzaj>
      <item>Ars global  d.o.o.</item>
    </izvorni_sadrzaj>
    <derivirana_varijabla naziv="DomainObject.Predmet.ProtuStrankaListNazivFormated_1">
      <item>Ars global  d.o.o.</item>
    </derivirana_varijabla>
  </DomainObject.Predmet.ProtuStrankaListNazivFormated>
  <DomainObject.Predmet.ProtuStrankaListNazivFormatedOIB>
    <izvorni_sadrzaj>
      <item>Ars global  d.o.o., OIB 16414977918</item>
    </izvorni_sadrzaj>
    <derivirana_varijabla naziv="DomainObject.Predmet.ProtuStrankaListNazivFormatedOIB_1">
      <item>Ars global  d.o.o., OIB 16414977918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St-2460/2015-3</izvorni_sadrzaj>
    <derivirana_varijabla naziv="DomainObject.PoslovniBrojDokumenta_1">St-2460/2015-3</derivirana_varijabla>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Ars global  d.o.o.</izvorni_sadrzaj>
    <derivirana_varijabla naziv="DomainObject.Predmet.ProtustrankaIDrugi_1">Ars global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Ars global  d.o.o., OIB 16414977918, Zagrebačka 15/d, 47000 Karlovac</izvorni_sadrzaj>
    <derivirana_varijabla naziv="DomainObject.Predmet.ProtustrankaIDrugiAdressOIB_1">Ars global  d.o.o., OIB 16414977918, Zagrebačka 15/d,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Ars global  d.o.o.</item>
    </izvorni_sadrzaj>
    <derivirana_varijabla naziv="DomainObject.Predmet.SudioniciListNaziv_1">
      <item>Fina, RC Zagreb, podružnica Karlovac</item>
      <item>Ars global  d.o.o.</item>
    </derivirana_varijabla>
  </DomainObject.Predmet.SudioniciListNaziv>
  <DomainObject.Predmet.SudioniciListAdressOIB>
    <izvorni_sadrzaj>
      <item>Fina, RC Zagreb, podružnica Karlovac, OIB 85821130368, Vitezovićeva 1,47000 Karlovac</item>
      <item>Ars global  d.o.o., OIB 16414977918, Zagrebačka 15/d,47000 Karlovac</item>
    </izvorni_sadrzaj>
    <derivirana_varijabla naziv="DomainObject.Predmet.SudioniciListAdressOIB_1">
      <item>Fina, RC Zagreb, podružnica Karlovac, OIB 85821130368, Vitezovićeva 1,47000 Karlovac</item>
      <item>Ars global  d.o.o., OIB 16414977918, Zagrebačka 15/d,47000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94C77E-AB81-48FC-97CE-30BC9EEA98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293</properties:Words>
  <properties:Characters>1647</properties:Characters>
  <properties:Lines>50</properties:Lines>
  <properties:Paragraphs>20</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2016-02-19T12:41:00Z</cp:lastPrinted>
  <dcterms:modified xmlns:xsi="http://www.w3.org/2001/XMLSchema-instance" xsi:type="dcterms:W3CDTF">2016-02-19T12:41:00Z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St-2460/2015-3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