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f3386" w14:paraId="b6f3386" w:rsidRDefault="00C45D6F" w:rsidP="00513C30" w:rsidR="00C45D6F">
      <w:pPr>
        <w15:collapsed w:val="false"/>
        <w:rPr>
          <w:lang w:val="de-DE"/>
        </w:rPr>
      </w:pPr>
      <w:bookmarkStart w:name="_GoBack" w:id="0"/>
      <w:bookmarkEnd w:id="0"/>
    </w:p>
    <w:p w:rsidRDefault="00C45D6F" w:rsidP="007E2360" w:rsidR="00C45D6F" w:rsidRPr="00C45D6F">
      <w:pPr>
        <w:tabs>
          <w:tab w:pos="216" w:val="left"/>
          <w:tab w:pos="1519" w:val="left"/>
          <w:tab w:pos="8112" w:val="left"/>
        </w:tabs>
        <w:rPr>
          <w:bCs/>
        </w:rPr>
      </w:pPr>
      <w:r>
        <w:rPr>
          <w:bCs/>
        </w:rPr>
        <w:t xml:space="preserve">               </w:t>
      </w:r>
      <w:r w:rsidRPr="00C45D6F">
        <w:rPr>
          <w:noProof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2360">
        <w:rPr>
          <w:bCs/>
        </w:rPr>
        <w:tab/>
      </w:r>
    </w:p>
    <w:p w:rsidRDefault="00C45D6F" w:rsidP="00C45D6F" w:rsidR="00C45D6F" w:rsidRPr="00C45D6F">
      <w:pPr>
        <w:rPr>
          <w:rFonts w:eastAsia="Calibri"/>
          <w:lang w:eastAsia="en-US"/>
        </w:rPr>
      </w:pPr>
      <w:r w:rsidRPr="00C45D6F">
        <w:rPr>
          <w:rFonts w:eastAsia="Calibri"/>
          <w:lang w:eastAsia="en-US"/>
        </w:rPr>
        <w:t xml:space="preserve">  </w:t>
      </w:r>
    </w:p>
    <w:p w:rsidRDefault="00C45D6F" w:rsidP="00C45D6F" w:rsidR="00C45D6F" w:rsidRPr="00C45D6F">
      <w:pPr>
        <w:rPr>
          <w:rFonts w:eastAsia="Calibri"/>
          <w:lang w:eastAsia="en-US"/>
        </w:rPr>
      </w:pPr>
      <w:r w:rsidRPr="00C45D6F">
        <w:rPr>
          <w:rFonts w:eastAsia="Calibri"/>
          <w:lang w:eastAsia="en-US"/>
        </w:rPr>
        <w:t xml:space="preserve">  REPUBLIKA HRVATSKA</w:t>
      </w:r>
    </w:p>
    <w:p w:rsidRDefault="00C45D6F" w:rsidP="00C45D6F" w:rsidR="00C45D6F" w:rsidRPr="00C45D6F">
      <w:pPr>
        <w:rPr>
          <w:rFonts w:eastAsia="Calibri"/>
          <w:lang w:eastAsia="en-US"/>
        </w:rPr>
      </w:pPr>
      <w:r w:rsidRPr="00C45D6F">
        <w:rPr>
          <w:rFonts w:eastAsia="Calibri"/>
          <w:lang w:eastAsia="en-US"/>
        </w:rPr>
        <w:t>TRGOVAČKI SUD U RIJECI</w:t>
      </w:r>
    </w:p>
    <w:p w:rsidRDefault="00C45D6F" w:rsidP="00C45D6F" w:rsidR="00C45D6F" w:rsidRPr="00C45D6F">
      <w:pPr>
        <w:rPr>
          <w:rFonts w:eastAsia="Calibri"/>
          <w:lang w:eastAsia="en-US"/>
        </w:rPr>
      </w:pPr>
      <w:r w:rsidRPr="00C45D6F">
        <w:rPr>
          <w:rFonts w:eastAsia="Calibri"/>
          <w:lang w:eastAsia="en-US"/>
        </w:rPr>
        <w:t xml:space="preserve">        Rijeka, Zadarska 1-3 </w:t>
      </w:r>
    </w:p>
    <w:p w:rsidRDefault="00C45D6F" w:rsidP="00C45D6F" w:rsidR="00C45D6F" w:rsidRPr="00C45D6F">
      <w:pPr>
        <w:jc w:val="center"/>
      </w:pPr>
    </w:p>
    <w:p w:rsidRDefault="00C45D6F" w:rsidP="00C45D6F" w:rsidR="00C45D6F" w:rsidRPr="00C45D6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lang w:val="en-GB"/>
        </w:rPr>
      </w:pPr>
    </w:p>
    <w:p w:rsidRDefault="00C45D6F" w:rsidP="00C45D6F" w:rsidR="00C45D6F" w:rsidRPr="00C45D6F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lang w:val="en-GB"/>
        </w:rPr>
      </w:pPr>
      <w:r w:rsidRPr="00C45D6F">
        <w:rPr>
          <w:lang w:val="en-GB"/>
        </w:rPr>
        <w:t>R E P U B L I K A   H R V A T S K A</w:t>
      </w:r>
    </w:p>
    <w:p w:rsidRDefault="00C45D6F" w:rsidP="00C45D6F" w:rsidR="00C45D6F" w:rsidRPr="00C45D6F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lang w:val="en-GB"/>
        </w:rPr>
      </w:pPr>
    </w:p>
    <w:p w:rsidRDefault="00C45D6F" w:rsidP="00C45D6F" w:rsidR="00C45D6F" w:rsidRPr="00C45D6F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lang w:val="en-GB"/>
        </w:rPr>
      </w:pPr>
      <w:r w:rsidRPr="00C45D6F">
        <w:rPr>
          <w:bCs/>
          <w:lang w:val="en-GB"/>
        </w:rPr>
        <w:t>R J E Š E N J E</w:t>
      </w:r>
    </w:p>
    <w:p w:rsidRDefault="00513C30" w:rsidP="00513C30" w:rsidR="00513C30" w:rsidRPr="00937BB6">
      <w:pPr>
        <w:jc w:val="center"/>
        <w:rPr>
          <w:bCs/>
          <w:lang w:val="de-DE"/>
        </w:rPr>
      </w:pPr>
    </w:p>
    <w:p w:rsidRDefault="00937BB6" w:rsidP="00937BB6" w:rsidR="00937BB6">
      <w:pPr>
        <w:jc w:val="both"/>
        <w:rPr>
          <w:rFonts w:eastAsia="MS Mincho"/>
        </w:rPr>
      </w:pPr>
    </w:p>
    <w:p w:rsidRDefault="00937BB6" w:rsidP="00937BB6" w:rsidR="00937BB6" w:rsidRPr="00C45D6F">
      <w:pPr>
        <w:ind w:firstLine="708"/>
        <w:jc w:val="both"/>
      </w:pPr>
      <w:r w:rsidRPr="00C45D6F">
        <w:rPr>
          <w:rFonts w:eastAsia="MS Mincho"/>
        </w:rPr>
        <w:t xml:space="preserve">Trgovački sud u Rijeci, po Liljani Ugrin, stečajnom sucu, u predmetu provođenja stečajnog postupka nad dužnikom </w:t>
      </w:r>
      <w:r w:rsidR="00FE6310">
        <w:rPr>
          <w:color w:val="000000"/>
        </w:rPr>
        <w:t xml:space="preserve">SERVING društvo s ograničenom odgovornošću za izvođenje instalacijskih radova u građevinarstvu u stečaju Rijeka, Slavka Cindrića 6 ( MBS 040092671 – OIB 61363004712 )  </w:t>
      </w:r>
      <w:r w:rsidRPr="00C45D6F">
        <w:t xml:space="preserve">  </w:t>
      </w:r>
      <w:r w:rsidR="00CF1141" w:rsidRPr="00C45D6F">
        <w:t xml:space="preserve">dana </w:t>
      </w:r>
      <w:r w:rsidR="00FE6310">
        <w:t>27</w:t>
      </w:r>
      <w:r w:rsidR="00C45D6F" w:rsidRPr="00C45D6F">
        <w:t xml:space="preserve">. lipnja  </w:t>
      </w:r>
      <w:r w:rsidR="00CF1141" w:rsidRPr="00C45D6F">
        <w:t xml:space="preserve"> 201</w:t>
      </w:r>
      <w:r w:rsidR="00C45D6F" w:rsidRPr="00C45D6F">
        <w:t>7</w:t>
      </w:r>
      <w:r w:rsidR="00CF1141" w:rsidRPr="00C45D6F">
        <w:t xml:space="preserve">. </w:t>
      </w:r>
      <w:r w:rsidR="00C45D6F">
        <w:t xml:space="preserve"> </w:t>
      </w:r>
    </w:p>
    <w:p w:rsidRDefault="00DA5C32" w:rsidP="00937BB6" w:rsidR="00DA5C32">
      <w:pPr>
        <w:jc w:val="both"/>
      </w:pPr>
    </w:p>
    <w:p w:rsidRDefault="00C45D6F" w:rsidP="00DA5C32" w:rsidR="00DA5C32" w:rsidRPr="00BE2229">
      <w:pPr>
        <w:jc w:val="center"/>
        <w:rPr>
          <w:rFonts w:eastAsia="MS Mincho"/>
        </w:rPr>
      </w:pPr>
      <w:r>
        <w:rPr>
          <w:rFonts w:eastAsia="MS Mincho"/>
        </w:rPr>
        <w:t xml:space="preserve">r i j e š i o    j e </w:t>
      </w:r>
    </w:p>
    <w:p w:rsidRDefault="00513C30" w:rsidP="00513C30" w:rsidR="00513C30">
      <w:pPr>
        <w:jc w:val="both"/>
        <w:rPr>
          <w:lang w:val="de-DE"/>
        </w:rPr>
      </w:pPr>
    </w:p>
    <w:p w:rsidRDefault="00937BB6" w:rsidP="00513C30" w:rsidR="00937BB6" w:rsidRPr="00937BB6">
      <w:pPr>
        <w:jc w:val="both"/>
        <w:rPr>
          <w:lang w:val="de-DE"/>
        </w:rPr>
      </w:pPr>
    </w:p>
    <w:p w:rsidRDefault="00075F05" w:rsidP="00075F05" w:rsidR="00075F05" w:rsidRPr="00937BB6">
      <w:pPr>
        <w:jc w:val="both"/>
      </w:pPr>
      <w:r w:rsidRPr="00937BB6">
        <w:t>I.</w:t>
      </w:r>
      <w:r w:rsidRPr="00937BB6">
        <w:tab/>
        <w:t xml:space="preserve">Pozivaju se vjerovnici stečajne mase da u roku od 15 dana od objave ovog </w:t>
      </w:r>
      <w:r w:rsidR="007245A5">
        <w:t xml:space="preserve">rješenje na mrežnoj stranici e-Oglasna ploča sudova </w:t>
      </w:r>
      <w:r w:rsidRPr="00937BB6">
        <w:t>podnesu sudu mišljenje povodom prijedloga za obustavu i zaključenje stečajnog postupka nad stečajnim dužnikom, zbog nedostatnosti stečajne mase za pokriće troškova stečajnog postupka ( članak 203. Stečajnog zakona ).</w:t>
      </w:r>
    </w:p>
    <w:p w:rsidRDefault="00075F05" w:rsidP="00075F05" w:rsidR="00075F05" w:rsidRPr="00937BB6">
      <w:pPr>
        <w:jc w:val="both"/>
      </w:pPr>
    </w:p>
    <w:p w:rsidRDefault="00075F05" w:rsidP="00075F05" w:rsidR="00937BB6">
      <w:pPr>
        <w:jc w:val="both"/>
        <w:rPr>
          <w:lang w:val="de-DE"/>
        </w:rPr>
      </w:pPr>
      <w:r w:rsidRPr="00937BB6">
        <w:rPr>
          <w:lang w:val="de-DE"/>
        </w:rPr>
        <w:t>II.</w:t>
      </w:r>
      <w:r w:rsidRPr="00937BB6">
        <w:rPr>
          <w:lang w:val="de-DE"/>
        </w:rPr>
        <w:tab/>
      </w:r>
      <w:r w:rsidR="00937BB6">
        <w:rPr>
          <w:lang w:val="de-DE"/>
        </w:rPr>
        <w:t xml:space="preserve">Saziva se </w:t>
      </w:r>
      <w:r w:rsidRPr="00937BB6">
        <w:t xml:space="preserve">skupština vjerovnika </w:t>
      </w:r>
      <w:r w:rsidRPr="00937BB6">
        <w:rPr>
          <w:lang w:val="de-DE"/>
        </w:rPr>
        <w:t xml:space="preserve">za dan </w:t>
      </w:r>
    </w:p>
    <w:p w:rsidRDefault="00937BB6" w:rsidP="00075F05" w:rsidR="00937BB6">
      <w:pPr>
        <w:jc w:val="both"/>
        <w:rPr>
          <w:lang w:val="de-DE"/>
        </w:rPr>
      </w:pPr>
    </w:p>
    <w:p w:rsidRDefault="00FE6310" w:rsidP="00937BB6" w:rsidR="00937BB6">
      <w:pPr>
        <w:jc w:val="center"/>
        <w:rPr>
          <w:bCs/>
        </w:rPr>
      </w:pPr>
      <w:r>
        <w:rPr>
          <w:lang w:val="de-DE"/>
        </w:rPr>
        <w:t>23</w:t>
      </w:r>
      <w:r w:rsidR="00B17B13">
        <w:rPr>
          <w:lang w:val="de-DE"/>
        </w:rPr>
        <w:t xml:space="preserve">. </w:t>
      </w:r>
      <w:r w:rsidR="00C45D6F">
        <w:rPr>
          <w:lang w:val="de-DE"/>
        </w:rPr>
        <w:t>s</w:t>
      </w:r>
      <w:r>
        <w:rPr>
          <w:lang w:val="de-DE"/>
        </w:rPr>
        <w:t>tudenog 2</w:t>
      </w:r>
      <w:r w:rsidR="00937BB6" w:rsidRPr="00937BB6">
        <w:rPr>
          <w:lang w:val="de-DE"/>
        </w:rPr>
        <w:t>01</w:t>
      </w:r>
      <w:r w:rsidR="00C45D6F">
        <w:rPr>
          <w:lang w:val="de-DE"/>
        </w:rPr>
        <w:t>7</w:t>
      </w:r>
      <w:r w:rsidR="00937BB6" w:rsidRPr="00937BB6">
        <w:rPr>
          <w:rFonts w:eastAsia="MS Mincho"/>
        </w:rPr>
        <w:t>.</w:t>
      </w:r>
      <w:r w:rsidR="00075F05" w:rsidRPr="00937BB6">
        <w:rPr>
          <w:lang w:val="de-DE"/>
        </w:rPr>
        <w:t xml:space="preserve"> </w:t>
      </w:r>
      <w:r w:rsidR="00075F05" w:rsidRPr="00937BB6">
        <w:rPr>
          <w:bCs/>
        </w:rPr>
        <w:t xml:space="preserve">u </w:t>
      </w:r>
      <w:r w:rsidR="00B17B13">
        <w:rPr>
          <w:bCs/>
        </w:rPr>
        <w:t>1</w:t>
      </w:r>
      <w:r>
        <w:rPr>
          <w:bCs/>
        </w:rPr>
        <w:t>1</w:t>
      </w:r>
      <w:r w:rsidR="00075F05" w:rsidRPr="00937BB6">
        <w:rPr>
          <w:bCs/>
        </w:rPr>
        <w:t>,</w:t>
      </w:r>
      <w:r w:rsidR="00B17B13">
        <w:rPr>
          <w:bCs/>
        </w:rPr>
        <w:t>0</w:t>
      </w:r>
      <w:r w:rsidR="00937BB6">
        <w:rPr>
          <w:bCs/>
        </w:rPr>
        <w:t xml:space="preserve">0 </w:t>
      </w:r>
      <w:r w:rsidR="00075F05" w:rsidRPr="00937BB6">
        <w:rPr>
          <w:bCs/>
        </w:rPr>
        <w:t>sati</w:t>
      </w:r>
    </w:p>
    <w:p w:rsidRDefault="00075F05" w:rsidP="00937BB6" w:rsidR="00075F05" w:rsidRPr="00937BB6">
      <w:pPr>
        <w:jc w:val="center"/>
      </w:pPr>
      <w:r w:rsidRPr="00937BB6">
        <w:rPr>
          <w:bCs/>
        </w:rPr>
        <w:t xml:space="preserve">kod ovog </w:t>
      </w:r>
      <w:r w:rsidRPr="00937BB6">
        <w:t>suda, soba 111/I, Zadarska 1 i 3,</w:t>
      </w:r>
    </w:p>
    <w:p w:rsidRDefault="00075F05" w:rsidP="00075F05" w:rsidR="00075F05" w:rsidRPr="00937BB6">
      <w:pPr>
        <w:jc w:val="both"/>
      </w:pPr>
    </w:p>
    <w:p w:rsidRDefault="00075F05" w:rsidP="00075F05" w:rsidR="00075F05" w:rsidRPr="00937BB6">
      <w:pPr>
        <w:jc w:val="both"/>
      </w:pPr>
      <w:r w:rsidRPr="00937BB6">
        <w:t>Dnevni red:</w:t>
      </w:r>
    </w:p>
    <w:p w:rsidRDefault="00075F05" w:rsidP="00075F05" w:rsidR="00075F05" w:rsidRPr="00937BB6">
      <w:pPr>
        <w:jc w:val="both"/>
      </w:pPr>
    </w:p>
    <w:p w:rsidRDefault="00075F05" w:rsidP="00075F05" w:rsidR="00075F05" w:rsidRPr="00937BB6">
      <w:pPr>
        <w:numPr>
          <w:ilvl w:val="0"/>
          <w:numId w:val="1"/>
        </w:numPr>
        <w:jc w:val="both"/>
      </w:pPr>
      <w:r w:rsidRPr="00937BB6">
        <w:t>Izvješće stečajnog upravitelja o tijeku stečajnog postupka</w:t>
      </w:r>
    </w:p>
    <w:p w:rsidRDefault="00FE6310" w:rsidP="00075F05" w:rsidR="00075F05" w:rsidRPr="00937BB6">
      <w:pPr>
        <w:numPr>
          <w:ilvl w:val="0"/>
          <w:numId w:val="1"/>
        </w:numPr>
        <w:jc w:val="both"/>
      </w:pPr>
      <w:r>
        <w:t>D</w:t>
      </w:r>
      <w:r w:rsidR="00075F05" w:rsidRPr="00937BB6">
        <w:t xml:space="preserve">onošenje odluke  o obustavi i zaključenju stečajnog postupka  </w:t>
      </w:r>
    </w:p>
    <w:p w:rsidRDefault="00075F05" w:rsidP="00075F05" w:rsidR="00075F05" w:rsidRPr="00937BB6">
      <w:pPr>
        <w:jc w:val="both"/>
      </w:pPr>
    </w:p>
    <w:p w:rsidRDefault="00075F05" w:rsidP="00075F05" w:rsidR="00075F05" w:rsidRPr="00937BB6">
      <w:pPr>
        <w:jc w:val="both"/>
        <w:rPr>
          <w:bCs/>
          <w:color w:val="000000"/>
        </w:rPr>
      </w:pPr>
      <w:r w:rsidRPr="00937BB6">
        <w:t xml:space="preserve">Na skupštinu se pozivaju vjerovnici, </w:t>
      </w:r>
      <w:r w:rsidRPr="00937BB6">
        <w:rPr>
          <w:bCs/>
          <w:color w:val="000000"/>
        </w:rPr>
        <w:t>vjerovnici stečajne mase i stečajni upravitelj.</w:t>
      </w:r>
    </w:p>
    <w:p w:rsidRDefault="00075F05" w:rsidP="00075F05" w:rsidR="00075F05" w:rsidRPr="00937BB6">
      <w:pPr>
        <w:jc w:val="both"/>
      </w:pPr>
    </w:p>
    <w:p w:rsidRDefault="00075F05" w:rsidP="00075F05" w:rsidR="00075F05" w:rsidRPr="00937BB6">
      <w:pPr>
        <w:jc w:val="both"/>
      </w:pPr>
      <w:r w:rsidRPr="00937BB6">
        <w:t>IV.</w:t>
      </w:r>
      <w:r w:rsidRPr="00937BB6">
        <w:tab/>
        <w:t>Postupak se neće obustaviti i zaključiti ako vjerovnici koji se budu protivili obustavi postupka solidarno predujme dostatan iznos novca za pokriće troškova postupka u roku koji će im za to stečajni sudac odrediti rješenjem.</w:t>
      </w:r>
    </w:p>
    <w:p w:rsidRDefault="003533CD" w:rsidP="00313AF4" w:rsidR="00937BB6">
      <w:pPr>
        <w:jc w:val="both"/>
      </w:pPr>
      <w:r w:rsidRPr="00937BB6">
        <w:t xml:space="preserve"> </w:t>
      </w:r>
    </w:p>
    <w:p w:rsidRDefault="00937BB6" w:rsidP="00937BB6" w:rsidR="00937BB6">
      <w:pPr>
        <w:jc w:val="center"/>
      </w:pPr>
      <w:r>
        <w:t>Dana</w:t>
      </w:r>
      <w:r w:rsidR="00CF1141">
        <w:t xml:space="preserve">, </w:t>
      </w:r>
      <w:r>
        <w:t xml:space="preserve"> </w:t>
      </w:r>
      <w:r w:rsidR="00FE6310">
        <w:t>27</w:t>
      </w:r>
      <w:r w:rsidR="00FE6310" w:rsidRPr="00C45D6F">
        <w:t>. lipnja 2017</w:t>
      </w:r>
      <w:r>
        <w:t>.</w:t>
      </w:r>
    </w:p>
    <w:p w:rsidRDefault="00937BB6" w:rsidP="00937BB6" w:rsidR="00937BB6">
      <w:pPr>
        <w:jc w:val="center"/>
      </w:pPr>
    </w:p>
    <w:p w:rsidRDefault="00C45D6F" w:rsidP="00937BB6" w:rsidR="00937BB6">
      <w:pPr>
        <w:ind w:left="5664"/>
        <w:jc w:val="center"/>
      </w:pPr>
      <w:r>
        <w:t xml:space="preserve">     </w:t>
      </w:r>
      <w:r w:rsidR="00937BB6">
        <w:t>Stečajni sudac</w:t>
      </w:r>
    </w:p>
    <w:p w:rsidRDefault="00C45D6F" w:rsidP="00937BB6" w:rsidR="00937BB6">
      <w:pPr>
        <w:ind w:left="5664"/>
        <w:jc w:val="center"/>
      </w:pPr>
      <w:r>
        <w:t xml:space="preserve">    </w:t>
      </w:r>
      <w:r w:rsidR="00937BB6">
        <w:t>Liljana Ugrin</w:t>
      </w:r>
    </w:p>
    <w:p w:rsidRDefault="00937BB6" w:rsidP="00937BB6" w:rsidR="00937BB6">
      <w:pPr>
        <w:ind w:left="5664"/>
        <w:jc w:val="center"/>
      </w:pPr>
    </w:p>
    <w:p w:rsidRDefault="00B17B13" w:rsidP="00DA5C32" w:rsidR="00B17B13">
      <w:pPr>
        <w:jc w:val="both"/>
        <w:rPr>
          <w:rFonts w:eastAsia="MS Mincho"/>
        </w:rPr>
      </w:pPr>
    </w:p>
    <w:p w:rsidRDefault="00C45D6F" w:rsidP="00DA5C32" w:rsidR="00DA5C32" w:rsidRPr="00574BA9">
      <w:pPr>
        <w:jc w:val="both"/>
        <w:rPr>
          <w:rFonts w:eastAsia="MS Mincho"/>
        </w:rPr>
      </w:pPr>
      <w:r>
        <w:rPr>
          <w:rFonts w:eastAsia="MS Mincho"/>
        </w:rPr>
        <w:lastRenderedPageBreak/>
        <w:t>P</w:t>
      </w:r>
      <w:r w:rsidR="00DA5C32" w:rsidRPr="00574BA9">
        <w:rPr>
          <w:rFonts w:eastAsia="MS Mincho"/>
        </w:rPr>
        <w:t>OUKA O PRAVNOM LIJEKU:</w:t>
      </w:r>
    </w:p>
    <w:p w:rsidRDefault="00DA5C32" w:rsidP="00DA5C32" w:rsidR="00DA5C32">
      <w:pPr>
        <w:jc w:val="both"/>
        <w:rPr>
          <w:rFonts w:eastAsia="MS Mincho"/>
        </w:rPr>
      </w:pPr>
      <w:r w:rsidRPr="00574BA9">
        <w:rPr>
          <w:rFonts w:eastAsia="MS Mincho"/>
        </w:rPr>
        <w:t>Protiv ovog rješenja</w:t>
      </w:r>
      <w:r>
        <w:rPr>
          <w:rFonts w:eastAsia="MS Mincho"/>
        </w:rPr>
        <w:t xml:space="preserve"> nije dopuštena žalba</w:t>
      </w:r>
      <w:r w:rsidR="00B17B13">
        <w:rPr>
          <w:rFonts w:eastAsia="MS Mincho"/>
        </w:rPr>
        <w:t xml:space="preserve">. </w:t>
      </w:r>
      <w:r>
        <w:rPr>
          <w:rFonts w:eastAsia="MS Mincho"/>
        </w:rPr>
        <w:t xml:space="preserve"> </w:t>
      </w:r>
    </w:p>
    <w:sectPr w:rsidR="00DA5C3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3ECB" w:rsidR="00D73ECB">
      <w:r>
        <w:separator/>
      </w:r>
    </w:p>
  </w:endnote>
  <w:endnote w:id="0" w:type="continuationSeparator">
    <w:p w:rsidRDefault="00D73ECB" w:rsidR="00D73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3ECB" w:rsidR="00D73ECB">
      <w:r>
        <w:separator/>
      </w:r>
    </w:p>
  </w:footnote>
  <w:footnote w:id="0" w:type="continuationSeparator">
    <w:p w:rsidRDefault="00D73ECB" w:rsidR="00D73E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5F05" w:rsidP="00C45D6F" w:rsidR="00075F05" w:rsidRPr="00987959">
    <w:pPr>
      <w:jc w:val="right"/>
      <w:rPr>
        <w:rFonts w:cs="Arial" w:hAnsi="Arial" w:ascii="Arial"/>
      </w:rPr>
    </w:pPr>
    <w:r w:rsidRPr="00937BB6">
      <w:rPr>
        <w:lang w:val="de-DE"/>
      </w:rPr>
      <w:t>Posl</w:t>
    </w:r>
    <w:r w:rsidR="00C45D6F">
      <w:rPr>
        <w:lang w:val="de-DE"/>
      </w:rPr>
      <w:t xml:space="preserve">ovni </w:t>
    </w:r>
    <w:r w:rsidRPr="00937BB6">
      <w:rPr>
        <w:lang w:val="de-DE"/>
      </w:rPr>
      <w:t>br</w:t>
    </w:r>
    <w:r w:rsidR="00C45D6F">
      <w:rPr>
        <w:lang w:val="de-DE"/>
      </w:rPr>
      <w:t xml:space="preserve">oj </w:t>
    </w:r>
    <w:r w:rsidRPr="00937BB6">
      <w:rPr>
        <w:lang w:val="de-DE"/>
      </w:rPr>
      <w:t xml:space="preserve"> </w:t>
    </w:r>
    <w:r w:rsidR="00C45D6F" w:rsidRPr="00C45D6F">
      <w:rPr>
        <w:lang w:val="de-DE"/>
      </w:rPr>
      <w:t>7 St-</w:t>
    </w:r>
    <w:r w:rsidR="007245A5">
      <w:rPr>
        <w:lang w:val="de-DE"/>
      </w:rPr>
      <w:t>286</w:t>
    </w:r>
    <w:r w:rsidR="00C45D6F" w:rsidRPr="00C45D6F">
      <w:rPr>
        <w:lang w:val="de-DE"/>
      </w:rPr>
      <w:t>/1</w:t>
    </w:r>
    <w:r w:rsidR="007245A5">
      <w:rPr>
        <w:lang w:val="de-DE"/>
      </w:rPr>
      <w:t>6</w:t>
    </w:r>
    <w:r w:rsidR="00C45D6F" w:rsidRPr="00C45D6F">
      <w:rPr>
        <w:lang w:val="de-DE"/>
      </w:rPr>
      <w:t>-</w:t>
    </w:r>
    <w:r w:rsidR="00D63CAE">
      <w:rPr>
        <w:lang w:val="de-DE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6EF2"/>
    <w:rsid w:val="00030827"/>
    <w:rsid w:val="00062AE5"/>
    <w:rsid w:val="00075F05"/>
    <w:rsid w:val="000C2A4B"/>
    <w:rsid w:val="001139CA"/>
    <w:rsid w:val="00135074"/>
    <w:rsid w:val="00157EA3"/>
    <w:rsid w:val="001A5235"/>
    <w:rsid w:val="001F505B"/>
    <w:rsid w:val="001F6EF2"/>
    <w:rsid w:val="00235CD6"/>
    <w:rsid w:val="00274598"/>
    <w:rsid w:val="002D7851"/>
    <w:rsid w:val="00313AF4"/>
    <w:rsid w:val="003533CD"/>
    <w:rsid w:val="00370A1D"/>
    <w:rsid w:val="003E1017"/>
    <w:rsid w:val="003E72F7"/>
    <w:rsid w:val="00413ED9"/>
    <w:rsid w:val="004A04B6"/>
    <w:rsid w:val="00513C30"/>
    <w:rsid w:val="00517A07"/>
    <w:rsid w:val="00531BF0"/>
    <w:rsid w:val="005A5BDC"/>
    <w:rsid w:val="005B10E8"/>
    <w:rsid w:val="005F0692"/>
    <w:rsid w:val="0064216F"/>
    <w:rsid w:val="00646304"/>
    <w:rsid w:val="00665E5B"/>
    <w:rsid w:val="006851CD"/>
    <w:rsid w:val="006A2320"/>
    <w:rsid w:val="006A250F"/>
    <w:rsid w:val="00720B42"/>
    <w:rsid w:val="007245A5"/>
    <w:rsid w:val="00774036"/>
    <w:rsid w:val="0079412E"/>
    <w:rsid w:val="007B6E0A"/>
    <w:rsid w:val="007D5183"/>
    <w:rsid w:val="007E2360"/>
    <w:rsid w:val="007E66DF"/>
    <w:rsid w:val="007F1473"/>
    <w:rsid w:val="008715B2"/>
    <w:rsid w:val="00937BB6"/>
    <w:rsid w:val="00987959"/>
    <w:rsid w:val="00A41500"/>
    <w:rsid w:val="00AB45C1"/>
    <w:rsid w:val="00B17B13"/>
    <w:rsid w:val="00B46D67"/>
    <w:rsid w:val="00BD3A61"/>
    <w:rsid w:val="00C16EC4"/>
    <w:rsid w:val="00C45D6F"/>
    <w:rsid w:val="00CA41E6"/>
    <w:rsid w:val="00CB16F0"/>
    <w:rsid w:val="00CF1141"/>
    <w:rsid w:val="00D53FD6"/>
    <w:rsid w:val="00D63CAE"/>
    <w:rsid w:val="00D73ECB"/>
    <w:rsid w:val="00DA5C32"/>
    <w:rsid w:val="00DF7A27"/>
    <w:rsid w:val="00E14925"/>
    <w:rsid w:val="00E618FF"/>
    <w:rsid w:val="00E7438F"/>
    <w:rsid w:val="00EA15D4"/>
    <w:rsid w:val="00EE7850"/>
    <w:rsid w:val="00FA5F15"/>
    <w:rsid w:val="00FB38AE"/>
    <w:rsid w:val="00FE6310"/>
    <w:rsid w:val="00FE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6E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E66DF"/>
    <w:pPr>
      <w:tabs>
        <w:tab w:pos="4536" w:val="center"/>
        <w:tab w:pos="9072" w:val="right"/>
      </w:tabs>
    </w:pPr>
    <w:rPr>
      <w:lang w:eastAsia="en-US" w:val="en-GB"/>
    </w:rPr>
  </w:style>
  <w:style w:styleId="Obinitekst" w:type="paragraph">
    <w:name w:val="Plain Text"/>
    <w:basedOn w:val="Normal"/>
    <w:rsid w:val="007E66DF"/>
    <w:rPr>
      <w:rFonts w:cs="Courier New" w:hAnsi="Courier New" w:ascii="Courier New"/>
      <w:szCs w:val="20"/>
    </w:rPr>
  </w:style>
  <w:style w:styleId="Uvuenotijeloteksta" w:type="paragraph">
    <w:name w:val="Body Text Indent"/>
    <w:basedOn w:val="Normal"/>
    <w:rsid w:val="00513C30"/>
    <w:pPr>
      <w:ind w:firstLine="708"/>
      <w:jc w:val="both"/>
    </w:pPr>
    <w:rPr>
      <w:rFonts w:eastAsia="MS Mincho"/>
    </w:rPr>
  </w:style>
  <w:style w:styleId="Podnoje" w:type="paragraph">
    <w:name w:val="footer"/>
    <w:basedOn w:val="Normal"/>
    <w:rsid w:val="0098795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45D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45D6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7A0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17A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7A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A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A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6E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E66DF"/>
    <w:pPr>
      <w:tabs>
        <w:tab w:pos="4536" w:val="center"/>
        <w:tab w:pos="9072" w:val="right"/>
      </w:tabs>
    </w:pPr>
    <w:rPr>
      <w:lang w:eastAsia="en-US" w:val="en-GB"/>
    </w:rPr>
  </w:style>
  <w:style w:styleId="Obinitekst" w:type="paragraph">
    <w:name w:val="Plain Text"/>
    <w:basedOn w:val="Normal"/>
    <w:rsid w:val="007E66DF"/>
    <w:rPr>
      <w:rFonts w:ascii="Courier New" w:cs="Courier New" w:hAnsi="Courier New"/>
      <w:szCs w:val="20"/>
    </w:rPr>
  </w:style>
  <w:style w:styleId="Uvuenotijeloteksta" w:type="paragraph">
    <w:name w:val="Body Text Indent"/>
    <w:basedOn w:val="Normal"/>
    <w:rsid w:val="00513C30"/>
    <w:pPr>
      <w:ind w:firstLine="708"/>
      <w:jc w:val="both"/>
    </w:pPr>
    <w:rPr>
      <w:rFonts w:eastAsia="MS Mincho"/>
    </w:rPr>
  </w:style>
  <w:style w:styleId="Podnoje" w:type="paragraph">
    <w:name w:val="footer"/>
    <w:basedOn w:val="Normal"/>
    <w:rsid w:val="0098795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45D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45D6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7A0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17A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A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A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A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St-286/2016</izvorni_sadrzaj>
    <derivirana_varijabla naziv="DomainObject.Predmet.OznakaBroj_1">St-286/2016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SERVING d.o.o.  Rijeka</izvorni_sadrzaj>
    <derivirana_varijabla naziv="DomainObject.Predmet.ProtustrankaFormated_1">  SERVING d.o.o.  Rijeka</derivirana_varijabla>
  </DomainObject.Predmet.ProtustrankaFormated>
  <DomainObject.Predmet.ProtustrankaFormatedOIB>
    <izvorni_sadrzaj>  SERVING d.o.o.  Rijeka, OIB 61363004712</izvorni_sadrzaj>
    <derivirana_varijabla naziv="DomainObject.Predmet.ProtustrankaFormatedOIB_1">  SERVING d.o.o.  Rijeka, OIB 61363004712</derivirana_varijabla>
  </DomainObject.Predmet.ProtustrankaFormatedOIB>
  <DomainObject.Predmet.ProtustrankaFormatedWithAdress>
    <izvorni_sadrzaj> SERVING d.o.o.  Rijeka, Slavka Cindrića 6, 51 000 Rijeka</izvorni_sadrzaj>
    <derivirana_varijabla naziv="DomainObject.Predmet.ProtustrankaFormatedWithAdress_1"> SERVING d.o.o.  Rijeka, Slavka Cindrića 6, 51 000 Rijeka</derivirana_varijabla>
  </DomainObject.Predmet.ProtustrankaFormatedWithAdress>
  <DomainObject.Predmet.ProtustrankaFormatedWithAdressOIB>
    <izvorni_sadrzaj> SERVING d.o.o.  Rijeka, OIB 61363004712, Slavka Cindrića 6, 51 000 Rijeka</izvorni_sadrzaj>
    <derivirana_varijabla naziv="DomainObject.Predmet.ProtustrankaFormatedWithAdressOIB_1"> SERVING d.o.o.  Rijeka, OIB 61363004712, Slavka Cindrića 6, 51 000 Rijeka</derivirana_varijabla>
  </DomainObject.Predmet.ProtustrankaFormatedWithAdressOIB>
  <DomainObject.Predmet.ProtustrankaWithAdress>
    <izvorni_sadrzaj>SERVING d.o.o.  Rijeka Slavka Cindrića 6, 51 000 Rijeka</izvorni_sadrzaj>
    <derivirana_varijabla naziv="DomainObject.Predmet.ProtustrankaWithAdress_1">SERVING d.o.o.  Rijeka Slavka Cindrića 6, 51 000 Rijeka</derivirana_varijabla>
  </DomainObject.Predmet.ProtustrankaWithAdress>
  <DomainObject.Predmet.ProtustrankaWithAdressOIB>
    <izvorni_sadrzaj>SERVING d.o.o.  Rijeka, OIB 61363004712, Slavka Cindrića 6, 51 000 Rijeka</izvorni_sadrzaj>
    <derivirana_varijabla naziv="DomainObject.Predmet.ProtustrankaWithAdressOIB_1">SERVING d.o.o.  Rijeka, OIB 61363004712, Slavka Cindrića 6, 51 000 Rijeka</derivirana_varijabla>
  </DomainObject.Predmet.ProtustrankaWithAdressOIB>
  <DomainObject.Predmet.ProtustrankaNazivFormated>
    <izvorni_sadrzaj>SERVING d.o.o.  Rijeka</izvorni_sadrzaj>
    <derivirana_varijabla naziv="DomainObject.Predmet.ProtustrankaNazivFormated_1">SERVING d.o.o.  Rijeka</derivirana_varijabla>
  </DomainObject.Predmet.ProtustrankaNazivFormated>
  <DomainObject.Predmet.ProtustrankaNazivFormatedOIB>
    <izvorni_sadrzaj>SERVING d.o.o.  Rijeka, OIB 61363004712</izvorni_sadrzaj>
    <derivirana_varijabla naziv="DomainObject.Predmet.ProtustrankaNazivFormatedOIB_1">SERVING d.o.o.  Rijeka, OIB 61363004712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SERVING d.o.o.  Rijeka</item>
    </izvorni_sadrzaj>
    <derivirana_varijabla naziv="DomainObject.Predmet.ProtuStrankaListFormated_1">
      <item>SERVING d.o.o.  Rijeka</item>
    </derivirana_varijabla>
  </DomainObject.Predmet.ProtuStrankaListFormated>
  <DomainObject.Predmet.ProtuStrankaListFormatedOIB>
    <izvorni_sadrzaj>
      <item>SERVING d.o.o.  Rijeka, OIB 61363004712</item>
    </izvorni_sadrzaj>
    <derivirana_varijabla naziv="DomainObject.Predmet.ProtuStrankaListFormatedOIB_1">
      <item>SERVING d.o.o.  Rijeka, OIB 61363004712</item>
    </derivirana_varijabla>
  </DomainObject.Predmet.ProtuStrankaListFormatedOIB>
  <DomainObject.Predmet.ProtuStrankaListFormatedWithAdress>
    <izvorni_sadrzaj>
      <item>SERVING d.o.o.  Rijeka, Slavka Cindrića 6, 51 000 Rijeka</item>
    </izvorni_sadrzaj>
    <derivirana_varijabla naziv="DomainObject.Predmet.ProtuStrankaListFormatedWithAdress_1">
      <item>SERVING d.o.o.  Rijeka, Slavka Cindrića 6, 51 000 Rijeka</item>
    </derivirana_varijabla>
  </DomainObject.Predmet.ProtuStrankaListFormatedWithAdress>
  <DomainObject.Predmet.ProtuStrankaListFormatedWithAdressOIB>
    <izvorni_sadrzaj>
      <item>SERVING d.o.o.  Rijeka, OIB 61363004712, Slavka Cindrića 6, 51 000 Rijeka</item>
    </izvorni_sadrzaj>
    <derivirana_varijabla naziv="DomainObject.Predmet.ProtuStrankaListFormatedWithAdressOIB_1">
      <item>SERVING d.o.o.  Rijeka, OIB 61363004712, Slavka Cindrića 6, 51 000 Rijeka</item>
    </derivirana_varijabla>
  </DomainObject.Predmet.ProtuStrankaListFormatedWithAdressOIB>
  <DomainObject.Predmet.ProtuStrankaListNazivFormated>
    <izvorni_sadrzaj>
      <item>SERVING d.o.o.  Rijeka</item>
    </izvorni_sadrzaj>
    <derivirana_varijabla naziv="DomainObject.Predmet.ProtuStrankaListNazivFormated_1">
      <item>SERVING d.o.o.  Rijeka</item>
    </derivirana_varijabla>
  </DomainObject.Predmet.ProtuStrankaListNazivFormated>
  <DomainObject.Predmet.ProtuStrankaListNazivFormatedOIB>
    <izvorni_sadrzaj>
      <item>SERVING d.o.o.  Rijeka, OIB 61363004712</item>
    </izvorni_sadrzaj>
    <derivirana_varijabla naziv="DomainObject.Predmet.ProtuStrankaListNazivFormatedOIB_1">
      <item>SERVING d.o.o.  Rijeka, OIB 61363004712</item>
    </derivirana_varijabla>
  </DomainObject.Predmet.ProtuStrankaListNazivFormatedOIB>
  <DomainObject.Predmet.OstaliListFormated>
    <izvorni_sadrzaj>
      <item>Zoran Tonković</item>
    </izvorni_sadrzaj>
    <derivirana_varijabla naziv="DomainObject.Predmet.OstaliListFormated_1">
      <item>Zoran Tonković</item>
    </derivirana_varijabla>
  </DomainObject.Predmet.OstaliListFormated>
  <DomainObject.Predmet.OstaliListFormatedOIB>
    <izvorni_sadrzaj>
      <item>Zoran Tonković, OIB 80885127934</item>
    </izvorni_sadrzaj>
    <derivirana_varijabla naziv="DomainObject.Predmet.OstaliListFormatedOIB_1">
      <item>Zoran Tonković, OIB 80885127934</item>
    </derivirana_varijabla>
  </DomainObject.Predmet.OstaliListFormatedOIB>
  <DomainObject.Predmet.OstaliListFormatedWithAdress>
    <izvorni_sadrzaj>
      <item>Zoran Tonković, Janka Polića Kamova 81, 51000 Rijeka</item>
    </izvorni_sadrzaj>
    <derivirana_varijabla naziv="DomainObject.Predmet.OstaliListFormatedWithAdress_1">
      <item>Zoran Tonković, Janka Polića Kamova 81, 51000 Rijeka</item>
    </derivirana_varijabla>
  </DomainObject.Predmet.OstaliListFormatedWithAdress>
  <DomainObject.Predmet.OstaliListFormatedWithAdressOIB>
    <izvorni_sadrzaj>
      <item>Zoran Tonković, OIB 80885127934, Janka Polića Kamova 81, 51000 Rijeka</item>
    </izvorni_sadrzaj>
    <derivirana_varijabla naziv="DomainObject.Predmet.OstaliListFormatedWithAdressOIB_1">
      <item>Zoran Tonković, OIB 80885127934, Janka Polića Kamova 81, 51000 Rijeka</item>
    </derivirana_varijabla>
  </DomainObject.Predmet.OstaliListFormatedWithAdressOIB>
  <DomainObject.Predmet.OstaliListNazivFormated>
    <izvorni_sadrzaj>
      <item>Zoran Tonković</item>
    </izvorni_sadrzaj>
    <derivirana_varijabla naziv="DomainObject.Predmet.OstaliListNazivFormated_1">
      <item>Zoran Tonković</item>
    </derivirana_varijabla>
  </DomainObject.Predmet.OstaliListNazivFormated>
  <DomainObject.Predmet.OstaliListNazivFormatedOIB>
    <izvorni_sadrzaj>
      <item>Zoran Tonković, OIB 80885127934</item>
    </izvorni_sadrzaj>
    <derivirana_varijabla naziv="DomainObject.Predmet.OstaliListNazivFormatedOIB_1">
      <item>Zoran Tonković, OIB 80885127934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SERVING d.o.o.  Rijeka</izvorni_sadrzaj>
    <derivirana_varijabla naziv="DomainObject.Predmet.ProtustrankaIDrugi_1">SERVING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SERVING d.o.o.  Rijeka, OIB 61363004712, Slavka Cindrića 6, 51 000 Rijeka</izvorni_sadrzaj>
    <derivirana_varijabla naziv="DomainObject.Predmet.ProtustrankaIDrugiAdressOIB_1">SERVING d.o.o.  Rijeka, OIB 61363004712, Slavka Cindrića 6,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SERVING d.o.o.  Rijeka</item>
      <item>Zoran Tonković</item>
    </izvorni_sadrzaj>
    <derivirana_varijabla naziv="DomainObject.Predmet.SudioniciListNaziv_1">
      <item>FINA  Rijeka</item>
      <item>SERVING d.o.o.  Rijeka</item>
      <item>Zoran Tonković</item>
    </derivirana_varijabla>
  </DomainObject.Predmet.SudioniciListNaziv>
  <DomainObject.Predmet.SudioniciListAdressOIB>
    <izvorni_sadrzaj>
      <item>FINA  Rijeka, OIB 85821130368, Frana Kurelca 8,51 000 Rijeka</item>
      <item>SERVING d.o.o.  Rijeka, OIB 61363004712, Slavka Cindrića 6,51 000 Rijeka</item>
      <item>Zoran Tonković, OIB 80885127934, Janka Polića Kamova 81,51000 Rijeka</item>
    </izvorni_sadrzaj>
    <derivirana_varijabla naziv="DomainObject.Predmet.SudioniciListAdressOIB_1">
      <item>FINA  Rijeka, OIB 85821130368, Frana Kurelca 8,51 000 Rijeka</item>
      <item>SERVING d.o.o.  Rijeka, OIB 61363004712, Slavka Cindrića 6,51 000 Rijeka</item>
      <item>Zoran Tonković, OIB 80885127934, Janka Polića Kamova 81,51000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61363004712</item>
      <item>, OIB 80885127934</item>
    </izvorni_sadrzaj>
    <derivirana_varijabla naziv="DomainObject.Predmet.SudioniciListNazivOIB_1">
      <item>, OIB 85821130368</item>
      <item>, OIB 61363004712</item>
      <item>, OIB 80885127934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242</properties:Words>
  <properties:Characters>1222</properties:Characters>
  <properties:Lines>50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 objavljuje da je u stečajnom postupku koji se vodi kod ovog suda nad stečajnim dužnikom TIPOGRAF d</vt:lpstr>
      <vt:lpstr>Trgovački sud u Rijeci objavljuje da je u stečajnom postupku koji se vodi kod ovog suda nad stečajnim dužnikom TIPOGRAF d</vt:lpstr>
    </vt:vector>
  </properties:TitlesOfParts>
  <properties:LinksUpToDate>false</properties:LinksUpToDate>
  <properties:CharactersWithSpaces>1503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2017-07-27T11:36:00Z</dcterms:created>
  <dc:creator>Korisnik</dc:creator>
  <cp:lastModifiedBy>Tanja Fidel</cp:lastModifiedBy>
  <cp:lastPrinted>2017-07-27T11:37:00Z</cp:lastPrinted>
  <dcterms:modified xmlns:xsi="http://www.w3.org/2001/XMLSchema-instance" xsi:type="dcterms:W3CDTF">2017-07-27T11:39:00Z</dcterms:modified>
  <cp:revision>4</cp:revision>
  <dc:title>Trgovački sud u Rijeci objavljuje da je u stečajnom postupku koji se vodi kod ovog suda nad stečajnim dužnikom TIPOGRAF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