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407c" w14:paraId="1da407c" w:rsidRDefault="00A50CAC" w:rsidP="00A50CAC" w:rsidR="00A50CAC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0CAC" w:rsidP="00A50CAC" w:rsidR="00A50CAC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A50CAC" w:rsidP="00A50CAC" w:rsidR="00A50CAC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A50CAC" w:rsidP="00A50CAC" w:rsidR="00A50CAC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50CAC" w:rsidP="00A50CAC" w:rsidR="00A50CAC" w:rsidRPr="00D612D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4F28" w:rsidP="00A50CAC" w:rsidR="00B74F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0CAC" w:rsidP="00A50CAC" w:rsidR="00A50CAC" w:rsidRPr="00D612D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A50CAC" w:rsidP="00A50CAC" w:rsidR="00A50CAC" w:rsidRPr="00D612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0CAC" w:rsidP="00A50CAC" w:rsidR="00A50CAC" w:rsidRPr="00D612D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A50CAC" w:rsidP="00A50CAC" w:rsidR="00A50CAC" w:rsidRPr="00D612D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0CAC" w:rsidP="00A50CAC" w:rsidR="00A50CAC" w:rsidRPr="00D612D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postupajući po prijedlogu Financijske agencije, Regionalnog centra Split, Podružnice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Ivana Danila 4,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KOLČEG j.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Islam Latinski-dio (Općina </w:t>
      </w:r>
      <w:proofErr w:type="spellStart"/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>Posedarje</w:t>
      </w:r>
      <w:proofErr w:type="spellEnd"/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Islam 64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65815308630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članu uprave Hrvoju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Kolčeg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Islama Latinskog, </w:t>
      </w:r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travnja 2018. </w:t>
      </w:r>
    </w:p>
    <w:p w:rsidRDefault="00A50CAC" w:rsidP="00A50CAC" w:rsidR="00A50CAC" w:rsidRPr="00D612D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0CAC" w:rsidP="00A50CAC" w:rsidR="00A50CAC" w:rsidRPr="00D612D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A50CAC" w:rsidP="00A50CAC" w:rsidR="00A50CAC" w:rsidRPr="00D612D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A50CAC" w:rsidP="00B74F28" w:rsidR="00A50CAC" w:rsidRPr="00B74F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KOLČEG j.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Islam Latinski-dio (Općina </w:t>
      </w:r>
      <w:proofErr w:type="spellStart"/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>Posedarje</w:t>
      </w:r>
      <w:proofErr w:type="spellEnd"/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>), Islam 64</w:t>
      </w:r>
      <w:r w:rsidR="00B74F28"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>65815308630</w:t>
      </w:r>
      <w:r w:rsidR="00B74F28"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</w:t>
      </w:r>
      <w:r w:rsidR="004B5AA4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1.132,38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169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-17</w:t>
      </w:r>
      <w:r w:rsidR="004B5AA4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A50CAC" w:rsidP="00A50CAC" w:rsidR="00A50CAC" w:rsidRPr="00D612D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A50CAC" w:rsidP="00A50CAC" w:rsidR="00A50CAC" w:rsidRPr="00D612D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A50CAC" w:rsidP="00A50CAC" w:rsidR="00A50CAC" w:rsidRPr="00D612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A50CAC" w:rsidP="00A50CAC" w:rsidR="00A50CAC" w:rsidRPr="00D612D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A50CAC" w:rsidP="00A50CAC" w:rsidR="00A50CAC" w:rsidRPr="00D612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A50CAC" w:rsidP="00A50CAC" w:rsidR="00A50CAC" w:rsidRPr="00D612D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>
        <w:rPr>
          <w:rFonts w:cs="Times New Roman" w:eastAsia="Calibri" w:hAnsi="Times New Roman" w:ascii="Times New Roman"/>
          <w:sz w:val="24"/>
          <w:szCs w:val="24"/>
        </w:rPr>
        <w:t>14. travnja</w:t>
      </w: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 2017. za otvaranje stečajnoga postupka nad uvodno označenim dužnikom, rješenjem ovog suda </w:t>
      </w:r>
      <w:proofErr w:type="spellStart"/>
      <w:r w:rsidRPr="00D612D0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>
        <w:rPr>
          <w:rFonts w:cs="Times New Roman" w:eastAsia="Calibri" w:hAnsi="Times New Roman" w:ascii="Times New Roman"/>
          <w:sz w:val="24"/>
          <w:szCs w:val="24"/>
        </w:rPr>
        <w:t>24. travnja</w:t>
      </w: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2018</w:t>
      </w: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. pokrenut je prethodni postupak radi utvrđivanja pretpostavki za otvaranje stečajnoga postupka nad dužnikom.  </w:t>
      </w:r>
    </w:p>
    <w:p w:rsidRDefault="00A50CAC" w:rsidP="00B74F28" w:rsidR="00B74F2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ab/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ročištu radi utvrđivanja pretpostavki za otvaranje stečajnog postupka nad dužnikom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20. lipnja 2017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.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po zakonu dužnika je u bitnom nave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</w:t>
      </w:r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Republici Hrvatskoj kao najvećem vjerovniku predao zahtjev za reprogramiranje predmetnog dugovanje rješavanje kojeg je u tijeku predlažući da mu se dodjeli rok od 60 dana u kojem da bi podnio u spis predmeta potvrdu Financijske agencije na okolnost da račun dužnika više nije u blokadi. Ujedno je dodao da dužnim u svom vlasništvu nema nekretnina i pokretnina unovčenjem koje imovine bi se mogli podmiriti troškovi stečajnoga postupka i vjerovnici dužnika. </w:t>
      </w:r>
    </w:p>
    <w:p w:rsidRDefault="00B74F28" w:rsidP="00B74F28" w:rsidR="00B74F2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 obzirom da dužnik nije postupio u skladu s raspravnim rješenjem ovoga suda s ročišta od 20. lipnja 2017. to je ovaj sud postupajući po službenoj dužnosti sam pribavio potvrdu Financijske agencije od 28. ožujka 2018. te je uvidom u istu utvrdio da je račun dužnika na dan izdavanje iste i dalje u neprekidnoj blokadi u trajanju od 469 dana zbog nepodmirenih  osnova za plaćanje </w:t>
      </w:r>
      <w:r w:rsidR="00F41F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73.971,90 kuna iz čega proizlazi postojanje stečajnih razloga iz čl. 5. do 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zakona (Narodne novine broj 71/15, u nastavku odlu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ke: SZ).</w:t>
      </w:r>
    </w:p>
    <w:p w:rsidRDefault="00B74F28" w:rsidP="00B74F28" w:rsidR="00F41FA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na dan 9. travnja 2018. u svom vlasništvu nema imovinu (nekretnine) koja bi se mogla unovčiti u predmetnom postupku. </w:t>
      </w:r>
    </w:p>
    <w:p w:rsidRDefault="00F41FAD" w:rsidP="00A50CAC" w:rsidR="00A50CAC" w:rsidRPr="00D612D0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="00A50CAC"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132. st. 1. i 2. </w:t>
      </w:r>
      <w:r w:rsidR="00B74F2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A50CAC"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A50CAC" w:rsidP="004B5AA4" w:rsidR="00A50CAC" w:rsidRPr="00D612D0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iz prednjih navoda 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</w:t>
      </w:r>
      <w:r w:rsidR="004B5A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podataka koje je sam sud pribavio po službenoj dužnosti, 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  <w:r w:rsidR="004B5A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Kako je nadležna jedinica Financijske agencije s računa dužnika dana 12. travnja 2017. već zaplijenila iznos od 3.867,62 kuna na ime predujma za namirenje troškova stečajnoga postupka u smislu odredbe čl. 112. st. 5. SZ-a, tako je od procijenjenog iznosa troškova stečajnoga postupka trebalo umanjiti iznos već zaplijenjenih sredstava zbog čega su troškovi postupka odmjereni u iznosu od 1.132,38 kuna. </w:t>
      </w:r>
    </w:p>
    <w:p w:rsidRDefault="00A50CAC" w:rsidP="00A50CAC" w:rsidR="00A50CAC" w:rsidRPr="00D612D0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a prije donošenja odluke iz čl. 132. st. 2. SZ-a, trebalo je pozvati osobe koje imaju pravni interes za provedbom stečajnoga postupka nad dužnikom na uplatu navedenog predujma, zbog čega je temeljem odredbe čl. 132. st. 1. SZ-a donesena odluka kao </w:t>
      </w:r>
      <w:r w:rsidR="00B53C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točkama I. do III. izreke rješenja. </w:t>
      </w:r>
    </w:p>
    <w:p w:rsidRDefault="00A50CAC" w:rsidP="00A50CAC" w:rsidR="00A50CAC" w:rsidRPr="00D612D0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A50CAC" w:rsidP="00A50CAC" w:rsidR="00A50CAC" w:rsidRPr="00D612D0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4B5AA4">
        <w:rPr>
          <w:rFonts w:cs="Times New Roman" w:eastAsia="Calibri" w:hAnsi="Times New Roman" w:ascii="Times New Roman"/>
          <w:sz w:val="24"/>
          <w:szCs w:val="24"/>
        </w:rPr>
        <w:t xml:space="preserve">9. travnja 2018. </w:t>
      </w:r>
    </w:p>
    <w:p w:rsidRDefault="00A50CAC" w:rsidP="00A50CAC" w:rsidR="00A50CAC" w:rsidRPr="00D612D0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A50CAC" w:rsidP="00A50CAC" w:rsidR="00A50CAC" w:rsidRPr="00D612D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Sutkinja</w:t>
      </w:r>
    </w:p>
    <w:p w:rsidRDefault="00A50CAC" w:rsidP="00A50CAC" w:rsidR="00A50CAC" w:rsidRPr="00D612D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Tina Grgas, v.r.</w:t>
      </w:r>
    </w:p>
    <w:p w:rsidRDefault="00A50CAC" w:rsidP="00A50CAC" w:rsidR="00A50CAC" w:rsidRPr="00D612D0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A50CAC" w:rsidP="00A50CAC" w:rsidR="00A50CAC" w:rsidRPr="00D612D0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50CAC" w:rsidP="004B5AA4" w:rsidR="00A50CAC" w:rsidRPr="00D612D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ab/>
        <w:t xml:space="preserve">UPUTA O PRAVNOM LIJEKU: </w:t>
      </w:r>
    </w:p>
    <w:p w:rsidRDefault="00A50CAC" w:rsidP="004B5AA4" w:rsidR="00A50CAC" w:rsidRPr="00D612D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A50CAC" w:rsidP="00A50CAC" w:rsidR="00A50CAC" w:rsidRPr="00D612D0">
      <w:pPr>
        <w:spacing w:lineRule="auto" w:line="24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50CAC" w:rsidP="00A50CAC" w:rsidR="00A50CAC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Dostaviti: </w:t>
      </w:r>
    </w:p>
    <w:p w:rsidRDefault="00A50CAC" w:rsidP="00A50CAC" w:rsidR="00A50CAC" w:rsidRPr="00D612D0">
      <w:pPr>
        <w:spacing w:lineRule="auto" w:line="240" w:after="0"/>
        <w:ind w:left="708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- Svim sudionicima postupka putem e-Oglasne ploče suda </w:t>
      </w:r>
    </w:p>
    <w:p w:rsidRDefault="00A50CAC" w:rsidP="00A50CAC" w:rsidR="00A50CAC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- Računovodstvu ovog suda  </w:t>
      </w:r>
    </w:p>
    <w:p w:rsidRDefault="00A50CAC" w:rsidP="00A50CAC" w:rsidR="00A50CAC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A50CAC" w:rsidP="00A50CAC" w:rsidR="00A50CAC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A50CAC" w:rsidP="00A50CAC" w:rsidR="00A50CAC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A50CAC" w:rsidP="00A50CAC" w:rsidR="00A50CAC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B1B" w:rsidP="00A50CAC" w:rsidR="008C4B1B">
      <w:pPr>
        <w:spacing w:lineRule="auto" w:line="240" w:after="0"/>
      </w:pPr>
      <w:r>
        <w:separator/>
      </w:r>
    </w:p>
  </w:endnote>
  <w:endnote w:id="0" w:type="continuationSeparator">
    <w:p w:rsidRDefault="008C4B1B" w:rsidP="00A50CAC" w:rsidR="008C4B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B1B" w:rsidP="00A50CAC" w:rsidR="008C4B1B">
      <w:pPr>
        <w:spacing w:lineRule="auto" w:line="240" w:after="0"/>
      </w:pPr>
      <w:r>
        <w:separator/>
      </w:r>
    </w:p>
  </w:footnote>
  <w:footnote w:id="0" w:type="continuationSeparator">
    <w:p w:rsidRDefault="008C4B1B" w:rsidP="00A50CAC" w:rsidR="008C4B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AA4" w:rsidP="00A50CAC" w:rsidR="00A50CAC" w:rsidRPr="00A50CAC">
    <w:pPr>
      <w:pStyle w:val="Zaglavlje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broj:3 St-169/2017-14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CAC"/>
    <w:rsid w:val="00051E61"/>
    <w:rsid w:val="004B5AA4"/>
    <w:rsid w:val="008C4B1B"/>
    <w:rsid w:val="00A27925"/>
    <w:rsid w:val="00A50CAC"/>
    <w:rsid w:val="00B53C6A"/>
    <w:rsid w:val="00B74F28"/>
    <w:rsid w:val="00DB052E"/>
    <w:rsid w:val="00F4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CA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C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0CA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0C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50CAC"/>
  </w:style>
  <w:style w:styleId="Podnoje" w:type="paragraph">
    <w:name w:val="footer"/>
    <w:basedOn w:val="Normal"/>
    <w:link w:val="PodnojeChar"/>
    <w:uiPriority w:val="99"/>
    <w:unhideWhenUsed/>
    <w:rsid w:val="00A50C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50CAC"/>
  </w:style>
  <w:style w:styleId="Odlomakpopisa" w:type="paragraph">
    <w:name w:val="List Paragraph"/>
    <w:basedOn w:val="Normal"/>
    <w:uiPriority w:val="34"/>
    <w:qFormat/>
    <w:rsid w:val="00B74F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E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1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CA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C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0CA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0C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50CAC"/>
  </w:style>
  <w:style w:styleId="Podnoje" w:type="paragraph">
    <w:name w:val="footer"/>
    <w:basedOn w:val="Normal"/>
    <w:link w:val="PodnojeChar"/>
    <w:uiPriority w:val="99"/>
    <w:unhideWhenUsed/>
    <w:rsid w:val="00A50C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50CAC"/>
  </w:style>
  <w:style w:styleId="Odlomakpopisa" w:type="paragraph">
    <w:name w:val="List Paragraph"/>
    <w:basedOn w:val="Normal"/>
    <w:uiPriority w:val="34"/>
    <w:qFormat/>
    <w:rsid w:val="00B74F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E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1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368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St-169/2017-11</izvorni_sadrzaj>
    <derivirana_varijabla naziv="DomainObject.Oznaka_1">St-169/2017-11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KOLČEG j.d.o.o. za ugostiteljstvo i usluge</izvorni_sadrzaj>
    <derivirana_varijabla naziv="DomainObject.Predmet.ProtustrankaFormated_1">  KOLČEG j.d.o.o. za ugostiteljstvo i usluge</derivirana_varijabla>
  </DomainObject.Predmet.ProtustrankaFormated>
  <DomainObject.Predmet.ProtustrankaFormatedOIB>
    <izvorni_sadrzaj>  KOLČEG j.d.o.o. za ugostiteljstvo i usluge, OIB 65815308630</izvorni_sadrzaj>
    <derivirana_varijabla naziv="DomainObject.Predmet.ProtustrankaFormatedOIB_1">  KOLČEG j.d.o.o. za ugostiteljstvo i usluge, OIB 65815308630</derivirana_varijabla>
  </DomainObject.Predmet.ProtustrankaFormatedOIB>
  <DomainObject.Predmet.ProtustrankaFormatedWithAdress>
    <izvorni_sadrzaj> KOLČEG j.d.o.o. za ugostiteljstvo i usluge, Islam 64, 23242 Islam Latinski</izvorni_sadrzaj>
    <derivirana_varijabla naziv="DomainObject.Predmet.ProtustrankaFormatedWithAdress_1"> KOLČEG j.d.o.o. za ugostiteljstvo i usluge, Islam 64, 23242 Islam Latinski</derivirana_varijabla>
  </DomainObject.Predmet.ProtustrankaFormatedWithAdress>
  <DomainObject.Predmet.ProtustrankaFormatedWithAdressOIB>
    <izvorni_sadrzaj> KOLČEG j.d.o.o. za ugostiteljstvo i usluge, OIB 65815308630, Islam 64, 23242 Islam Latinski</izvorni_sadrzaj>
    <derivirana_varijabla naziv="DomainObject.Predmet.ProtustrankaFormatedWithAdressOIB_1"> KOLČEG j.d.o.o. za ugostiteljstvo i usluge, OIB 65815308630, Islam 64, 23242 Islam Latinski</derivirana_varijabla>
  </DomainObject.Predmet.ProtustrankaFormatedWithAdressOIB>
  <DomainObject.Predmet.ProtustrankaWithAdress>
    <izvorni_sadrzaj>KOLČEG j.d.o.o. za ugostiteljstvo i usluge Islam 64, 23242 Islam Latinski</izvorni_sadrzaj>
    <derivirana_varijabla naziv="DomainObject.Predmet.ProtustrankaWithAdress_1">KOLČEG j.d.o.o. za ugostiteljstvo i usluge Islam 64, 23242 Islam Latinski</derivirana_varijabla>
  </DomainObject.Predmet.ProtustrankaWithAdress>
  <DomainObject.Predmet.ProtustrankaWithAdressOIB>
    <izvorni_sadrzaj>KOLČEG j.d.o.o. za ugostiteljstvo i usluge, OIB 65815308630, Islam 64, 23242 Islam Latinski</izvorni_sadrzaj>
    <derivirana_varijabla naziv="DomainObject.Predmet.ProtustrankaWithAdressOIB_1">KOLČEG j.d.o.o. za ugostiteljstvo i usluge, OIB 65815308630, Islam 64, 23242 Islam Latinski</derivirana_varijabla>
  </DomainObject.Predmet.ProtustrankaWithAdressOIB>
  <DomainObject.Predmet.ProtustrankaNazivFormated>
    <izvorni_sadrzaj>KOLČEG j.d.o.o. za ugostiteljstvo i usluge</izvorni_sadrzaj>
    <derivirana_varijabla naziv="DomainObject.Predmet.ProtustrankaNazivFormated_1">KOLČEG j.d.o.o. za ugostiteljstvo i usluge</derivirana_varijabla>
  </DomainObject.Predmet.ProtustrankaNazivFormated>
  <DomainObject.Predmet.ProtustrankaNazivFormatedOIB>
    <izvorni_sadrzaj>KOLČEG j.d.o.o. za ugostiteljstvo i usluge, OIB 65815308630</izvorni_sadrzaj>
    <derivirana_varijabla naziv="DomainObject.Predmet.ProtustrankaNazivFormatedOIB_1">KOLČEG j.d.o.o. za ugostiteljstvo i usluge, OIB 65815308630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KOLČEG j.d.o.o. za ugostiteljstvo i usluge</item>
    </izvorni_sadrzaj>
    <derivirana_varijabla naziv="DomainObject.Predmet.ProtuStrankaListFormated_1">
      <item>KOLČEG j.d.o.o. za ugostiteljstvo i usluge</item>
    </derivirana_varijabla>
  </DomainObject.Predmet.ProtuStrankaListFormated>
  <DomainObject.Predmet.ProtuStrankaListFormatedOIB>
    <izvorni_sadrzaj>
      <item>KOLČEG j.d.o.o. za ugostiteljstvo i usluge, OIB 65815308630</item>
    </izvorni_sadrzaj>
    <derivirana_varijabla naziv="DomainObject.Predmet.ProtuStrankaListFormatedOIB_1">
      <item>KOLČEG j.d.o.o. za ugostiteljstvo i usluge, OIB 65815308630</item>
    </derivirana_varijabla>
  </DomainObject.Predmet.ProtuStrankaListFormatedOIB>
  <DomainObject.Predmet.ProtuStrankaListFormatedWithAdress>
    <izvorni_sadrzaj>
      <item>KOLČEG j.d.o.o. za ugostiteljstvo i usluge, Islam 64, 23242 Islam Latinski</item>
    </izvorni_sadrzaj>
    <derivirana_varijabla naziv="DomainObject.Predmet.ProtuStrankaListFormatedWithAdress_1">
      <item>KOLČEG j.d.o.o. za ugostiteljstvo i usluge, Islam 64, 23242 Islam Latinski</item>
    </derivirana_varijabla>
  </DomainObject.Predmet.ProtuStrankaListFormatedWithAdress>
  <DomainObject.Predmet.ProtuStrankaListFormatedWithAdressOIB>
    <izvorni_sadrzaj>
      <item>KOLČEG j.d.o.o. za ugostiteljstvo i usluge, OIB 65815308630, Islam 64, 23242 Islam Latinski</item>
    </izvorni_sadrzaj>
    <derivirana_varijabla naziv="DomainObject.Predmet.ProtuStrankaListFormatedWithAdressOIB_1">
      <item>KOLČEG j.d.o.o. za ugostiteljstvo i usluge, OIB 65815308630, Islam 64, 23242 Islam Latinski</item>
    </derivirana_varijabla>
  </DomainObject.Predmet.ProtuStrankaListFormatedWithAdressOIB>
  <DomainObject.Predmet.ProtuStrankaListNazivFormated>
    <izvorni_sadrzaj>
      <item>KOLČEG j.d.o.o. za ugostiteljstvo i usluge</item>
    </izvorni_sadrzaj>
    <derivirana_varijabla naziv="DomainObject.Predmet.ProtuStrankaListNazivFormated_1">
      <item>KOLČEG j.d.o.o. za ugostiteljstvo i usluge</item>
    </derivirana_varijabla>
  </DomainObject.Predmet.ProtuStrankaListNazivFormated>
  <DomainObject.Predmet.ProtuStrankaListNazivFormatedOIB>
    <izvorni_sadrzaj>
      <item>KOLČEG j.d.o.o. za ugostiteljstvo i usluge, OIB 65815308630</item>
    </izvorni_sadrzaj>
    <derivirana_varijabla naziv="DomainObject.Predmet.ProtuStrankaListNazivFormatedOIB_1">
      <item>KOLČEG j.d.o.o. za ugostiteljstvo i usluge, OIB 65815308630</item>
    </derivirana_varijabla>
  </DomainObject.Predmet.ProtuStrankaListNazivFormatedOIB>
  <DomainObject.Predmet.OstaliListFormated>
    <izvorni_sadrzaj>
      <item>Hrvoje Kolčeg</item>
    </izvorni_sadrzaj>
    <derivirana_varijabla naziv="DomainObject.Predmet.OstaliListFormated_1">
      <item>Hrvoje Kolčeg</item>
    </derivirana_varijabla>
  </DomainObject.Predmet.OstaliListFormated>
  <DomainObject.Predmet.OstaliListFormatedOIB>
    <izvorni_sadrzaj>
      <item>Hrvoje Kolčeg, OIB 23298900943</item>
    </izvorni_sadrzaj>
    <derivirana_varijabla naziv="DomainObject.Predmet.OstaliListFormatedOIB_1">
      <item>Hrvoje Kolčeg, OIB 23298900943</item>
    </derivirana_varijabla>
  </DomainObject.Predmet.OstaliListFormatedOIB>
  <DomainObject.Predmet.OstaliListFormatedWithAdress>
    <izvorni_sadrzaj>
      <item>Hrvoje Kolčeg, ISLAM 64 (ranije: ISLAM LATINSKI, ISLAM, 0), 23242 Islam Latinski</item>
    </izvorni_sadrzaj>
    <derivirana_varijabla naziv="DomainObject.Predmet.OstaliListFormatedWithAdress_1">
      <item>Hrvoje Kolčeg, ISLAM 64 (ranije: ISLAM LATINSKI, ISLAM, 0), 23242 Islam Latinski</item>
    </derivirana_varijabla>
  </DomainObject.Predmet.OstaliListFormatedWithAdress>
  <DomainObject.Predmet.OstaliListFormatedWithAdressOIB>
    <izvorni_sadrzaj>
      <item>Hrvoje Kolčeg, OIB 23298900943, ISLAM 64 (ranije: ISLAM LATINSKI, ISLAM, 0), 23242 Islam Latinski</item>
    </izvorni_sadrzaj>
    <derivirana_varijabla naziv="DomainObject.Predmet.OstaliListFormatedWithAdressOIB_1">
      <item>Hrvoje Kolčeg, OIB 23298900943, ISLAM 64 (ranije: ISLAM LATINSKI, ISLAM, 0), 23242 Islam Latinski</item>
    </derivirana_varijabla>
  </DomainObject.Predmet.OstaliListFormatedWithAdressOIB>
  <DomainObject.Predmet.OstaliListNazivFormated>
    <izvorni_sadrzaj>
      <item>Hrvoje Kolčeg</item>
    </izvorni_sadrzaj>
    <derivirana_varijabla naziv="DomainObject.Predmet.OstaliListNazivFormated_1">
      <item>Hrvoje Kolčeg</item>
    </derivirana_varijabla>
  </DomainObject.Predmet.OstaliListNazivFormated>
  <DomainObject.Predmet.OstaliListNazivFormatedOIB>
    <izvorni_sadrzaj>
      <item>Hrvoje Kolčeg, OIB 23298900943</item>
    </izvorni_sadrzaj>
    <derivirana_varijabla naziv="DomainObject.Predmet.OstaliListNazivFormatedOIB_1">
      <item>Hrvoje Kolčeg, OIB 23298900943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St-169/2017-11</izvorni_sadrzaj>
    <derivirana_varijabla naziv="DomainObject.PoslovniBrojDokumenta_1">St-169/2017-11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KOLČEG j.d.o.o. za ugostiteljstvo i usluge</izvorni_sadrzaj>
    <derivirana_varijabla naziv="DomainObject.Predmet.ProtustrankaIDrugi_1">KOLČEG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KOLČEG j.d.o.o. za ugostiteljstvo i usluge, OIB 65815308630, Islam 64, 23242 Islam Latinski</izvorni_sadrzaj>
    <derivirana_varijabla naziv="DomainObject.Predmet.ProtustrankaIDrugiAdressOIB_1">KOLČEG j.d.o.o. za ugostiteljstvo i usluge, OIB 65815308630, Islam 64,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KOLČEG j.d.o.o. za ugostiteljstvo i usluge</item>
      <item>Hrvoje Kolčeg</item>
    </izvorni_sadrzaj>
    <derivirana_varijabla naziv="DomainObject.Predmet.SudioniciListNaziv_1">
      <item>FINA</item>
      <item>KOLČEG j.d.o.o. za ugostiteljstvo i usluge</item>
      <item>Hrvoje Kolčeg</item>
    </derivirana_varijabla>
  </DomainObject.Predmet.SudioniciListNaziv>
  <DomainObject.Predmet.SudioniciListAdressOIB>
    <izvorni_sadrzaj>
      <item>FINA, OIB 85821130368</item>
      <item>KOLČEG j.d.o.o. za ugostiteljstvo i usluge, OIB 65815308630, Islam 64,23242 Islam Latinski</item>
      <item>Hrvoje Kolčeg, OIB 23298900943, ISLAM 64 (ranije: ISLAM LATINSKI, ISLAM, 0),23242 Islam Latinski</item>
    </izvorni_sadrzaj>
    <derivirana_varijabla naziv="DomainObject.Predmet.SudioniciListAdressOIB_1">
      <item>FINA, OIB 85821130368</item>
      <item>KOLČEG j.d.o.o. za ugostiteljstvo i usluge, OIB 65815308630, Islam 64,23242 Islam Latinski</item>
      <item>Hrvoje Kolčeg, OIB 23298900943, ISLAM 64 (ranije: ISLAM LATINSKI, ISLAM, 0),23242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65815308630</item>
      <item>, OIB 23298900943</item>
    </izvorni_sadrzaj>
    <derivirana_varijabla naziv="DomainObject.Predmet.SudioniciListNazivOIB_1">
      <item>, OIB 85821130368</item>
      <item>, OIB 65815308630</item>
      <item>, OIB 23298900943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903</properties:Words>
  <properties:Characters>4905</properties:Characters>
  <properties:Lines>100</properties:Lines>
  <properties:Paragraphs>28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2018-03-28T10:32:00Z</dcterms:created>
  <dc:creator>wsadmin</dc:creator>
  <cp:lastModifiedBy>Nena Mužanović</cp:lastModifiedBy>
  <cp:lastPrinted>2018-04-10T09:05:00Z</cp:lastPrinted>
  <dcterms:modified xmlns:xsi="http://www.w3.org/2001/XMLSchema-instance" xsi:type="dcterms:W3CDTF">2018-04-10T09:05:00Z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St-169/2017-11 / Odluka - Zaključak za plaćanje predujma za pokriće troškova prethodnog postupka/stečajnog postupka (St-169-2017-13 poziv po 132.)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