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7c97" w14:paraId="1627c9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730259"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730259">
            <w:rPr>
              <w:rStyle w:val="eSPISCCParagraphDefaultFont"/>
              <w:rFonts w:eastAsiaTheme="minorHAnsi"/>
            </w:rPr>
            <w:t>REPUBLIKA HRVATSKA</w:t>
          </w:r>
        </w:sdtContent>
      </w:sdt>
    </w:p>
    <w:p w:rsidRDefault="00730259"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0C2976" w:rsidRPr="00730259">
            <w:rPr>
              <w:rStyle w:val="eSPISCCParagraphDefaultFont"/>
              <w:rFonts w:eastAsiaTheme="minorHAnsi"/>
            </w:rPr>
            <w:t>Visoki trgovački sud Republike Hrvatske</w:t>
          </w:r>
        </w:sdtContent>
      </w:sdt>
    </w:p>
    <w:p w:rsidRDefault="00730259"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0C2976" w:rsidRPr="00730259">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0C2976" w:rsidRPr="00730259">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C2976" w:rsidRPr="00730259">
            <w:rPr>
              <w:rStyle w:val="eSPISCCParagraphDefaultFont"/>
            </w:rPr>
            <w:t>61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C2976" w:rsidRPr="00730259">
            <w:rPr>
              <w:rStyle w:val="eSPISCCParagraphDefaultFont"/>
            </w:rPr>
            <w:t>Pž-3191/2019-2</w:t>
          </w:r>
        </w:sdtContent>
      </w:sdt>
    </w:p>
    <w:p w:rsidRDefault="004C60ED" w:rsidP="000C2976" w:rsidR="004C60ED">
      <w:pPr>
        <w:spacing w:after="0"/>
      </w:pPr>
    </w:p>
    <w:p w:rsidRDefault="00C7365F" w:rsidP="000C2976" w:rsidR="000C2976">
      <w:pPr>
        <w:spacing w:after="0"/>
      </w:pPr>
      <w:r>
        <w:t xml:space="preserve"> </w:t>
      </w:r>
    </w:p>
    <w:p w:rsidRDefault="000C2976" w:rsidP="000C2976" w:rsidR="000C2976" w:rsidRPr="000C2976">
      <w:pPr>
        <w:spacing w:after="0"/>
        <w:jc w:val="center"/>
        <w:rPr>
          <w:rFonts w:cs="Times New Roman" w:eastAsia="Times New Roman"/>
          <w:lang w:eastAsia="hr-HR"/>
        </w:rPr>
      </w:pPr>
      <w:r w:rsidRPr="000C2976">
        <w:rPr>
          <w:rFonts w:cs="Times New Roman" w:eastAsia="Times New Roman"/>
          <w:lang w:eastAsia="hr-HR"/>
        </w:rPr>
        <w:t>U</w:t>
      </w:r>
      <w:r>
        <w:rPr>
          <w:rFonts w:cs="Times New Roman" w:eastAsia="Times New Roman"/>
          <w:lang w:eastAsia="hr-HR"/>
        </w:rPr>
        <w:t xml:space="preserve">  </w:t>
      </w:r>
      <w:r w:rsidRPr="000C2976">
        <w:rPr>
          <w:rFonts w:cs="Times New Roman" w:eastAsia="Times New Roman"/>
          <w:lang w:eastAsia="hr-HR"/>
        </w:rPr>
        <w:t xml:space="preserve"> I M E   R E P U B L I K E   H R V A T S K E</w:t>
      </w:r>
    </w:p>
    <w:p w:rsidRDefault="000C2976" w:rsidP="000C2976" w:rsidR="000C2976" w:rsidRPr="000C2976">
      <w:pPr>
        <w:spacing w:after="0"/>
        <w:jc w:val="center"/>
        <w:rPr>
          <w:rFonts w:cs="Times New Roman" w:eastAsia="Times New Roman"/>
          <w:lang w:eastAsia="hr-HR"/>
        </w:rPr>
      </w:pPr>
    </w:p>
    <w:p w:rsidRDefault="000C2976" w:rsidP="000C2976" w:rsidR="000C2976" w:rsidRPr="000C2976">
      <w:pPr>
        <w:spacing w:after="0"/>
        <w:jc w:val="center"/>
        <w:rPr>
          <w:rFonts w:cs="Times New Roman" w:eastAsia="Times New Roman"/>
          <w:lang w:eastAsia="hr-HR"/>
        </w:rPr>
      </w:pPr>
      <w:r w:rsidRPr="000C2976">
        <w:rPr>
          <w:rFonts w:cs="Times New Roman" w:eastAsia="Times New Roman"/>
          <w:lang w:eastAsia="hr-HR"/>
        </w:rPr>
        <w:t>R J E Š E NJ E</w:t>
      </w:r>
      <w:r w:rsidR="00142056">
        <w:rPr>
          <w:rFonts w:cs="Times New Roman" w:eastAsia="Times New Roman"/>
          <w:lang w:eastAsia="hr-HR"/>
        </w:rPr>
        <w:t xml:space="preserve">  </w:t>
      </w:r>
    </w:p>
    <w:p w:rsidRDefault="000C2976" w:rsidP="000C2976" w:rsidR="000C2976">
      <w:pPr>
        <w:spacing w:after="0"/>
        <w:jc w:val="center"/>
        <w:rPr>
          <w:rFonts w:cs="Times New Roman" w:eastAsia="Times New Roman"/>
          <w:lang w:eastAsia="hr-HR"/>
        </w:rPr>
      </w:pPr>
    </w:p>
    <w:p w:rsidRDefault="000C2976" w:rsidP="000C2976" w:rsidR="000C2976" w:rsidRPr="000C2976">
      <w:pPr>
        <w:spacing w:after="0"/>
        <w:jc w:val="center"/>
        <w:rPr>
          <w:rFonts w:cs="Times New Roman" w:eastAsia="Times New Roman"/>
          <w:lang w:eastAsia="hr-HR"/>
        </w:rPr>
      </w:pPr>
    </w:p>
    <w:p w:rsidRDefault="000C2976" w:rsidP="000C2976" w:rsidR="000C2976">
      <w:pPr>
        <w:tabs>
          <w:tab w:pos="0" w:val="left"/>
        </w:tabs>
        <w:spacing w:after="0"/>
        <w:jc w:val="both"/>
        <w:rPr>
          <w:rFonts w:cs="Times New Roman" w:eastAsia="Times New Roman"/>
          <w:lang w:eastAsia="hr-HR"/>
        </w:rPr>
      </w:pPr>
      <w:r w:rsidRPr="000C2976">
        <w:rPr>
          <w:rFonts w:cs="Times New Roman" w:eastAsia="Times New Roman"/>
          <w:lang w:eastAsia="hr-HR"/>
        </w:rPr>
        <w:tab/>
        <w:t>Visoki trgovački sud Republike Hrvatske, u vijeću sastavljenom od sudaca Jagode Crnokrak, predsjednika vijeća, Ivane Mlinarić, suca izvjestitelja i Božene Zajec, člana vijeća, u stečajnom postupku nad dužnikom MARKO M d.o.o. za prijevoz i trgovinu, OIB 46103526410, Karakašica 4, Karakašica, Sinj, odlučujući o žalbi</w:t>
      </w:r>
      <w:r w:rsidRPr="000C2976">
        <w:rPr>
          <w:rFonts w:cs="Times New Roman" w:eastAsia="Times New Roman" w:hAnsi="Arial" w:ascii="Arial"/>
          <w:szCs w:val="20"/>
          <w:lang w:eastAsia="hr-HR"/>
        </w:rPr>
        <w:t xml:space="preserve"> </w:t>
      </w:r>
      <w:r w:rsidRPr="000C2976">
        <w:rPr>
          <w:rFonts w:cs="Times New Roman" w:eastAsia="Times New Roman"/>
          <w:lang w:eastAsia="hr-HR"/>
        </w:rPr>
        <w:t xml:space="preserve">osobe ovlaštene za zastupanje dužnika po zakonu do dana nastupanja pravnih posljedica otvaranja stečajnoga postupka </w:t>
      </w:r>
      <w:r w:rsidR="00C7365F" w:rsidRPr="000C2976">
        <w:rPr>
          <w:rFonts w:cs="Times New Roman" w:eastAsia="Times New Roman"/>
          <w:lang w:eastAsia="hr-HR"/>
        </w:rPr>
        <w:t>IVANA MARUNICE</w:t>
      </w:r>
      <w:r w:rsidRPr="000C2976">
        <w:rPr>
          <w:rFonts w:cs="Times New Roman" w:eastAsia="Times New Roman"/>
          <w:lang w:eastAsia="hr-HR"/>
        </w:rPr>
        <w:t>, Karakašica 4, Karakašica, Sinj, protiv rješenja Trgovačkog suda u Splitu poslovni broj St-120/</w:t>
      </w:r>
      <w:r>
        <w:rPr>
          <w:rFonts w:cs="Times New Roman" w:eastAsia="Times New Roman"/>
          <w:lang w:eastAsia="hr-HR"/>
        </w:rPr>
        <w:t>20</w:t>
      </w:r>
      <w:r w:rsidRPr="000C2976">
        <w:rPr>
          <w:rFonts w:cs="Times New Roman" w:eastAsia="Times New Roman"/>
          <w:lang w:eastAsia="hr-HR"/>
        </w:rPr>
        <w:t>13</w:t>
      </w:r>
      <w:r>
        <w:rPr>
          <w:rFonts w:cs="Times New Roman" w:eastAsia="Times New Roman"/>
          <w:lang w:eastAsia="hr-HR"/>
        </w:rPr>
        <w:t>-30</w:t>
      </w:r>
      <w:r w:rsidRPr="000C2976">
        <w:rPr>
          <w:rFonts w:cs="Times New Roman" w:eastAsia="Times New Roman"/>
          <w:lang w:eastAsia="hr-HR"/>
        </w:rPr>
        <w:t xml:space="preserve"> od 30. travnja 2019., u sjednici vijeća održanoj 30. svibnja 2019.</w:t>
      </w:r>
    </w:p>
    <w:p w:rsidRDefault="000C2976" w:rsidP="000C2976" w:rsidR="000C2976" w:rsidRPr="000C2976">
      <w:pPr>
        <w:tabs>
          <w:tab w:pos="0" w:val="left"/>
        </w:tabs>
        <w:spacing w:after="0"/>
        <w:jc w:val="both"/>
        <w:rPr>
          <w:rFonts w:cs="Times New Roman" w:eastAsia="Times New Roman"/>
          <w:lang w:eastAsia="hr-HR"/>
        </w:rPr>
      </w:pPr>
    </w:p>
    <w:p w:rsidRDefault="000C2976" w:rsidP="000C2976" w:rsidR="000C2976" w:rsidRPr="000C2976">
      <w:pPr>
        <w:spacing w:after="0"/>
        <w:jc w:val="center"/>
        <w:rPr>
          <w:rFonts w:cs="Times New Roman" w:eastAsia="Times New Roman"/>
          <w:lang w:eastAsia="hr-HR"/>
        </w:rPr>
      </w:pPr>
      <w:r w:rsidRPr="000C2976">
        <w:rPr>
          <w:rFonts w:cs="Times New Roman" w:eastAsia="Times New Roman"/>
          <w:lang w:eastAsia="hr-HR"/>
        </w:rPr>
        <w:t>r i j e š i o   j e</w:t>
      </w:r>
    </w:p>
    <w:p w:rsidRDefault="000C2976" w:rsidP="000C2976" w:rsidR="000C2976" w:rsidRPr="000C2976">
      <w:pPr>
        <w:spacing w:after="0"/>
        <w:ind w:firstLine="720"/>
        <w:jc w:val="both"/>
        <w:rPr>
          <w:rFonts w:cs="Times New Roman" w:eastAsia="Times New Roman"/>
          <w:lang w:eastAsia="hr-HR"/>
        </w:rPr>
      </w:pPr>
    </w:p>
    <w:p w:rsidRDefault="000C2976" w:rsidP="000C2976" w:rsidR="000C2976">
      <w:pPr>
        <w:spacing w:after="0"/>
        <w:ind w:firstLine="720"/>
        <w:jc w:val="both"/>
        <w:rPr>
          <w:rFonts w:cs="Times New Roman" w:eastAsia="Times New Roman"/>
          <w:lang w:eastAsia="hr-HR"/>
        </w:rPr>
      </w:pPr>
      <w:r w:rsidRPr="000C2976">
        <w:rPr>
          <w:rFonts w:cs="Times New Roman" w:eastAsia="Times New Roman"/>
          <w:lang w:eastAsia="hr-HR"/>
        </w:rPr>
        <w:t xml:space="preserve">Odbija se žalba </w:t>
      </w:r>
      <w:r w:rsidR="00C7365F">
        <w:rPr>
          <w:rFonts w:cs="Times New Roman" w:eastAsia="Times New Roman"/>
          <w:lang w:eastAsia="hr-HR"/>
        </w:rPr>
        <w:t xml:space="preserve">Ivana Marunice </w:t>
      </w:r>
      <w:r w:rsidRPr="000C2976">
        <w:rPr>
          <w:rFonts w:cs="Times New Roman" w:eastAsia="Times New Roman"/>
          <w:lang w:eastAsia="hr-HR"/>
        </w:rPr>
        <w:t>osobe ovlaštene za zastupanje dužnika po zakonu do dana nastupanja pravnih posljedica otvaranja stečajnoga postupka, Karakašica 4, Karakašica, Sinj i potvrđuje rješenje Trgovačkog suda u Splitu poslovni broj St-120/</w:t>
      </w:r>
      <w:r>
        <w:rPr>
          <w:rFonts w:cs="Times New Roman" w:eastAsia="Times New Roman"/>
          <w:lang w:eastAsia="hr-HR"/>
        </w:rPr>
        <w:t>20</w:t>
      </w:r>
      <w:r w:rsidRPr="000C2976">
        <w:rPr>
          <w:rFonts w:cs="Times New Roman" w:eastAsia="Times New Roman"/>
          <w:lang w:eastAsia="hr-HR"/>
        </w:rPr>
        <w:t>13</w:t>
      </w:r>
      <w:r w:rsidR="00C7365F">
        <w:rPr>
          <w:rFonts w:cs="Times New Roman" w:eastAsia="Times New Roman"/>
          <w:lang w:eastAsia="hr-HR"/>
        </w:rPr>
        <w:t>-30</w:t>
      </w:r>
      <w:r w:rsidRPr="000C2976">
        <w:rPr>
          <w:rFonts w:cs="Times New Roman" w:eastAsia="Times New Roman"/>
          <w:lang w:eastAsia="hr-HR"/>
        </w:rPr>
        <w:t xml:space="preserve"> od 30. travnja 2019.</w:t>
      </w:r>
    </w:p>
    <w:p w:rsidRDefault="00C7365F" w:rsidP="000C2976" w:rsidR="00C7365F" w:rsidRPr="000C2976">
      <w:pPr>
        <w:spacing w:after="0"/>
        <w:ind w:firstLine="720"/>
        <w:jc w:val="both"/>
        <w:rPr>
          <w:rFonts w:cs="Times New Roman" w:eastAsia="Times New Roman"/>
          <w:lang w:eastAsia="hr-HR"/>
        </w:rPr>
      </w:pPr>
    </w:p>
    <w:p w:rsidRDefault="000C2976" w:rsidP="000C2976" w:rsidR="000C2976" w:rsidRPr="000C2976">
      <w:pPr>
        <w:spacing w:after="0"/>
        <w:jc w:val="center"/>
        <w:rPr>
          <w:rFonts w:cs="Times New Roman" w:eastAsia="Times New Roman"/>
          <w:lang w:eastAsia="hr-HR"/>
        </w:rPr>
      </w:pPr>
      <w:r w:rsidRPr="000C2976">
        <w:rPr>
          <w:rFonts w:cs="Times New Roman" w:eastAsia="Times New Roman"/>
          <w:lang w:eastAsia="hr-HR"/>
        </w:rPr>
        <w:t>Obrazloženje</w:t>
      </w:r>
    </w:p>
    <w:p w:rsidRDefault="000C2976" w:rsidP="000C2976" w:rsidR="000C2976" w:rsidRPr="000C2976">
      <w:pPr>
        <w:spacing w:after="0"/>
        <w:jc w:val="center"/>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Trgovački sud u Splitu je rješenjem poslovni broj St-120/</w:t>
      </w:r>
      <w:r>
        <w:rPr>
          <w:rFonts w:cs="Times New Roman" w:eastAsia="Times New Roman"/>
          <w:lang w:eastAsia="hr-HR"/>
        </w:rPr>
        <w:t>20</w:t>
      </w:r>
      <w:r w:rsidRPr="000C2976">
        <w:rPr>
          <w:rFonts w:cs="Times New Roman" w:eastAsia="Times New Roman"/>
          <w:lang w:eastAsia="hr-HR"/>
        </w:rPr>
        <w:t>13</w:t>
      </w:r>
      <w:r w:rsidR="001D0F41">
        <w:rPr>
          <w:rFonts w:cs="Times New Roman" w:eastAsia="Times New Roman"/>
          <w:lang w:eastAsia="hr-HR"/>
        </w:rPr>
        <w:t>-30</w:t>
      </w:r>
      <w:r w:rsidRPr="000C2976">
        <w:rPr>
          <w:rFonts w:cs="Times New Roman" w:eastAsia="Times New Roman"/>
          <w:lang w:eastAsia="hr-HR"/>
        </w:rPr>
        <w:t xml:space="preserve"> od 30. travnja 2019. otvorio stečajni postupak nad dužnikom 30. travnja 2019. u 12:00 sati kada je ovo rješenje o otvaranju stečajnog postupka objavljeno na mrežnoj stranici e-Oglasna ploča sudova (točke I. i III. izreke), za stečajnog </w:t>
      </w:r>
      <w:r>
        <w:rPr>
          <w:rFonts w:cs="Times New Roman" w:eastAsia="Times New Roman"/>
          <w:lang w:eastAsia="hr-HR"/>
        </w:rPr>
        <w:t xml:space="preserve">upravitelja </w:t>
      </w:r>
      <w:r w:rsidRPr="000C2976">
        <w:rPr>
          <w:rFonts w:cs="Times New Roman" w:eastAsia="Times New Roman"/>
          <w:lang w:eastAsia="hr-HR"/>
        </w:rPr>
        <w:t>imenovao Ljiljanu Poljanić, Split, Vinkovačka 25, OIB 73648398828 (točka II. izreke), pozvao vjerovnike viših isplatnih redova prijaviti svoje tražbine stečajnom upravitelju (točka IV. izreke), pozvao vjerovnike koji imaju tražbine osigurane razlučnim pravom obavijestiti stečajnog upravitelja u pisanom obliku o postojanju svojih razlučnih prava, pravnoj osnovi razlučnog prava i dijelu imovine stečajnog dužnika na koji se odnosi njihovo razlučno pravo (točke V. izreke), pozvao izlučne vjerovnike obavijestiti stečajnog upravitelja u pisanom obliku o svom izlučnom pravu, pravnoj osnovi izlučnog prava te označiti predmet na koji se njihovo izlučno pravo odnosi (točka VI. izreke),  pozvao dužnike stečajnog dužnika svoje obveze bez odgode ispunjavati upravitelju stečajne mase za stečajnog dužnika (točka VII. izreke), odredio ispitno ročište (točka VIII. izreke) i izvještajno ročište (točka IX. izreke).</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 xml:space="preserve">Tako je prvostupanjski sud odlučio jer je utvrdio da su ispunjeni uvjeti za otvaranje stečajnog postupka nad dužnikom budući da je dužnik nesposoban za plaćanje u smislu </w:t>
      </w:r>
      <w:r w:rsidRPr="000C2976">
        <w:rPr>
          <w:rFonts w:cs="Times New Roman" w:eastAsia="Times New Roman"/>
          <w:lang w:eastAsia="hr-HR"/>
        </w:rPr>
        <w:lastRenderedPageBreak/>
        <w:t>odredbe članka 4. stavka 7. Stečajnog zakona („Narodne novine“ broj</w:t>
      </w:r>
      <w:r>
        <w:rPr>
          <w:rFonts w:cs="Times New Roman" w:eastAsia="Times New Roman"/>
          <w:lang w:eastAsia="hr-HR"/>
        </w:rPr>
        <w:t>:</w:t>
      </w:r>
      <w:r w:rsidRPr="000C2976">
        <w:rPr>
          <w:rFonts w:cs="Times New Roman" w:eastAsia="Times New Roman"/>
          <w:lang w:eastAsia="hr-HR"/>
        </w:rPr>
        <w:t xml:space="preserve"> 44/96, 161/98, 29/99, 129/00, 123/03, 197/03, 187/04, 82/06, 116/10, 25/12 i 133/12; dalje: SZ).</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 xml:space="preserve">Protiv navedenog rješenja osoba ovlaštena za zastupanje dužnika po zakonu do dana nastupanja pravnih posljedica otvaranja stečajnoga postupka Ivan Marunica, Karakašica 4, Karakašica je izjavio žalbu zbog </w:t>
      </w:r>
      <w:r>
        <w:rPr>
          <w:rFonts w:cs="Times New Roman" w:eastAsia="Times New Roman"/>
          <w:lang w:eastAsia="hr-HR"/>
        </w:rPr>
        <w:t>„</w:t>
      </w:r>
      <w:r w:rsidRPr="000C2976">
        <w:rPr>
          <w:rFonts w:cs="Times New Roman" w:eastAsia="Times New Roman"/>
          <w:lang w:eastAsia="hr-HR"/>
        </w:rPr>
        <w:t>formalne netočnosti</w:t>
      </w:r>
      <w:r>
        <w:rPr>
          <w:rFonts w:cs="Times New Roman" w:eastAsia="Times New Roman"/>
          <w:lang w:eastAsia="hr-HR"/>
        </w:rPr>
        <w:t>“</w:t>
      </w:r>
      <w:r w:rsidRPr="000C2976">
        <w:rPr>
          <w:rFonts w:cs="Times New Roman" w:eastAsia="Times New Roman"/>
          <w:lang w:eastAsia="hr-HR"/>
        </w:rPr>
        <w:t xml:space="preserve"> navedenog rješenja s prijedlogom da se ono ukine i predmet vrati prvostupanjskom sudu na ponovan postupak. U bitnome navodi kako na dan 26. travnja 2019. dužnik ima ukupne obveze u iznosu od 181.583,63 kn, što je višestruko manje od iznosa od 622.877,42 kn navedenog u pobijanom rješenju. Dodaje kako su ukupne dužnikove tražbine u iznosu od 1.709.265,50 kn jedanaest (11) puta veće od njegovih obveza. Namjera vlasnika i zaposlenika je da se u skoro vrijeme deblokira račun. U prilogu je dostavio potvrdu Ministarstva financija – Porezne uprave o stanju računa poreznog obveznika i potvrdu Financijske agencije (dalje: FINA) o primitku dokumentacije za 2018. godinu </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Žalba nije osnovana.</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jc w:val="both"/>
        <w:rPr>
          <w:rFonts w:cs="Times New Roman" w:eastAsia="Times New Roman"/>
          <w:lang w:eastAsia="hr-HR"/>
        </w:rPr>
      </w:pPr>
      <w:r w:rsidRPr="000C2976">
        <w:rPr>
          <w:rFonts w:cs="Times New Roman" w:eastAsia="Times New Roman"/>
          <w:lang w:eastAsia="hr-HR"/>
        </w:rPr>
        <w:tab/>
        <w:t>Ispitavši pobijano rješenje na temelju odredaba članka 365. Zakona o parničnom postupku („Narodne novine“ broj</w:t>
      </w:r>
      <w:r>
        <w:rPr>
          <w:rFonts w:cs="Times New Roman" w:eastAsia="Times New Roman"/>
          <w:lang w:eastAsia="hr-HR"/>
        </w:rPr>
        <w:t>:</w:t>
      </w:r>
      <w:r w:rsidRPr="000C2976">
        <w:rPr>
          <w:rFonts w:cs="Times New Roman" w:eastAsia="Times New Roman"/>
          <w:lang w:eastAsia="hr-HR"/>
        </w:rPr>
        <w:t xml:space="preserve"> 53/91, 91/92, 58/93, 112/99, 88/01, 117/03, 88/05, 2/07, 84/08, 96/08, 123/08, 57/11, 25/13, 28/13 i 89/14</w:t>
      </w:r>
      <w:r>
        <w:rPr>
          <w:rFonts w:cs="Times New Roman" w:eastAsia="Times New Roman"/>
          <w:lang w:eastAsia="hr-HR"/>
        </w:rPr>
        <w:t>;</w:t>
      </w:r>
      <w:r w:rsidRPr="000C2976">
        <w:rPr>
          <w:rFonts w:cs="Times New Roman" w:eastAsia="Times New Roman"/>
          <w:lang w:eastAsia="hr-HR"/>
        </w:rPr>
        <w:t xml:space="preserve"> dalje: ZPP) u vezi s odredbama članka 381. ZPP-a i članka 6. SZ-a, u granicama žalbenih razloga te pazeći po službenoj dužnosti na bitne povrede odredaba postupka iz članka 354. stavka 2. toč</w:t>
      </w:r>
      <w:r>
        <w:rPr>
          <w:rFonts w:cs="Times New Roman" w:eastAsia="Times New Roman"/>
          <w:lang w:eastAsia="hr-HR"/>
        </w:rPr>
        <w:t>a</w:t>
      </w:r>
      <w:r w:rsidRPr="000C2976">
        <w:rPr>
          <w:rFonts w:cs="Times New Roman" w:eastAsia="Times New Roman"/>
          <w:lang w:eastAsia="hr-HR"/>
        </w:rPr>
        <w:t>k</w:t>
      </w:r>
      <w:r>
        <w:rPr>
          <w:rFonts w:cs="Times New Roman" w:eastAsia="Times New Roman"/>
          <w:lang w:eastAsia="hr-HR"/>
        </w:rPr>
        <w:t>a</w:t>
      </w:r>
      <w:r w:rsidRPr="000C2976">
        <w:rPr>
          <w:rFonts w:cs="Times New Roman" w:eastAsia="Times New Roman"/>
          <w:lang w:eastAsia="hr-HR"/>
        </w:rPr>
        <w:t xml:space="preserve"> 2., 4., 8., 9., 11., 13. i 14. ZPP-a i pravilnu primjenu materijalnog prava, ovaj sud je utvrdio da je pravilno i zakonito.</w:t>
      </w:r>
    </w:p>
    <w:p w:rsidRDefault="000C2976" w:rsidP="000C2976" w:rsidR="000C2976" w:rsidRPr="000C2976">
      <w:pPr>
        <w:spacing w:after="0"/>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Iz spisa i obrazloženja pobijanog rješenja proizlazi kako je 7. ožujka 2013. FINA podnijela prijedlog za otvaranje stečajnog postupka u skladu s odredbama članka 49. stavka 2. Zakona o financijskom poslovanju i predstečajnoj nagodbi („Narodne novine“ broj</w:t>
      </w:r>
      <w:r>
        <w:rPr>
          <w:rFonts w:cs="Times New Roman" w:eastAsia="Times New Roman"/>
          <w:lang w:eastAsia="hr-HR"/>
        </w:rPr>
        <w:t>:</w:t>
      </w:r>
      <w:r w:rsidRPr="000C2976">
        <w:rPr>
          <w:rFonts w:cs="Times New Roman" w:eastAsia="Times New Roman"/>
          <w:lang w:eastAsia="hr-HR"/>
        </w:rPr>
        <w:t xml:space="preserve"> 108/12, 144/12, 81/13 i 112/13), nakon što je njezino Nagodbeno vijeće rješenjem klasa broj: UP-I/110/07/13-01/1379, Ur. broj: 04-06-13-1379-6 od 5. ožujka 2013. odbacilo dužnikov prijedlog za otvaranje postupka predstečajne nagodbe.</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ab/>
        <w:t>Prema odredbi članka 4. stavka 1. SZ-a stečaj se može otvoriti samo ako se utvrdi postojanje kojeg od zakonom predviđenih stečajnih razloga, a stečajni razlog je i nesposobnost za plaćanje (članak 4. stavak 2. SZ-a). Dužnik je nesposoban za plaćanje ako ne može trajnije ispunjavati svoje dospjele novčane obveze. Okolnost da je dužnik podmirio ili da može podmiriti u cijelosti ili djelomično tražbine nekih vjerovnika sama po sebi ne znači da je on sposoban za plaćanje (članak 4. stavak 6. SZ-a). Smatrat će se da je dužnik nesposoban za plaćanje ako u Očevidniku redoslijeda osnova za plaćanje koji vodi FINA ima evidentirane neizvršene osnove za plaćanje u razdoblju duljem od 60 dana, a koje je trebalo, na temelju valjanih osnova za plaćanje, bez daljnjeg pristanka dužnika naplatiti s bilo kojeg od njegovih računa (članak 4. stavka 7. SZ-a).</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U konkretnom slučaju prvostupanjski sud je pravilno utvrdio kako kod dužnika postoji stečajni razlog nesposobnosti za plaćanje u smislu citiranih odredaba. Naime, iz potvrde o neizvršenim osnovama za plaćanje FINA-e (list 114. spisa) i potvrde FINA-e o blokadi računa i novčanih sredstava (list 115. spisa) proizlazi kako je 26. travnja 2019. dužnik u Očevidniku redoslijeda osnova za plaćanje imao evidentirane neizvršene osnove za plaćanje u neprekinutom razdoblju od 5301 dana u ukupnom iznosu od 622.877,42 kn. Osim toga, iz predmetne žalbe proizlazi kako žalitelj niti ne osporava postojanje blokade dužnikovog računa u trenutku otvaranja stečajnoga postupka, već u bitnome ističe kako dužnikove obveze u Očevidniku ne iznose 622.877,42 kn (kao što to proizlazi iz potvrde FIN</w:t>
      </w:r>
      <w:r w:rsidR="00C7365F">
        <w:rPr>
          <w:rFonts w:cs="Times New Roman" w:eastAsia="Times New Roman"/>
          <w:lang w:eastAsia="hr-HR"/>
        </w:rPr>
        <w:t>A</w:t>
      </w:r>
      <w:r w:rsidRPr="000C2976">
        <w:rPr>
          <w:rFonts w:cs="Times New Roman" w:eastAsia="Times New Roman"/>
          <w:lang w:eastAsia="hr-HR"/>
        </w:rPr>
        <w:t>-</w:t>
      </w:r>
      <w:r w:rsidR="00C7365F">
        <w:rPr>
          <w:rFonts w:cs="Times New Roman" w:eastAsia="Times New Roman"/>
          <w:lang w:eastAsia="hr-HR"/>
        </w:rPr>
        <w:t>e</w:t>
      </w:r>
      <w:r w:rsidRPr="000C2976">
        <w:rPr>
          <w:rFonts w:cs="Times New Roman" w:eastAsia="Times New Roman"/>
          <w:lang w:eastAsia="hr-HR"/>
        </w:rPr>
        <w:t>), već manje (</w:t>
      </w:r>
      <w:r w:rsidR="00C7365F">
        <w:rPr>
          <w:rFonts w:cs="Times New Roman" w:eastAsia="Times New Roman"/>
          <w:lang w:eastAsia="hr-HR"/>
        </w:rPr>
        <w:t xml:space="preserve">iznos od </w:t>
      </w:r>
      <w:r w:rsidRPr="000C2976">
        <w:rPr>
          <w:rFonts w:cs="Times New Roman" w:eastAsia="Times New Roman"/>
          <w:lang w:eastAsia="hr-HR"/>
        </w:rPr>
        <w:t>181.583,63 kn). Međutim, takvi su žalbeni navodi pravno irelevantni jer se, u skladu s odredbom članka 4. stavak 9. SZ-a, postojanje okolnosti iz članka 4. stavka 7. SZ-a o tome da je dužnik nesposoban za plaćanje dokazuje potvrdom FINA-e. Stoga je pravno irelevantno i pozivanje žalitelja na potvrdu Ministarstva financija – Porezne uprave o stanju računa poreznog obveznika. Osim toga, dužnik nije javnom ili javno ovjerovljenom ispravom ili potvrdom FINA-e dokazao da je tijekom prethodnoga postupka podmirio sve tražbine koje je trebalo na temelju valjanih osnova za plaćanje naplatiti sa svih njegovih računa ili da je došlo da pristupanja dugu u skladu s odredbama članka 50. SZ-a (članak 4. stavak 8. SZ-a.).</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S obzirom na to da kod dužnika postoji stečajni razlog nesposobnosti za plaćanje, to žalbeni navodi kako su ukupne tražbine dužnika u iznosu od 1.709.265,50 kn jedanaest (11) puta veće od njegovih obveza, kao i ostali žalbeni navodi koji se u bitnome svode na mogućnost naplate tih tražbina i buduću deblokadu računa te na razloge koji su doveli do blokade računa, ne utječu na pravilnost i zakonitost pobijanog rješenja.</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Uzevši u obzir navedeno žalitelj svojim žalbenim navodima nije doveo u pitanje pravilnost i zakonitost pobijanog rješenja, dok u postupanju prvostupanjskog suda nisu uočene bitne povrede odredaba postupka na koje ovaj sud pazi po službenoj dužnosti.</w:t>
      </w:r>
    </w:p>
    <w:p w:rsidRDefault="000C2976" w:rsidP="000C2976" w:rsidR="000C2976" w:rsidRPr="000C2976">
      <w:pPr>
        <w:spacing w:after="0"/>
        <w:ind w:firstLine="708"/>
        <w:jc w:val="both"/>
        <w:rPr>
          <w:rFonts w:cs="Times New Roman" w:eastAsia="Times New Roman"/>
          <w:lang w:eastAsia="hr-HR"/>
        </w:rPr>
      </w:pPr>
    </w:p>
    <w:p w:rsidRDefault="000C2976" w:rsidP="000C2976" w:rsidR="000C2976" w:rsidRPr="000C2976">
      <w:pPr>
        <w:spacing w:after="0"/>
        <w:ind w:firstLine="708"/>
        <w:jc w:val="both"/>
        <w:rPr>
          <w:rFonts w:cs="Times New Roman" w:eastAsia="Times New Roman"/>
          <w:lang w:eastAsia="hr-HR"/>
        </w:rPr>
      </w:pPr>
      <w:r w:rsidRPr="000C2976">
        <w:rPr>
          <w:rFonts w:cs="Times New Roman" w:eastAsia="Times New Roman"/>
          <w:lang w:eastAsia="hr-HR"/>
        </w:rPr>
        <w:t>Stoga je, na temelju odredbe članka 380. točke 2. ZPP-a u vezi s odredbom članka 6. SZ-a, valjalo odbiti žalbu kao neosnovanu i potvrditi pobijano rješenje.</w:t>
      </w:r>
    </w:p>
    <w:p w:rsidRDefault="000C2976" w:rsidP="000C2976" w:rsidR="000C2976" w:rsidRPr="000C2976">
      <w:pPr>
        <w:spacing w:after="0"/>
        <w:ind w:firstLine="708"/>
        <w:jc w:val="both"/>
        <w:rPr>
          <w:rFonts w:cs="Times New Roman" w:eastAsia="Times New Roman"/>
          <w:b/>
          <w:lang w:eastAsia="hr-HR"/>
        </w:rPr>
      </w:pPr>
    </w:p>
    <w:p w:rsidRDefault="000C2976" w:rsidP="000C2976" w:rsidR="000C2976" w:rsidRPr="000C2976">
      <w:pPr>
        <w:spacing w:after="0"/>
        <w:jc w:val="center"/>
        <w:rPr>
          <w:rFonts w:cs="Times New Roman" w:eastAsia="Times New Roman"/>
          <w:lang w:eastAsia="hr-HR"/>
        </w:rPr>
      </w:pPr>
      <w:r w:rsidRPr="000C2976">
        <w:rPr>
          <w:rFonts w:cs="Times New Roman" w:eastAsia="Times New Roman"/>
          <w:lang w:eastAsia="hr-HR"/>
        </w:rPr>
        <w:t>Zagreb, 30. svibnja 2019.</w:t>
      </w:r>
    </w:p>
    <w:p w:rsidRDefault="000C2976" w:rsidP="000C2976" w:rsidR="000C2976" w:rsidRPr="000C2976">
      <w:pPr>
        <w:tabs>
          <w:tab w:pos="993" w:val="left"/>
        </w:tabs>
        <w:spacing w:after="0"/>
        <w:jc w:val="both"/>
        <w:rPr>
          <w:rFonts w:cs="Times New Roman" w:eastAsia="Times New Roman"/>
          <w:lang w:eastAsia="hr-HR"/>
        </w:rPr>
      </w:pPr>
    </w:p>
    <w:p w:rsidRDefault="00C7365F" w:rsidP="006F07E2" w:rsidR="00C7365F">
      <w:pPr>
        <w:pStyle w:val="Bezproreda"/>
        <w:ind w:left="4536"/>
        <w:jc w:val="center"/>
      </w:pPr>
      <w:r>
        <w:t>Predsjednik vijeća</w:t>
      </w:r>
    </w:p>
    <w:p w:rsidRDefault="00C7365F" w:rsidP="006F07E2" w:rsidR="00C7365F">
      <w:pPr>
        <w:pStyle w:val="Bezproreda"/>
        <w:ind w:left="4536"/>
        <w:jc w:val="center"/>
      </w:pPr>
      <w:r>
        <w:t>Jagoda Crnokrak, v. r.</w:t>
      </w:r>
    </w:p>
    <w:p w:rsidRDefault="00C7365F" w:rsidP="00450CBF" w:rsidR="00C7365F">
      <w:pPr>
        <w:pStyle w:val="Bezproreda"/>
      </w:pPr>
    </w:p>
    <w:p w:rsidRDefault="00C7365F" w:rsidP="00C7365F" w:rsidR="00C7365F">
      <w:pPr>
        <w:pStyle w:val="Bezproreda"/>
        <w:ind w:left="4536"/>
        <w:jc w:val="center"/>
      </w:pPr>
      <w:r>
        <w:t>Za točnost otpravka – ovlašteni službenik</w:t>
      </w:r>
    </w:p>
    <w:p w:rsidRDefault="00C7365F" w:rsidP="00C7365F" w:rsidR="000C2976" w:rsidRPr="000C2976">
      <w:pPr>
        <w:pStyle w:val="Bezproreda"/>
        <w:ind w:left="4536"/>
        <w:jc w:val="center"/>
      </w:pPr>
      <w:r>
        <w:t>Brankica Curman</w:t>
      </w:r>
    </w:p>
    <w:p w:rsidRDefault="000C2976" w:rsidP="000C2976" w:rsidR="000C2976" w:rsidRPr="0020453E">
      <w:pPr>
        <w:spacing w:after="0"/>
      </w:pPr>
    </w:p>
    <w:sectPr w:rsidSect="00CB7E85" w:rsidR="000C2976"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F59" w:rsidP="00537B78" w:rsidR="00094F59">
      <w:r>
        <w:separator/>
      </w:r>
    </w:p>
  </w:endnote>
  <w:endnote w:id="0" w:type="continuationSeparator">
    <w:p w:rsidRDefault="00094F59" w:rsidP="00537B78" w:rsidR="00094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F59" w:rsidP="00537B78" w:rsidR="00094F59">
      <w:r>
        <w:separator/>
      </w:r>
    </w:p>
  </w:footnote>
  <w:footnote w:id="0" w:type="continuationSeparator">
    <w:p w:rsidRDefault="00094F59" w:rsidP="00537B78" w:rsidR="00094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0C2976" w:rsidRPr="00730259">
              <w:rPr>
                <w:rStyle w:val="eSPISCCParagraphDefaultFont"/>
              </w:rPr>
              <w:t>61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0C2976" w:rsidRPr="00730259">
              <w:rPr>
                <w:rStyle w:val="eSPISCCParagraphDefaultFont"/>
              </w:rPr>
              <w:t>Pž-3191/2019-2</w:t>
            </w:r>
          </w:sdtContent>
        </w:sdt>
      </w:p>
      <w:p w:rsidRDefault="00170492" w:rsidP="00170492" w:rsidR="00170492">
        <w:pPr>
          <w:pStyle w:val="Zaglavlje"/>
          <w:spacing w:after="0"/>
          <w:jc w:val="center"/>
        </w:pPr>
        <w:r>
          <w:fldChar w:fldCharType="begin"/>
        </w:r>
        <w:r>
          <w:instrText>PAGE   \* MERGEFORMAT</w:instrText>
        </w:r>
        <w:r>
          <w:fldChar w:fldCharType="separate"/>
        </w:r>
        <w:r w:rsidR="00730259">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4F59"/>
    <w:rsid w:val="00095154"/>
    <w:rsid w:val="00097FCD"/>
    <w:rsid w:val="000A012A"/>
    <w:rsid w:val="000A0212"/>
    <w:rsid w:val="000A0AC7"/>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2976"/>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2056"/>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0F41"/>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779"/>
    <w:rsid w:val="007241E1"/>
    <w:rsid w:val="007245EB"/>
    <w:rsid w:val="007251D2"/>
    <w:rsid w:val="0072594B"/>
    <w:rsid w:val="00726115"/>
    <w:rsid w:val="00726D6E"/>
    <w:rsid w:val="007274A8"/>
    <w:rsid w:val="00730259"/>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3B92"/>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365F"/>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B7E85"/>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4A1"/>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19030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6463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1347D3"/>
    <w:rsid w:val="00201BA8"/>
    <w:rsid w:val="002C2596"/>
    <w:rsid w:val="003820FE"/>
    <w:rsid w:val="004456A8"/>
    <w:rsid w:val="00483442"/>
    <w:rsid w:val="005858C7"/>
    <w:rsid w:val="00614E4F"/>
    <w:rsid w:val="007B3F2E"/>
    <w:rsid w:val="00855D0C"/>
    <w:rsid w:val="0085783F"/>
    <w:rsid w:val="008B1279"/>
    <w:rsid w:val="008E597B"/>
    <w:rsid w:val="00A0634D"/>
    <w:rsid w:val="00BD368C"/>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Pž-3191/2019-2</izvorni_sadrzaj>
    <derivirana_varijabla naziv="DomainObject.Oznaka_1">Pž-3191/2019-2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3191</izvorni_sadrzaj>
    <derivirana_varijabla naziv="DomainObject.Predmet.Broj_1">3191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2019.</izvorni_sadrzaj>
    <derivirana_varijabla naziv="DomainObject.Predmet.DatumRjesavanja_1">3.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Pž-3191/2019</izvorni_sadrzaj>
    <derivirana_varijabla naziv="DomainObject.Predmet.OznakaBroj_1">Pž-3191/2019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roč. na I. stupnju: 28.8.19.</izvorni_sadrzaj>
    <derivirana_varijabla naziv="DomainObject.Predmet.PrimjedbaSuca_1">roč. na I. stupnju: 28.8.19.</derivirana_varijabla>
  </DomainObject.Predmet.PrimjedbaSuca>
  <DomainObject.Predmet.PrimjedbaUpisnicara>
    <izvorni_sadrzaj/>
    <derivirana_varijabla naziv="DomainObject.Predmet.PrimjedbaUpisnicara_1"/>
  </DomainObject.Predmet.PrimjedbaUpisnicara>
  <DomainObject.Predmet.ProtustrankaFormated>
    <izvorni_sadrzaj>  MARKO M., d.o.o. za prijevoz i trgovinu u stečaju</izvorni_sadrzaj>
    <derivirana_varijabla naziv="DomainObject.Predmet.ProtustrankaFormated_1">  MARKO M., d.o.o. za prijevoz i trgovinu u stečaju</derivirana_varijabla>
  </DomainObject.Predmet.ProtustrankaFormated>
  <DomainObject.Predmet.ProtustrankaFormatedOIB>
    <izvorni_sadrzaj>  MARKO M., d.o.o. za prijevoz i trgovinu u stečaju, OIB 46103526410</izvorni_sadrzaj>
    <derivirana_varijabla naziv="DomainObject.Predmet.ProtustrankaFormatedOIB_1">  MARKO M., d.o.o. za prijevoz i trgovinu u stečaju, OIB 46103526410</derivirana_varijabla>
  </DomainObject.Predmet.ProtustrankaFormatedOIB>
  <DomainObject.Predmet.ProtustrankaFormatedWithAdress>
    <izvorni_sadrzaj> MARKO M., d.o.o. za prijevoz i trgovinu u stečaju, Karakašica 4, 21230 Karakašica</izvorni_sadrzaj>
    <derivirana_varijabla naziv="DomainObject.Predmet.ProtustrankaFormatedWithAdress_1"> MARKO M., d.o.o. za prijevoz i trgovinu u stečaju, Karakašica 4, 21230 Karakašica</derivirana_varijabla>
  </DomainObject.Predmet.ProtustrankaFormatedWithAdress>
  <DomainObject.Predmet.ProtustrankaFormatedWithAdressOIB>
    <izvorni_sadrzaj> MARKO M., d.o.o. za prijevoz i trgovinu u stečaju, OIB 46103526410, Karakašica 4, 21230 Karakašica</izvorni_sadrzaj>
    <derivirana_varijabla naziv="DomainObject.Predmet.ProtustrankaFormatedWithAdressOIB_1"> MARKO M., d.o.o. za prijevoz i trgovinu u stečaju, OIB 46103526410, Karakašica 4, 21230 Karakašica</derivirana_varijabla>
  </DomainObject.Predmet.ProtustrankaFormatedWithAdressOIB>
  <DomainObject.Predmet.ProtustrankaWithAdress>
    <izvorni_sadrzaj>MARKO M., d.o.o. za prijevoz i trgovinu u stečaju Karakašica 4, 21230 Karakašica</izvorni_sadrzaj>
    <derivirana_varijabla naziv="DomainObject.Predmet.ProtustrankaWithAdress_1">MARKO M., d.o.o. za prijevoz i trgovinu u stečaju Karakašica 4, 21230 Karakašica</derivirana_varijabla>
  </DomainObject.Predmet.ProtustrankaWithAdress>
  <DomainObject.Predmet.ProtustrankaWithAdressOIB>
    <izvorni_sadrzaj>MARKO M., d.o.o. za prijevoz i trgovinu u stečaju, OIB 46103526410, Karakašica 4, 21230 Karakašica</izvorni_sadrzaj>
    <derivirana_varijabla naziv="DomainObject.Predmet.ProtustrankaWithAdressOIB_1">MARKO M., d.o.o. za prijevoz i trgovinu u stečaju, OIB 46103526410, Karakašica 4, 21230 Karakašica</derivirana_varijabla>
  </DomainObject.Predmet.ProtustrankaWithAdressOIB>
  <DomainObject.Predmet.ProtustrankaNazivFormated>
    <izvorni_sadrzaj>MARKO M., d.o.o. za prijevoz i trgovinu u stečaju</izvorni_sadrzaj>
    <derivirana_varijabla naziv="DomainObject.Predmet.ProtustrankaNazivFormated_1">MARKO M., d.o.o. za prijevoz i trgovinu u stečaju</derivirana_varijabla>
    <derivirana_varijabla naziv="Padez">MARKO M., d.o.o. za prijevoz i trgovinu u stečaju</derivirana_varijabla>
  </DomainObject.Predmet.ProtustrankaNazivFormated>
  <DomainObject.Predmet.ProtustrankaNazivFormatedOIB>
    <izvorni_sadrzaj>MARKO M., d.o.o. za prijevoz i trgovinu u stečaju, OIB 46103526410</izvorni_sadrzaj>
    <derivirana_varijabla naziv="DomainObject.Predmet.ProtustrankaNazivFormatedOIB_1">MARKO M., d.o.o. za prijevoz i trgovinu u stečaju, OIB 46103526410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61 - Koštarić Fegeš</izvorni_sadrzaj>
    <derivirana_varijabla naziv="DomainObject.Predmet.Referada.Naziv_1">Ref. 61 - Koštarić Fegeš</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Koštarić Fegeš</izvorni_sadrzaj>
    <derivirana_varijabla naziv="DomainObject.Predmet.Referada.Sudac_1">Ivana Koštarić Fegeš</derivirana_varijabla>
    <derivirana_varijabla naziv="Dativ">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MARKO M., d.o.o. za prijevoz i trgovinu u stečaju</item>
    </izvorni_sadrzaj>
    <derivirana_varijabla naziv="DomainObject.Predmet.ProtuStrankaListFormated_1">
      <item>MARKO M., d.o.o. za prijevoz i trgovinu u stečaju</item>
    </derivirana_varijabla>
  </DomainObject.Predmet.ProtuStrankaListFormated>
  <DomainObject.Predmet.ProtuStrankaListFormatedOIB>
    <izvorni_sadrzaj>
      <item>MARKO M., d.o.o. za prijevoz i trgovinu u stečaju, OIB 46103526410</item>
    </izvorni_sadrzaj>
    <derivirana_varijabla naziv="DomainObject.Predmet.ProtuStrankaListFormatedOIB_1">
      <item>MARKO M., d.o.o. za prijevoz i trgovinu u stečaju, OIB 46103526410</item>
    </derivirana_varijabla>
  </DomainObject.Predmet.ProtuStrankaListFormatedOIB>
  <DomainObject.Predmet.ProtuStrankaListFormatedWithAdress>
    <izvorni_sadrzaj>
      <item>MARKO M., d.o.o. za prijevoz i trgovinu u stečaju, Karakašica 4, 21230 Karakašica</item>
    </izvorni_sadrzaj>
    <derivirana_varijabla naziv="DomainObject.Predmet.ProtuStrankaListFormatedWithAdress_1">
      <item>MARKO M., d.o.o. za prijevoz i trgovinu u stečaju, Karakašica 4, 21230 Karakašica</item>
    </derivirana_varijabla>
  </DomainObject.Predmet.ProtuStrankaListFormatedWithAdress>
  <DomainObject.Predmet.ProtuStrankaListFormatedWithAdressOIB>
    <izvorni_sadrzaj>
      <item>MARKO M., d.o.o. za prijevoz i trgovinu u stečaju, OIB 46103526410, Karakašica 4, 21230 Karakašica</item>
    </izvorni_sadrzaj>
    <derivirana_varijabla naziv="DomainObject.Predmet.ProtuStrankaListFormatedWithAdressOIB_1">
      <item>MARKO M., d.o.o. za prijevoz i trgovinu u stečaju, OIB 46103526410, Karakašica 4, 21230 Karakašica</item>
    </derivirana_varijabla>
  </DomainObject.Predmet.ProtuStrankaListFormatedWithAdressOIB>
  <DomainObject.Predmet.ProtuStrankaListNazivFormated>
    <izvorni_sadrzaj>
      <item>MARKO M., d.o.o. za prijevoz i trgovinu u stečaju</item>
    </izvorni_sadrzaj>
    <derivirana_varijabla naziv="DomainObject.Predmet.ProtuStrankaListNazivFormated_1">
      <item>MARKO M., d.o.o. za prijevoz i trgovinu u stečaju</item>
    </derivirana_varijabla>
  </DomainObject.Predmet.ProtuStrankaListNazivFormated>
  <DomainObject.Predmet.ProtuStrankaListNazivFormatedOIB>
    <izvorni_sadrzaj>
      <item>MARKO M., d.o.o. za prijevoz i trgovinu u stečaju, OIB 46103526410</item>
    </izvorni_sadrzaj>
    <derivirana_varijabla naziv="DomainObject.Predmet.ProtuStrankaListNazivFormatedOIB_1">
      <item>MARKO M., d.o.o. za prijevoz i trgovinu u stečaju, OIB 46103526410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Pž-3191/2019-2</izvorni_sadrzaj>
    <derivirana_varijabla naziv="DomainObject.PoslovniBrojDokumenta_1">Pž-3191/2019-2</derivirana_varijabla>
  </DomainObject.PoslovniBrojDokumenta>
  <DomainObject.Predmet.StrankaIDrugi>
    <izvorni_sadrzaj/>
    <derivirana_varijabla naziv="DomainObject.Predmet.StrankaIDrugi_1"/>
  </DomainObject.Predmet.StrankaIDrugi>
  <DomainObject.Predmet.ProtustrankaIDrugi>
    <izvorni_sadrzaj>MARKO M., d.o.o. za prijevoz i trgovinu u stečaju</izvorni_sadrzaj>
    <derivirana_varijabla naziv="DomainObject.Predmet.ProtustrankaIDrugi_1">MARKO M., d.o.o. za prijevoz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MARKO M., d.o.o. za prijevoz i trgovinu u stečaju, OIB 46103526410, Karakašica 4, 21230 Karakašica</izvorni_sadrzaj>
    <derivirana_varijabla naziv="DomainObject.Predmet.ProtustrankaIDrugiAdressOIB_1">MARKO M., d.o.o. za prijevoz i trgovinu u stečaju, OIB 46103526410, Karakašica 4, 21230 Karakašica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2019.</izvorni_sadrzaj>
    <derivirana_varijabla naziv="DomainObject.Predmet.OdlukaRjesenje.DatumDonosenjaOdluke_1">30.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Pž-3191/2019-2</izvorni_sadrzaj>
    <derivirana_varijabla naziv="DomainObject.Predmet.OdlukaRjesenje.Oznaka_1">Pž-3191/2019-2</derivirana_varijabla>
  </DomainObject.Predmet.OdlukaRjesenje.Oznaka>
  <DomainObject.Predmet.SudioniciListNaziv>
    <izvorni_sadrzaj>
      <item>MARKO M., d.o.o. za prijevoz i trgovinu u stečaju</item>
    </izvorni_sadrzaj>
    <derivirana_varijabla naziv="DomainObject.Predmet.SudioniciListNaziv_1">
      <item>MARKO M., d.o.o. za prijevoz i trgovinu u stečaju</item>
    </derivirana_varijabla>
    <derivirana_varijabla naziv="OstaliSudionici">
      <item>MARKO M., d.o.o. za prijevoz i trgovinu u stečaju</item>
    </derivirana_varijabla>
  </DomainObject.Predmet.SudioniciListNaziv>
  <DomainObject.Predmet.SudioniciListAdressOIB>
    <izvorni_sadrzaj>
      <item>MARKO M., d.o.o. za prijevoz i trgovinu u stečaju, OIB 46103526410, Karakašica 4,21230 Karakašica</item>
    </izvorni_sadrzaj>
    <derivirana_varijabla naziv="DomainObject.Predmet.SudioniciListAdressOIB_1">
      <item>MARKO M., d.o.o. za prijevoz i trgovinu u stečaju, OIB 46103526410, Karakašica 4,21230 Karakašica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46103526410</item>
    </izvorni_sadrzaj>
    <derivirana_varijabla naziv="DomainObject.Predmet.SudioniciListNazivOIB_1">
      <item>, OIB 46103526410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St-120/2013</izvorni_sadrzaj>
    <derivirana_varijabla naziv="DomainObject.Predmet.OznakaNizestupanjskogPredmeta_1">St-120/2013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1C55E-48E9-492D-86C9-53FA69FB0A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6725</properties:Characters>
  <properties:Lines>130</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2019-06-11T08:36:00Z</dcterms:created>
  <dc:creator>Ivan Bauk</dc:creator>
  <dc:description>Ovaj predložak služi kao osnova za kreiranje novih eSPIS predložaka te za upravljanje eSPIS funkcijama tijekom obrade sudskih dokumenata.</dc:description>
  <cp:lastModifiedBy>Marija Elez</cp:lastModifiedBy>
  <cp:lastPrinted>2019-06-04T11:16:00Z</cp:lastPrinted>
  <dcterms:modified xmlns:xsi="http://www.w3.org/2001/XMLSchema-instance" xsi:type="dcterms:W3CDTF">2019-06-11T08:41:00Z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St-120/2013-43 / Podnesak - Rješenje - odbijena žalba kao neosnovana - potvrđeno rješenje 1.st. (MARKO M.docx)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