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6dcc" w14:paraId="6996dcc" w:rsidRDefault="00B56B78" w:rsidP="00B56B78" w:rsidR="00B56B78" w:rsidRPr="00B56B78">
      <w:pPr>
        <w:spacing w:after="0"/>
        <w:ind w:firstLine="708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B56B78">
        <w:rPr>
          <w:rFonts w:cs="Times New Roman" w:eastAsia="Times New Roman"/>
          <w:lang w:eastAsia="hr-HR"/>
        </w:rPr>
        <w:t xml:space="preserve">       </w:t>
      </w:r>
      <w:r w:rsidRPr="00B56B78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6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B78" w:rsidP="00B56B78" w:rsidR="00B56B78" w:rsidRPr="00B56B78">
      <w:pPr>
        <w:spacing w:after="0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bCs/>
          <w:lang w:eastAsia="hr-HR"/>
        </w:rPr>
        <w:t xml:space="preserve">   REPUBLIKA HRVATSKA                                               </w:t>
      </w:r>
      <w:r w:rsidRPr="00B56B78">
        <w:rPr>
          <w:rFonts w:cs="Times New Roman" w:eastAsia="Times New Roman"/>
          <w:lang w:eastAsia="hr-HR"/>
        </w:rPr>
        <w:t>Poslovni broj: 14. St-1505/2016.</w:t>
      </w:r>
    </w:p>
    <w:p w:rsidRDefault="00B56B78" w:rsidP="00B56B78" w:rsidR="00B56B78" w:rsidRPr="00B56B78">
      <w:pPr>
        <w:spacing w:after="0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bCs/>
          <w:lang w:eastAsia="hr-HR"/>
        </w:rPr>
        <w:t xml:space="preserve"> TRGOVAČKI SUD U SPLITU                                                </w:t>
      </w:r>
    </w:p>
    <w:p w:rsidRDefault="00B56B78" w:rsidP="00B56B78" w:rsidR="00B56B78" w:rsidRPr="00B56B78">
      <w:pPr>
        <w:spacing w:after="0"/>
        <w:rPr>
          <w:rFonts w:cs="Times New Roman" w:eastAsia="Times New Roman"/>
          <w:lang w:eastAsia="hr-HR"/>
        </w:rPr>
      </w:pPr>
      <w:proofErr w:type="spellStart"/>
      <w:r w:rsidRPr="00B56B78">
        <w:rPr>
          <w:rFonts w:cs="Times New Roman" w:eastAsia="Times New Roman"/>
          <w:lang w:eastAsia="hr-HR"/>
        </w:rPr>
        <w:t>Sukoišanska</w:t>
      </w:r>
      <w:proofErr w:type="spellEnd"/>
      <w:r w:rsidRPr="00B56B78">
        <w:rPr>
          <w:rFonts w:cs="Times New Roman" w:eastAsia="Times New Roman"/>
          <w:lang w:eastAsia="hr-HR"/>
        </w:rPr>
        <w:t xml:space="preserve"> 6. – 21 000  S P L I T</w:t>
      </w:r>
    </w:p>
    <w:p w:rsidRDefault="00B56B78" w:rsidP="00B56B78" w:rsidR="00B56B78" w:rsidRPr="00B56B78">
      <w:pPr>
        <w:spacing w:after="0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center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bCs/>
          <w:lang w:eastAsia="hr-HR"/>
        </w:rPr>
        <w:t>R E P U B L I K A    H R V A T S K A</w:t>
      </w:r>
    </w:p>
    <w:p w:rsidRDefault="00B56B78" w:rsidP="00B56B78" w:rsidR="00B56B78" w:rsidRPr="00B56B78">
      <w:pPr>
        <w:spacing w:after="0"/>
        <w:jc w:val="center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Z A K LJ U Č A K</w:t>
      </w:r>
    </w:p>
    <w:p w:rsidRDefault="00B56B78" w:rsidP="00B56B78" w:rsidR="00B56B78" w:rsidRPr="00B56B78">
      <w:pPr>
        <w:spacing w:after="0"/>
        <w:jc w:val="center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o predaji</w:t>
      </w:r>
    </w:p>
    <w:p w:rsidRDefault="00B56B78" w:rsidP="00B56B78" w:rsidR="00B56B78" w:rsidRPr="00B56B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 w:val="de-DE"/>
        </w:rPr>
      </w:pPr>
      <w:r w:rsidRPr="00B56B78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stečajnim Dužnikom: ECKER CHARTER, d.o.o., u stečaju, Trogir (Grad Trogir), Put </w:t>
      </w:r>
      <w:proofErr w:type="spellStart"/>
      <w:r w:rsidRPr="00B56B78">
        <w:rPr>
          <w:rFonts w:cs="Times New Roman" w:eastAsia="Times New Roman"/>
          <w:lang w:eastAsia="hr-HR"/>
        </w:rPr>
        <w:t>Čumbrijana</w:t>
      </w:r>
      <w:proofErr w:type="spellEnd"/>
      <w:r w:rsidRPr="00B56B78">
        <w:rPr>
          <w:rFonts w:cs="Times New Roman" w:eastAsia="Times New Roman"/>
          <w:lang w:eastAsia="hr-HR"/>
        </w:rPr>
        <w:t xml:space="preserve"> </w:t>
      </w:r>
      <w:proofErr w:type="spellStart"/>
      <w:r w:rsidRPr="00B56B78">
        <w:rPr>
          <w:rFonts w:cs="Times New Roman" w:eastAsia="Times New Roman"/>
          <w:lang w:eastAsia="hr-HR"/>
        </w:rPr>
        <w:t>bb</w:t>
      </w:r>
      <w:proofErr w:type="spellEnd"/>
      <w:r w:rsidRPr="00B56B78">
        <w:rPr>
          <w:rFonts w:cs="Times New Roman" w:eastAsia="Times New Roman"/>
          <w:lang w:eastAsia="hr-HR"/>
        </w:rPr>
        <w:t>, OIB: 50444983883. (dalje: Dužnik, stečajni Dužnik),</w:t>
      </w:r>
      <w:r w:rsidRPr="00B56B78">
        <w:rPr>
          <w:rFonts w:cs="Times New Roman" w:eastAsia="Times New Roman"/>
          <w:lang w:eastAsia="hr-HR" w:val="fr-FR"/>
        </w:rPr>
        <w:t xml:space="preserve"> kojeg zastupa stečajni upravitelj </w:t>
      </w:r>
      <w:r w:rsidRPr="00B56B78">
        <w:rPr>
          <w:rFonts w:cs="Times New Roman" w:eastAsia="Times New Roman"/>
          <w:lang w:eastAsia="hr-HR"/>
        </w:rPr>
        <w:t xml:space="preserve">Draško </w:t>
      </w:r>
      <w:proofErr w:type="spellStart"/>
      <w:r w:rsidRPr="00B56B78">
        <w:rPr>
          <w:rFonts w:cs="Times New Roman" w:eastAsia="Times New Roman"/>
          <w:lang w:eastAsia="hr-HR"/>
        </w:rPr>
        <w:t>Lambaša</w:t>
      </w:r>
      <w:proofErr w:type="spellEnd"/>
      <w:r w:rsidRPr="00B56B78">
        <w:rPr>
          <w:rFonts w:cs="Times New Roman" w:eastAsia="Times New Roman"/>
          <w:lang w:eastAsia="hr-HR"/>
        </w:rPr>
        <w:t>, Šibenik, Drniških žrtava 10, OIB: 48593997552, odlučujući o predaji imovine kupcu, 12. travnja 2019</w:t>
      </w:r>
      <w:r w:rsidRPr="00B56B7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56B78">
        <w:rPr>
          <w:rFonts w:cs="Times New Roman" w:eastAsia="Times New Roman"/>
          <w:lang w:eastAsia="hr-HR" w:val="de-DE"/>
        </w:rPr>
        <w:t>izvanraspravno</w:t>
      </w:r>
      <w:proofErr w:type="spellEnd"/>
      <w:r w:rsidRPr="00B56B78">
        <w:rPr>
          <w:rFonts w:cs="Times New Roman" w:eastAsia="Times New Roman"/>
          <w:lang w:eastAsia="hr-HR" w:val="de-DE"/>
        </w:rPr>
        <w:t>,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56B78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B56B78">
        <w:rPr>
          <w:rFonts w:cs="Times New Roman" w:eastAsia="Times New Roman"/>
          <w:bCs/>
          <w:lang w:eastAsia="hr-HR"/>
        </w:rPr>
        <w:t>lj</w:t>
      </w:r>
      <w:proofErr w:type="spellEnd"/>
      <w:r w:rsidRPr="00B56B78">
        <w:rPr>
          <w:rFonts w:cs="Times New Roman" w:eastAsia="Times New Roman"/>
          <w:bCs/>
          <w:lang w:eastAsia="hr-HR"/>
        </w:rPr>
        <w:t xml:space="preserve"> u č i o   j e</w:t>
      </w:r>
    </w:p>
    <w:p w:rsidRDefault="00B56B78" w:rsidP="00B56B78" w:rsidR="00B56B78" w:rsidRPr="00B56B78">
      <w:pPr>
        <w:spacing w:after="0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bCs/>
          <w:lang w:eastAsia="hr-HR"/>
        </w:rPr>
        <w:t xml:space="preserve">          </w:t>
      </w:r>
      <w:r w:rsidRPr="00B56B78">
        <w:rPr>
          <w:rFonts w:cs="Times New Roman" w:eastAsia="Times New Roman"/>
          <w:lang w:eastAsia="hr-HR"/>
        </w:rPr>
        <w:t xml:space="preserve">Ponuditelju-Kupcu: Šime Stipaničev, OIB: 87970568175, 22212 </w:t>
      </w:r>
      <w:proofErr w:type="spellStart"/>
      <w:r w:rsidRPr="00B56B78">
        <w:rPr>
          <w:rFonts w:cs="Times New Roman" w:eastAsia="Times New Roman"/>
          <w:lang w:eastAsia="hr-HR"/>
        </w:rPr>
        <w:t>Tribunj</w:t>
      </w:r>
      <w:proofErr w:type="spellEnd"/>
      <w:r w:rsidRPr="00B56B78">
        <w:rPr>
          <w:rFonts w:cs="Times New Roman" w:eastAsia="Times New Roman"/>
          <w:lang w:eastAsia="hr-HR"/>
        </w:rPr>
        <w:t xml:space="preserve">, </w:t>
      </w:r>
      <w:proofErr w:type="spellStart"/>
      <w:r w:rsidRPr="00B56B78">
        <w:rPr>
          <w:rFonts w:cs="Times New Roman" w:eastAsia="Times New Roman"/>
          <w:lang w:eastAsia="hr-HR"/>
        </w:rPr>
        <w:t>Podvrh</w:t>
      </w:r>
      <w:proofErr w:type="spellEnd"/>
      <w:r w:rsidRPr="00B56B78">
        <w:rPr>
          <w:rFonts w:cs="Times New Roman" w:eastAsia="Times New Roman"/>
          <w:lang w:eastAsia="hr-HR"/>
        </w:rPr>
        <w:t xml:space="preserve"> 46A, predaje se imovina uvodno navedenog Dužnika, plovilo – brodica ovih podataka: (a) oznaka brodice/ime – 2400 ZD / LILLY, za prijevoz putnika; (b) brodograditelj – </w:t>
      </w:r>
      <w:proofErr w:type="spellStart"/>
      <w:r w:rsidRPr="00B56B78">
        <w:rPr>
          <w:rFonts w:cs="Times New Roman" w:eastAsia="Times New Roman"/>
          <w:lang w:eastAsia="hr-HR"/>
        </w:rPr>
        <w:t>Beneteau</w:t>
      </w:r>
      <w:proofErr w:type="spellEnd"/>
      <w:r w:rsidRPr="00B56B78">
        <w:rPr>
          <w:rFonts w:cs="Times New Roman" w:eastAsia="Times New Roman"/>
          <w:lang w:eastAsia="hr-HR"/>
        </w:rPr>
        <w:t xml:space="preserve"> </w:t>
      </w:r>
      <w:proofErr w:type="spellStart"/>
      <w:r w:rsidRPr="00B56B78">
        <w:rPr>
          <w:rFonts w:cs="Times New Roman" w:eastAsia="Times New Roman"/>
          <w:lang w:eastAsia="hr-HR"/>
        </w:rPr>
        <w:t>chantiers</w:t>
      </w:r>
      <w:proofErr w:type="spellEnd"/>
      <w:r w:rsidRPr="00B56B78">
        <w:rPr>
          <w:rFonts w:cs="Times New Roman" w:eastAsia="Times New Roman"/>
          <w:lang w:eastAsia="hr-HR"/>
        </w:rPr>
        <w:t xml:space="preserve">; (c) materijal gradnje – </w:t>
      </w:r>
      <w:proofErr w:type="spellStart"/>
      <w:r w:rsidRPr="00B56B78">
        <w:rPr>
          <w:rFonts w:cs="Times New Roman" w:eastAsia="Times New Roman"/>
          <w:lang w:eastAsia="hr-HR"/>
        </w:rPr>
        <w:t>staklopastika</w:t>
      </w:r>
      <w:proofErr w:type="spellEnd"/>
      <w:r w:rsidRPr="00B56B78">
        <w:rPr>
          <w:rFonts w:cs="Times New Roman" w:eastAsia="Times New Roman"/>
          <w:lang w:eastAsia="hr-HR"/>
        </w:rPr>
        <w:t xml:space="preserve">; (d) godina gradnje – 2008.; (e) model/tip – </w:t>
      </w:r>
      <w:proofErr w:type="spellStart"/>
      <w:r w:rsidRPr="00B56B78">
        <w:rPr>
          <w:rFonts w:cs="Times New Roman" w:eastAsia="Times New Roman"/>
          <w:lang w:eastAsia="hr-HR"/>
        </w:rPr>
        <w:t>oceans</w:t>
      </w:r>
      <w:proofErr w:type="spellEnd"/>
      <w:r w:rsidRPr="00B56B78">
        <w:rPr>
          <w:rFonts w:cs="Times New Roman" w:eastAsia="Times New Roman"/>
          <w:lang w:eastAsia="hr-HR"/>
        </w:rPr>
        <w:t xml:space="preserve"> 31 / brodica sa jedrima; f) namjena – iznajmljivanje plovila-gospodarske svrhe; (g) glavne dimenzije – dužina 9,30 m., širina 3,40., gaz 1,80 m;  (h) pogonski stroj – proizvođač/model: </w:t>
      </w:r>
      <w:proofErr w:type="spellStart"/>
      <w:r w:rsidRPr="00B56B78">
        <w:rPr>
          <w:rFonts w:cs="Times New Roman" w:eastAsia="Times New Roman"/>
          <w:lang w:eastAsia="hr-HR"/>
        </w:rPr>
        <w:t>Yanmar</w:t>
      </w:r>
      <w:proofErr w:type="spellEnd"/>
      <w:r w:rsidRPr="00B56B78">
        <w:rPr>
          <w:rFonts w:cs="Times New Roman" w:eastAsia="Times New Roman"/>
          <w:lang w:eastAsia="hr-HR"/>
        </w:rPr>
        <w:t xml:space="preserve"> 3YM20, broj stroja: 06599, snaga: 14,70kW, dozvola za plovidbu koje brodice je</w:t>
      </w:r>
      <w:r w:rsidRPr="00B56B78">
        <w:rPr>
          <w:rFonts w:cs="Times New Roman" w:eastAsia="Times New Roman"/>
          <w:lang w:eastAsia="hr-HR" w:val="en-US"/>
        </w:rPr>
        <w:t xml:space="preserve"> – </w:t>
      </w:r>
      <w:r w:rsidRPr="00B56B78">
        <w:rPr>
          <w:rFonts w:cs="Times New Roman" w:eastAsia="Times New Roman"/>
          <w:lang w:eastAsia="hr-HR"/>
        </w:rPr>
        <w:t>uredno izdana od Lučke kapetanije Zadar, Klasa: 342-12/10-04/562.</w:t>
      </w:r>
      <w:r w:rsidRPr="00B56B78">
        <w:rPr>
          <w:rFonts w:cs="Times New Roman" w:eastAsia="Times New Roman"/>
          <w:lang w:eastAsia="hr-HR" w:val="en-US"/>
        </w:rPr>
        <w:t xml:space="preserve"> – </w:t>
      </w:r>
      <w:proofErr w:type="gramStart"/>
      <w:r w:rsidRPr="00B56B78">
        <w:rPr>
          <w:rFonts w:cs="Times New Roman" w:eastAsia="Times New Roman"/>
          <w:lang w:eastAsia="hr-HR"/>
        </w:rPr>
        <w:t>istekla</w:t>
      </w:r>
      <w:proofErr w:type="gramEnd"/>
      <w:r w:rsidRPr="00B56B78">
        <w:rPr>
          <w:rFonts w:cs="Times New Roman" w:eastAsia="Times New Roman"/>
          <w:lang w:eastAsia="hr-HR"/>
        </w:rPr>
        <w:t xml:space="preserve"> 27.03.2014, koju je brodicu isti Kupac kupio od stečajnog Dužnika za cijenu od: 170.000,00 kuna (</w:t>
      </w:r>
      <w:proofErr w:type="spellStart"/>
      <w:r w:rsidRPr="00B56B78">
        <w:rPr>
          <w:rFonts w:cs="Times New Roman" w:eastAsia="Times New Roman"/>
          <w:lang w:eastAsia="hr-HR"/>
        </w:rPr>
        <w:t>stosedamdesettisuća</w:t>
      </w:r>
      <w:proofErr w:type="spellEnd"/>
      <w:r w:rsidRPr="00B56B78">
        <w:rPr>
          <w:rFonts w:cs="Times New Roman" w:eastAsia="Times New Roman"/>
          <w:lang w:eastAsia="hr-HR"/>
        </w:rPr>
        <w:t xml:space="preserve"> kuna, u koji je iznos uključen PDV), javnim nadmetanjem koje je održano na prodajnom ročištu održanom 22. veljače 2019, u uredu i u prisutnosti javnog bilježnika u Šibeniku Vojislava </w:t>
      </w:r>
      <w:proofErr w:type="spellStart"/>
      <w:r w:rsidRPr="00B56B78">
        <w:rPr>
          <w:rFonts w:cs="Times New Roman" w:eastAsia="Times New Roman"/>
          <w:lang w:eastAsia="hr-HR"/>
        </w:rPr>
        <w:t>Vuletina</w:t>
      </w:r>
      <w:proofErr w:type="spellEnd"/>
      <w:r w:rsidRPr="00B56B78">
        <w:rPr>
          <w:rFonts w:cs="Times New Roman" w:eastAsia="Times New Roman"/>
          <w:lang w:eastAsia="hr-HR"/>
        </w:rPr>
        <w:t>, sukladno javnobilježničkom Zapisniku od 22. veljače 2019, broj: OU-46/19, sačinjenom od istoga javnog bilježnika.</w:t>
      </w:r>
    </w:p>
    <w:p w:rsidRDefault="00B56B78" w:rsidP="00B56B78" w:rsidR="00B56B78" w:rsidRPr="00B56B78">
      <w:pPr>
        <w:spacing w:after="0"/>
        <w:jc w:val="both"/>
        <w:rPr>
          <w:rFonts w:cs="Times New Roman" w:eastAsia="Calibri"/>
          <w:lang w:val="en-US"/>
        </w:rPr>
      </w:pPr>
    </w:p>
    <w:p w:rsidRDefault="00B56B78" w:rsidP="00B56B78" w:rsidR="00B56B78" w:rsidRPr="00B56B78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B56B78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 xml:space="preserve">Ovaj se Zaključak temelji na odredbi članka 108, stavka 4, Ovršnog zakona („Narodne novine“, br.-i: 112/12, 25/13, 93/14, 55/16. – Odluka USRH, br.-i: U-I-2881/2014, 3261/2014. i 7202/2014. – i 73/17, OZ), u vezi sa člankom 229, Stečajnog zakona, („Narodne novine“, br.-i: 71/15. i 104/17, dalje: SZ), pošto je Rješenje o dosudi ovog Suda od 25. ožujka 2019, broj: gornji, postalo pravomoćno 11. travnja 2019. a Kupac je u cijelosti platio </w:t>
      </w:r>
      <w:proofErr w:type="spellStart"/>
      <w:r w:rsidRPr="00B56B78">
        <w:rPr>
          <w:rFonts w:cs="Times New Roman" w:eastAsia="Times New Roman"/>
          <w:lang w:eastAsia="hr-HR"/>
        </w:rPr>
        <w:t>kupovninu</w:t>
      </w:r>
      <w:proofErr w:type="spellEnd"/>
      <w:r w:rsidRPr="00B56B78">
        <w:rPr>
          <w:rFonts w:cs="Times New Roman" w:eastAsia="Times New Roman"/>
          <w:lang w:eastAsia="hr-HR"/>
        </w:rPr>
        <w:t xml:space="preserve"> u iznosu od: 170.000,00 kuna, kako je to ovaj Sud </w:t>
      </w:r>
      <w:proofErr w:type="spellStart"/>
      <w:r w:rsidRPr="00B56B78">
        <w:rPr>
          <w:rFonts w:cs="Times New Roman" w:eastAsia="Times New Roman"/>
          <w:lang w:eastAsia="hr-HR"/>
        </w:rPr>
        <w:t>izvjestio</w:t>
      </w:r>
      <w:proofErr w:type="spellEnd"/>
      <w:r w:rsidRPr="00B56B78">
        <w:rPr>
          <w:rFonts w:cs="Times New Roman" w:eastAsia="Times New Roman"/>
          <w:lang w:eastAsia="hr-HR"/>
        </w:rPr>
        <w:t xml:space="preserve"> Stečajni upravitelj u Izvješću zaprimljenom u Sudu 05. ožujka 2019.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center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Split, 12. travnja 2019.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56B78" w:rsidP="00B56B78" w:rsidR="00B56B78" w:rsidRPr="00B56B78">
      <w:pPr>
        <w:spacing w:after="0"/>
        <w:rPr>
          <w:rFonts w:cs="Times New Roman" w:eastAsia="Calibri"/>
          <w:lang w:val="en-US"/>
        </w:rPr>
      </w:pPr>
      <w:r w:rsidRPr="00B56B78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B56B78">
        <w:rPr>
          <w:rFonts w:cs="Times New Roman" w:eastAsia="Calibri"/>
          <w:lang w:val="en-US"/>
        </w:rPr>
        <w:t>SUDAC</w:t>
      </w:r>
    </w:p>
    <w:p w:rsidRDefault="00B56B78" w:rsidP="00B56B78" w:rsidR="00B56B78" w:rsidRPr="00B56B78">
      <w:pPr>
        <w:spacing w:after="0"/>
        <w:rPr>
          <w:rFonts w:cs="Times New Roman" w:eastAsia="Calibri" w:hAnsi="Calibri" w:ascii="Calibri"/>
          <w:sz w:val="22"/>
          <w:szCs w:val="22"/>
          <w:lang w:val="en-US"/>
        </w:rPr>
      </w:pPr>
      <w:r w:rsidRPr="00B56B78">
        <w:rPr>
          <w:rFonts w:cs="Times New Roman" w:eastAsia="Calibri"/>
          <w:lang w:val="en-US"/>
        </w:rPr>
        <w:t xml:space="preserve">                                                                                                   Jozo Ćaleta</w:t>
      </w:r>
    </w:p>
    <w:p w:rsidRDefault="00B56B78" w:rsidP="00B56B78" w:rsidR="00B56B78" w:rsidRPr="00B56B78">
      <w:pPr>
        <w:spacing w:after="0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- 2 -                     Poslovni broj:</w:t>
      </w:r>
      <w:r w:rsidRPr="00B56B78">
        <w:rPr>
          <w:rFonts w:cs="Times New Roman" w:eastAsia="Times New Roman"/>
          <w:bCs/>
          <w:lang w:eastAsia="hr-HR"/>
        </w:rPr>
        <w:t xml:space="preserve"> </w:t>
      </w:r>
      <w:r w:rsidRPr="00B56B78">
        <w:rPr>
          <w:rFonts w:cs="Times New Roman" w:eastAsia="Times New Roman"/>
          <w:lang w:eastAsia="hr-HR"/>
        </w:rPr>
        <w:t>14. St-1505/2016.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Pravna pouka:  Protiv ovog Zaključka nije dopušten pravni lijek.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Dna: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56B78">
        <w:rPr>
          <w:rFonts w:cs="Times New Roman" w:eastAsia="Times New Roman"/>
          <w:lang w:eastAsia="hr-HR"/>
        </w:rPr>
        <w:t xml:space="preserve">1. </w:t>
      </w:r>
      <w:r w:rsidRPr="00B56B78">
        <w:rPr>
          <w:rFonts w:cs="Times New Roman" w:eastAsia="Times New Roman"/>
          <w:bCs/>
          <w:lang w:eastAsia="hr-HR"/>
        </w:rPr>
        <w:t xml:space="preserve">Stečajni upravitelj </w:t>
      </w:r>
      <w:r w:rsidRPr="00B56B78">
        <w:rPr>
          <w:rFonts w:cs="Times New Roman" w:eastAsia="Times New Roman"/>
        </w:rPr>
        <w:t xml:space="preserve">Draško </w:t>
      </w:r>
      <w:proofErr w:type="spellStart"/>
      <w:r w:rsidRPr="00B56B78">
        <w:rPr>
          <w:rFonts w:cs="Times New Roman" w:eastAsia="Times New Roman"/>
        </w:rPr>
        <w:t>Lambaša</w:t>
      </w:r>
      <w:proofErr w:type="spellEnd"/>
      <w:r w:rsidRPr="00B56B78">
        <w:rPr>
          <w:rFonts w:cs="Times New Roman" w:eastAsia="Times New Roman"/>
        </w:rPr>
        <w:t>, Šibenik, Drniških žrtava 10,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 xml:space="preserve">2. Šime Stipaničev, 22212 </w:t>
      </w:r>
      <w:proofErr w:type="spellStart"/>
      <w:r w:rsidRPr="00B56B78">
        <w:rPr>
          <w:rFonts w:cs="Times New Roman" w:eastAsia="Times New Roman"/>
          <w:lang w:eastAsia="hr-HR"/>
        </w:rPr>
        <w:t>Tribunj</w:t>
      </w:r>
      <w:proofErr w:type="spellEnd"/>
      <w:r w:rsidRPr="00B56B78">
        <w:rPr>
          <w:rFonts w:cs="Times New Roman" w:eastAsia="Times New Roman"/>
          <w:lang w:eastAsia="hr-HR"/>
        </w:rPr>
        <w:t xml:space="preserve">, </w:t>
      </w:r>
      <w:proofErr w:type="spellStart"/>
      <w:r w:rsidRPr="00B56B78">
        <w:rPr>
          <w:rFonts w:cs="Times New Roman" w:eastAsia="Times New Roman"/>
          <w:lang w:eastAsia="hr-HR"/>
        </w:rPr>
        <w:t>Podvrh</w:t>
      </w:r>
      <w:proofErr w:type="spellEnd"/>
      <w:r w:rsidRPr="00B56B78">
        <w:rPr>
          <w:rFonts w:cs="Times New Roman" w:eastAsia="Times New Roman"/>
          <w:lang w:eastAsia="hr-HR"/>
        </w:rPr>
        <w:t xml:space="preserve"> 46,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3. e-Oglasna ploča Suda – rok: 20. dana,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4. Spis.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  <w:r w:rsidRPr="00B56B78">
        <w:rPr>
          <w:rFonts w:cs="Times New Roman" w:eastAsia="Times New Roman"/>
          <w:lang w:eastAsia="hr-HR"/>
        </w:rPr>
        <w:t>Split, 12. travnja 2019.                             Sudac: Jozo Ćaleta</w:t>
      </w: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56B78" w:rsidP="00B56B78" w:rsidR="00B56B78" w:rsidRPr="00B56B7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B78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10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St-1505/2016-63</izvorni_sadrzaj>
    <derivirana_varijabla naziv="DomainObject.Oznaka_1">St-1505/2016-63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St-1505/2016</izvorni_sadrzaj>
    <derivirana_varijabla naziv="DomainObject.Predmet.OznakaBroj_1">St-1505/2016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ECKER CHARTER d.o.o. turistička agencija i usluge u nautičkom turizmu u stečaju</izvorni_sadrzaj>
    <derivirana_varijabla naziv="DomainObject.Predmet.ProtustrankaFormated_1">  ECKER CHARTER d.o.o. turistička agencija i usluge u nautičkom turizmu u stečaju</derivirana_varijabla>
  </DomainObject.Predmet.ProtustrankaFormated>
  <DomainObject.Predmet.ProtustrankaFormatedOIB>
    <izvorni_sadrzaj>  ECKER CHARTER d.o.o. turistička agencija i usluge u nautičkom turizmu u stečaju, OIB 50444983883</izvorni_sadrzaj>
    <derivirana_varijabla naziv="DomainObject.Predmet.ProtustrankaFormatedOIB_1">  ECKER CHARTER d.o.o. turistička agencija i usluge u nautičkom turizmu u stečaju, OIB 50444983883</derivirana_varijabla>
  </DomainObject.Predmet.ProtustrankaFormatedOIB>
  <DomainObject.Predmet.ProtustrankaFormatedWithAdress>
    <izvorni_sadrzaj> ECKER CHARTER d.o.o. turistička agencija i usluge u nautičkom turizmu u stečaju, Put Čumbrijana/bb, 21220 Trogir</izvorni_sadrzaj>
    <derivirana_varijabla naziv="DomainObject.Predmet.ProtustrankaFormatedWithAdress_1"> ECKER CHARTER d.o.o. turistička agencija i usluge u nautičkom turizmu u stečaju, Put Čumbrijana/bb, 21220 Trogir</derivirana_varijabla>
  </DomainObject.Predmet.ProtustrankaFormatedWithAdress>
  <DomainObject.Predmet.ProtustrankaFormatedWithAdressOIB>
    <izvorni_sadrzaj> ECKER CHARTER d.o.o. turistička agencija i usluge u nautičkom turizmu u stečaju, OIB 50444983883, Put Čumbrijana/bb, 21220 Trogir</izvorni_sadrzaj>
    <derivirana_varijabla naziv="DomainObject.Predmet.ProtustrankaFormatedWithAdressOIB_1"> ECKER CHARTER d.o.o. turistička agencija i usluge u nautičkom turizmu u stečaju, OIB 50444983883, Put Čumbrijana/bb, 21220 Trogir</derivirana_varijabla>
  </DomainObject.Predmet.ProtustrankaFormatedWithAdressOIB>
  <DomainObject.Predmet.ProtustrankaWithAdress>
    <izvorni_sadrzaj>ECKER CHARTER d.o.o. turistička agencija i usluge u nautičkom turizmu u stečaju Put Čumbrijana/bb, 21220 Trogir</izvorni_sadrzaj>
    <derivirana_varijabla naziv="DomainObject.Predmet.ProtustrankaWithAdress_1">ECKER CHARTER d.o.o. turistička agencija i usluge u nautičkom turizmu u stečaju Put Čumbrijana/bb, 21220 Trogir</derivirana_varijabla>
  </DomainObject.Predmet.ProtustrankaWithAdress>
  <DomainObject.Predmet.ProtustrankaWithAdressOIB>
    <izvorni_sadrzaj>ECKER CHARTER d.o.o. turistička agencija i usluge u nautičkom turizmu u stečaju, OIB 50444983883, Put Čumbrijana/bb, 21220 Trogir</izvorni_sadrzaj>
    <derivirana_varijabla naziv="DomainObject.Predmet.ProtustrankaWithAdressOIB_1">ECKER CHARTER d.o.o. turistička agencija i usluge u nautičkom turizmu u stečaju, OIB 50444983883, Put Čumbrijana/bb, 21220 Trogir</derivirana_varijabla>
  </DomainObject.Predmet.ProtustrankaWithAdressOIB>
  <DomainObject.Predmet.ProtustrankaNazivFormated>
    <izvorni_sadrzaj>ECKER CHARTER d.o.o. turistička agencija i usluge u nautičkom turizmu u stečaju</izvorni_sadrzaj>
    <derivirana_varijabla naziv="DomainObject.Predmet.ProtustrankaNazivFormated_1">ECKER CHARTER d.o.o. turistička agencija i usluge u nautičkom turizmu u stečaju</derivirana_varijabla>
  </DomainObject.Predmet.ProtustrankaNazivFormated>
  <DomainObject.Predmet.ProtustrankaNazivFormatedOIB>
    <izvorni_sadrzaj>ECKER CHARTER d.o.o. turistička agencija i usluge u nautičkom turizmu u stečaju, OIB 50444983883</izvorni_sadrzaj>
    <derivirana_varijabla naziv="DomainObject.Predmet.ProtustrankaNazivFormatedOIB_1">ECKER CHARTER d.o.o. turistička agencija i usluge u nautičkom turizmu u stečaju, OIB 50444983883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1658838.93</izvorni_sadrzaj>
    <derivirana_varijabla naziv="DomainObject.Predmet.TrenutnaVrijednost_1">1658838.93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ECKER CHARTER d.o.o. turistička agencija i usluge u nautičkom turizmu u stečaju</item>
    </izvorni_sadrzaj>
    <derivirana_varijabla naziv="DomainObject.Predmet.ProtuStrankaListFormated_1">
      <item>ECKER CHARTER d.o.o. turistička agencija i usluge u nautičkom turizmu u stečaju</item>
    </derivirana_varijabla>
  </DomainObject.Predmet.ProtuStrankaListFormated>
  <DomainObject.Predmet.ProtuStrankaListFormatedOIB>
    <izvorni_sadrzaj>
      <item>ECKER CHARTER d.o.o. turistička agencija i usluge u nautičkom turizmu u stečaju, OIB 50444983883</item>
    </izvorni_sadrzaj>
    <derivirana_varijabla naziv="DomainObject.Predmet.ProtuStrankaListFormatedOIB_1">
      <item>ECKER CHARTER d.o.o. turistička agencija i usluge u nautičkom turizmu u stečaju, OIB 50444983883</item>
    </derivirana_varijabla>
  </DomainObject.Predmet.ProtuStrankaListFormatedOIB>
  <DomainObject.Predmet.ProtuStrankaListFormatedWithAdress>
    <izvorni_sadrzaj>
      <item>ECKER CHARTER d.o.o. turistička agencija i usluge u nautičkom turizmu u stečaju, Put Čumbrijana/bb, 21220 Trogir</item>
    </izvorni_sadrzaj>
    <derivirana_varijabla naziv="DomainObject.Predmet.ProtuStrankaListFormatedWithAdress_1">
      <item>ECKER CHARTER d.o.o. turistička agencija i usluge u nautičkom turizmu u stečaju, Put Čumbrijana/bb, 21220 Trogir</item>
    </derivirana_varijabla>
  </DomainObject.Predmet.ProtuStrankaListFormatedWithAdress>
  <DomainObject.Predmet.ProtuStrankaListFormatedWithAdressOIB>
    <izvorni_sadrzaj>
      <item>ECKER CHARTER d.o.o. turistička agencija i usluge u nautičkom turizmu u stečaju, OIB 50444983883, Put Čumbrijana/bb, 21220 Trogir</item>
    </izvorni_sadrzaj>
    <derivirana_varijabla naziv="DomainObject.Predmet.ProtuStrankaListFormatedWithAdressOIB_1">
      <item>ECKER CHARTER d.o.o. turistička agencija i usluge u nautičkom turizmu u stečaju, OIB 50444983883, Put Čumbrijana/bb, 21220 Trogir</item>
    </derivirana_varijabla>
  </DomainObject.Predmet.ProtuStrankaListFormatedWithAdressOIB>
  <DomainObject.Predmet.ProtuStrankaListNazivFormated>
    <izvorni_sadrzaj>
      <item>ECKER CHARTER d.o.o. turistička agencija i usluge u nautičkom turizmu u stečaju</item>
    </izvorni_sadrzaj>
    <derivirana_varijabla naziv="DomainObject.Predmet.ProtuStrankaListNazivFormated_1">
      <item>ECKER CHARTER d.o.o. turistička agencija i usluge u nautičkom turizmu u stečaju</item>
    </derivirana_varijabla>
  </DomainObject.Predmet.ProtuStrankaListNazivFormated>
  <DomainObject.Predmet.ProtuStrankaListNazivFormatedOIB>
    <izvorni_sadrzaj>
      <item>ECKER CHARTER d.o.o. turistička agencija i usluge u nautičkom turizmu u stečaju, OIB 50444983883</item>
    </izvorni_sadrzaj>
    <derivirana_varijabla naziv="DomainObject.Predmet.ProtuStrankaListNazivFormatedOIB_1">
      <item>ECKER CHARTER d.o.o. turistička agencija i usluge u nautičkom turizmu u stečaju, OIB 50444983883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St-1505/2016-63</izvorni_sadrzaj>
    <derivirana_varijabla naziv="DomainObject.PoslovniBrojDokumenta_1">St-1505/2016-63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ECKER CHARTER d.o.o. turistička agencija i usluge u nautičkom turizmu u stečaju</izvorni_sadrzaj>
    <derivirana_varijabla naziv="DomainObject.Predmet.ProtustrankaIDrugi_1">ECKER CHARTER d.o.o. turistička agencija i usluge u nautičkom turizmu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ECKER CHARTER d.o.o. turistička agencija i usluge u nautičkom turizmu u stečaju, OIB 50444983883, Put Čumbrijana/bb, 21220 Trogir</izvorni_sadrzaj>
    <derivirana_varijabla naziv="DomainObject.Predmet.ProtustrankaIDrugiAdressOIB_1">ECKER CHARTER d.o.o. turistička agencija i usluge u nautičkom turizmu u stečaju, OIB 50444983883, Put Čumbrijana/bb,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ECKER CHARTER d.o.o. turistička agencija i usluge u nautičkom turizmu u stečaju</item>
      <item>FINANCIJSKA AGENCIJA, RC SPLIT</item>
    </izvorni_sadrzaj>
    <derivirana_varijabla naziv="DomainObject.Predmet.SudioniciListNaziv_1">
      <item>ECKER CHARTER d.o.o. turistička agencija i usluge u nautičkom turizmu u stečaju</item>
      <item>FINANCIJSKA AGENCIJA, RC SPLIT</item>
    </derivirana_varijabla>
  </DomainObject.Predmet.SudioniciListNaziv>
  <DomainObject.Predmet.SudioniciListAdressOIB>
    <izvorni_sadrzaj>
      <item>ECKER CHARTER d.o.o. turistička agencija i usluge u nautičkom turizmu u stečaju, OIB 50444983883, Put Čumbrijana/bb,21220 Trogir</item>
      <item>FINANCIJSKA AGENCIJA, RC SPLIT, OIB 85821130368, Mažuranićevo šetalište 24 b,21000 Split</item>
    </izvorni_sadrzaj>
    <derivirana_varijabla naziv="DomainObject.Predmet.SudioniciListAdressOIB_1">
      <item>ECKER CHARTER d.o.o. turistička agencija i usluge u nautičkom turizmu u stečaju, OIB 50444983883, Put Čumbrijana/bb,21220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C4D2E-1B7A-4D6C-99E4-24FBF30F8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2230</properties:Characters>
  <properties:Lines>87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2019-04-12T06:14:00Z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St-1505/2016-63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