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1908" w14:paraId="6b11908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 w:rsidR="00D1191E">
        <w:rPr>
          <w:sz w:val="22"/>
          <w:szCs w:val="22"/>
        </w:rPr>
        <w:t xml:space="preserve">Posl. br. 6-St. </w:t>
      </w:r>
      <w:r w:rsidR="00140E52">
        <w:rPr>
          <w:sz w:val="22"/>
          <w:szCs w:val="22"/>
        </w:rPr>
        <w:t>1</w:t>
      </w:r>
      <w:r w:rsidR="009F26B9">
        <w:rPr>
          <w:sz w:val="22"/>
          <w:szCs w:val="22"/>
        </w:rPr>
        <w:t>594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140E52">
        <w:rPr>
          <w:sz w:val="22"/>
          <w:szCs w:val="22"/>
        </w:rPr>
        <w:t>6</w:t>
      </w:r>
      <w:r w:rsidR="00D1191E">
        <w:rPr>
          <w:sz w:val="22"/>
          <w:szCs w:val="22"/>
        </w:rPr>
        <w:t>-</w:t>
      </w:r>
      <w:r w:rsidR="00A31ED4">
        <w:rPr>
          <w:sz w:val="22"/>
          <w:szCs w:val="22"/>
        </w:rPr>
        <w:t>72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</w:t>
      </w:r>
      <w:r w:rsidR="009F26B9" w:rsidRPr="009F26B9">
        <w:rPr>
          <w:sz w:val="22"/>
          <w:szCs w:val="22"/>
        </w:rPr>
        <w:t>u postupka radi naknadne diobe stečajne mase stečajnog dužnika MPT METKOVKA dioničko društvo za promet i preradu žitarica i brašna „u stečaju“ iz Metkovića, Mlinska 15, OIB: 00466394589, MBS 060024343, zastupano po upravitelju stečajne mase Vlahu Monkoviću iz Cavtata, izvan ročišta</w:t>
      </w:r>
      <w:r w:rsidRPr="008D240E">
        <w:rPr>
          <w:sz w:val="22"/>
          <w:szCs w:val="22"/>
        </w:rPr>
        <w:t xml:space="preserve">, </w:t>
      </w:r>
      <w:r w:rsidRPr="007F3202">
        <w:rPr>
          <w:sz w:val="22"/>
          <w:szCs w:val="22"/>
        </w:rPr>
        <w:t xml:space="preserve">dana </w:t>
      </w:r>
      <w:r w:rsidR="00A31ED4">
        <w:rPr>
          <w:sz w:val="22"/>
          <w:szCs w:val="22"/>
        </w:rPr>
        <w:t>2</w:t>
      </w:r>
      <w:r w:rsidRPr="007F3202">
        <w:rPr>
          <w:sz w:val="22"/>
          <w:szCs w:val="22"/>
        </w:rPr>
        <w:t xml:space="preserve">. </w:t>
      </w:r>
      <w:r w:rsidR="00A31ED4">
        <w:rPr>
          <w:sz w:val="22"/>
          <w:szCs w:val="22"/>
        </w:rPr>
        <w:t>ožujka</w:t>
      </w:r>
      <w:r w:rsidRPr="008D240E">
        <w:rPr>
          <w:sz w:val="22"/>
          <w:szCs w:val="22"/>
        </w:rPr>
        <w:t xml:space="preserve"> 201</w:t>
      </w:r>
      <w:r w:rsidR="00DD5121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9F26B9" w:rsidP="00C47C2D" w:rsidR="00C47C2D" w:rsidRPr="00A31ED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Utvrđuje se konačan iznos</w:t>
      </w:r>
      <w:r w:rsidR="0057267A" w:rsidRPr="00D96747">
        <w:rPr>
          <w:sz w:val="22"/>
          <w:szCs w:val="22"/>
        </w:rPr>
        <w:t xml:space="preserve"> završne diobe unovčene stečajne mase i to </w:t>
      </w:r>
      <w:r w:rsidR="00C47C2D" w:rsidRPr="00A31ED4">
        <w:rPr>
          <w:sz w:val="22"/>
          <w:szCs w:val="22"/>
        </w:rPr>
        <w:t>u iznosu 50.768,68 kuna za priznate tražbine vjerovnika po čl. 86. bivšeg Zakona o radu.</w:t>
      </w:r>
    </w:p>
    <w:p w:rsidRDefault="007701CE" w:rsidP="007701CE" w:rsidR="007701CE" w:rsidRPr="00E631F5">
      <w:pPr>
        <w:ind w:firstLine="708"/>
        <w:jc w:val="both"/>
        <w:rPr>
          <w:bCs/>
          <w:sz w:val="16"/>
          <w:szCs w:val="16"/>
        </w:rPr>
      </w:pP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017E73" w:rsidR="0057267A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>Rješenjem ovog suda posl. br. St.</w:t>
      </w:r>
      <w:r w:rsidR="009B68C7">
        <w:rPr>
          <w:sz w:val="22"/>
          <w:szCs w:val="22"/>
        </w:rPr>
        <w:t>1</w:t>
      </w:r>
      <w:r w:rsidR="00C47C2D">
        <w:rPr>
          <w:sz w:val="22"/>
          <w:szCs w:val="22"/>
        </w:rPr>
        <w:t>594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9B68C7">
        <w:rPr>
          <w:sz w:val="22"/>
          <w:szCs w:val="22"/>
        </w:rPr>
        <w:t>6</w:t>
      </w:r>
      <w:r w:rsidR="00FF7469">
        <w:rPr>
          <w:sz w:val="22"/>
          <w:szCs w:val="22"/>
        </w:rPr>
        <w:t>-</w:t>
      </w:r>
      <w:r w:rsidR="008A49D7">
        <w:rPr>
          <w:sz w:val="22"/>
          <w:szCs w:val="22"/>
        </w:rPr>
        <w:t>65</w:t>
      </w:r>
      <w:r w:rsidR="007701CE">
        <w:rPr>
          <w:sz w:val="22"/>
          <w:szCs w:val="22"/>
        </w:rPr>
        <w:t xml:space="preserve"> od </w:t>
      </w:r>
      <w:r w:rsidR="008A49D7">
        <w:rPr>
          <w:sz w:val="22"/>
          <w:szCs w:val="22"/>
        </w:rPr>
        <w:t>18</w:t>
      </w:r>
      <w:r w:rsidR="00F10323">
        <w:rPr>
          <w:sz w:val="22"/>
          <w:szCs w:val="22"/>
        </w:rPr>
        <w:t xml:space="preserve">. </w:t>
      </w:r>
      <w:r w:rsidR="008A49D7">
        <w:rPr>
          <w:sz w:val="22"/>
          <w:szCs w:val="22"/>
        </w:rPr>
        <w:t>siječnja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8A49D7">
        <w:rPr>
          <w:sz w:val="22"/>
          <w:szCs w:val="22"/>
        </w:rPr>
        <w:t>7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7D0F10"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i to iznosa </w:t>
      </w:r>
      <w:r w:rsidR="008A49D7" w:rsidRPr="00A31ED4">
        <w:rPr>
          <w:sz w:val="22"/>
          <w:szCs w:val="22"/>
        </w:rPr>
        <w:t xml:space="preserve">u iznosu 50.768,68 kuna za priznate tražbine vjerovnika po čl. 86. bivšeg Zakona o radu. </w:t>
      </w:r>
      <w:r w:rsidRPr="00A31ED4">
        <w:rPr>
          <w:bCs/>
          <w:sz w:val="22"/>
          <w:szCs w:val="22"/>
        </w:rPr>
        <w:t>Ist</w:t>
      </w:r>
      <w:r w:rsidRPr="00D96747">
        <w:rPr>
          <w:bCs/>
          <w:sz w:val="22"/>
          <w:szCs w:val="22"/>
        </w:rPr>
        <w:t xml:space="preserve">im rješenjem određeno je završno ročište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 w:rsidR="008A49D7">
        <w:rPr>
          <w:sz w:val="22"/>
          <w:szCs w:val="22"/>
        </w:rPr>
        <w:t>16</w:t>
      </w:r>
      <w:r w:rsidR="00110DE1" w:rsidRPr="007701CE">
        <w:rPr>
          <w:sz w:val="22"/>
          <w:szCs w:val="22"/>
        </w:rPr>
        <w:t xml:space="preserve">. </w:t>
      </w:r>
      <w:r w:rsidR="007D0F10">
        <w:rPr>
          <w:sz w:val="22"/>
          <w:szCs w:val="22"/>
        </w:rPr>
        <w:t>veljače</w:t>
      </w:r>
      <w:r w:rsidR="00110DE1" w:rsidRPr="007701CE">
        <w:rPr>
          <w:sz w:val="22"/>
          <w:szCs w:val="22"/>
        </w:rPr>
        <w:t xml:space="preserve"> 201</w:t>
      </w:r>
      <w:r w:rsidR="007D0F10">
        <w:rPr>
          <w:sz w:val="22"/>
          <w:szCs w:val="22"/>
        </w:rPr>
        <w:t>7</w:t>
      </w:r>
      <w:r w:rsidR="00110DE1" w:rsidRPr="007701CE">
        <w:rPr>
          <w:sz w:val="22"/>
          <w:szCs w:val="22"/>
        </w:rPr>
        <w:t>. godine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o završnom računu stečajnog upravitelja</w:t>
      </w:r>
      <w:r w:rsidR="00B81014">
        <w:rPr>
          <w:sz w:val="22"/>
          <w:szCs w:val="22"/>
        </w:rPr>
        <w:t>,</w:t>
      </w:r>
      <w:r w:rsidRPr="00D96747">
        <w:rPr>
          <w:sz w:val="22"/>
          <w:szCs w:val="22"/>
        </w:rPr>
        <w:t xml:space="preserve"> podnoš</w:t>
      </w:r>
      <w:r w:rsidR="00B81014">
        <w:rPr>
          <w:sz w:val="22"/>
          <w:szCs w:val="22"/>
        </w:rPr>
        <w:t>enja prigovora na završni popis i odlučivanju vjerovnika o neunovčivim predmetima stečajne mase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A31ED4">
      <w:pPr>
        <w:ind w:firstLine="720"/>
        <w:jc w:val="both"/>
        <w:rPr>
          <w:sz w:val="22"/>
          <w:szCs w:val="22"/>
        </w:rPr>
      </w:pPr>
      <w:r w:rsidRPr="00D96747">
        <w:rPr>
          <w:bCs/>
          <w:sz w:val="22"/>
          <w:szCs w:val="22"/>
        </w:rPr>
        <w:t xml:space="preserve">Oglas o </w:t>
      </w:r>
      <w:r w:rsidRPr="00D96747">
        <w:rPr>
          <w:sz w:val="22"/>
          <w:szCs w:val="22"/>
        </w:rPr>
        <w:t xml:space="preserve">određivanju završnog ročišta objavljen je na </w:t>
      </w:r>
      <w:r w:rsidR="00D773A5">
        <w:rPr>
          <w:sz w:val="22"/>
          <w:szCs w:val="22"/>
        </w:rPr>
        <w:t>e-</w:t>
      </w:r>
      <w:r w:rsidRPr="00D96747">
        <w:rPr>
          <w:sz w:val="22"/>
          <w:szCs w:val="22"/>
        </w:rPr>
        <w:t xml:space="preserve">oglasnoj ploči suda </w:t>
      </w:r>
      <w:r w:rsidR="00A31ED4" w:rsidRPr="00A31ED4">
        <w:rPr>
          <w:sz w:val="22"/>
          <w:szCs w:val="22"/>
        </w:rPr>
        <w:t>16</w:t>
      </w:r>
      <w:r w:rsidR="00017E73" w:rsidRPr="00A31ED4">
        <w:rPr>
          <w:sz w:val="22"/>
          <w:szCs w:val="22"/>
        </w:rPr>
        <w:t xml:space="preserve">. </w:t>
      </w:r>
      <w:r w:rsidR="00A31ED4" w:rsidRPr="00A31ED4">
        <w:rPr>
          <w:sz w:val="22"/>
          <w:szCs w:val="22"/>
        </w:rPr>
        <w:t xml:space="preserve">veljače </w:t>
      </w:r>
      <w:r w:rsidR="009C4AE0" w:rsidRPr="00A31ED4">
        <w:rPr>
          <w:sz w:val="22"/>
          <w:szCs w:val="22"/>
        </w:rPr>
        <w:t>201</w:t>
      </w:r>
      <w:r w:rsidR="00A31ED4" w:rsidRPr="00A31ED4">
        <w:rPr>
          <w:sz w:val="22"/>
          <w:szCs w:val="22"/>
        </w:rPr>
        <w:t>7</w:t>
      </w:r>
      <w:r w:rsidR="009C4AE0" w:rsidRPr="00A31ED4">
        <w:rPr>
          <w:sz w:val="22"/>
          <w:szCs w:val="22"/>
        </w:rPr>
        <w:t>. godine</w:t>
      </w:r>
      <w:r w:rsidRPr="00A31ED4">
        <w:rPr>
          <w:sz w:val="22"/>
          <w:szCs w:val="22"/>
        </w:rPr>
        <w:t xml:space="preserve">. 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Pr="00D96747">
        <w:rPr>
          <w:bCs/>
          <w:sz w:val="22"/>
          <w:szCs w:val="22"/>
        </w:rPr>
        <w:t xml:space="preserve"> </w:t>
      </w:r>
      <w:r w:rsidR="00F93819">
        <w:rPr>
          <w:bCs/>
          <w:sz w:val="22"/>
          <w:szCs w:val="22"/>
        </w:rPr>
        <w:t>16</w:t>
      </w:r>
      <w:r w:rsidR="00170245">
        <w:rPr>
          <w:bCs/>
          <w:sz w:val="22"/>
          <w:szCs w:val="22"/>
        </w:rPr>
        <w:t xml:space="preserve">. </w:t>
      </w:r>
      <w:r w:rsidR="00017E73">
        <w:rPr>
          <w:bCs/>
          <w:sz w:val="22"/>
          <w:szCs w:val="22"/>
        </w:rPr>
        <w:t>veljače</w:t>
      </w:r>
      <w:r w:rsidR="00FF7469">
        <w:rPr>
          <w:bCs/>
          <w:sz w:val="22"/>
          <w:szCs w:val="22"/>
        </w:rPr>
        <w:t xml:space="preserve"> </w:t>
      </w:r>
      <w:r w:rsidR="0057267A" w:rsidRPr="00D96747">
        <w:rPr>
          <w:bCs/>
          <w:sz w:val="22"/>
          <w:szCs w:val="22"/>
        </w:rPr>
        <w:t>201</w:t>
      </w:r>
      <w:r w:rsidR="00855A55">
        <w:rPr>
          <w:bCs/>
          <w:sz w:val="22"/>
          <w:szCs w:val="22"/>
        </w:rPr>
        <w:t>7</w:t>
      </w:r>
      <w:r w:rsidR="0057267A" w:rsidRPr="00D96747">
        <w:rPr>
          <w:bCs/>
          <w:sz w:val="22"/>
          <w:szCs w:val="22"/>
        </w:rPr>
        <w:t xml:space="preserve">. godine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 xml:space="preserve">. U smislu čl. </w:t>
      </w:r>
      <w:r w:rsidR="004601E3">
        <w:rPr>
          <w:bCs/>
          <w:sz w:val="22"/>
          <w:szCs w:val="22"/>
        </w:rPr>
        <w:t>281</w:t>
      </w:r>
      <w:r w:rsidR="0057267A" w:rsidRPr="00D96747">
        <w:rPr>
          <w:bCs/>
          <w:sz w:val="22"/>
          <w:szCs w:val="22"/>
        </w:rPr>
        <w:t xml:space="preserve">. SZ, </w:t>
      </w:r>
      <w:r w:rsidR="004601E3">
        <w:rPr>
          <w:bCs/>
          <w:sz w:val="22"/>
          <w:szCs w:val="22"/>
        </w:rPr>
        <w:t>visina</w:t>
      </w:r>
      <w:r w:rsidR="0057267A" w:rsidRPr="00D96747">
        <w:rPr>
          <w:bCs/>
          <w:sz w:val="22"/>
          <w:szCs w:val="22"/>
        </w:rPr>
        <w:t xml:space="preserve"> namirenja se određuje nakon što isteknu rokovi za podnošenje prigovora.</w:t>
      </w:r>
      <w:r w:rsidR="0005241F">
        <w:rPr>
          <w:bCs/>
          <w:sz w:val="22"/>
          <w:szCs w:val="22"/>
        </w:rPr>
        <w:t xml:space="preserve"> Zbog toga je, sukladno prijedlogu stečajnog upravitelja</w:t>
      </w:r>
      <w:r w:rsidR="008E2E88">
        <w:rPr>
          <w:bCs/>
          <w:sz w:val="22"/>
          <w:szCs w:val="22"/>
        </w:rPr>
        <w:t xml:space="preserve">, te </w:t>
      </w:r>
      <w:r w:rsidR="00922836">
        <w:rPr>
          <w:bCs/>
          <w:sz w:val="22"/>
          <w:szCs w:val="22"/>
        </w:rPr>
        <w:t xml:space="preserve">temeljem </w:t>
      </w:r>
      <w:r w:rsidR="008E2E88">
        <w:rPr>
          <w:bCs/>
          <w:sz w:val="22"/>
          <w:szCs w:val="22"/>
        </w:rPr>
        <w:t>ranije u stečajnom postupku koji se vodi</w:t>
      </w:r>
      <w:r w:rsidR="00A6284F">
        <w:rPr>
          <w:bCs/>
          <w:sz w:val="22"/>
          <w:szCs w:val="22"/>
        </w:rPr>
        <w:t>o</w:t>
      </w:r>
      <w:r w:rsidR="008E2E88">
        <w:rPr>
          <w:bCs/>
          <w:sz w:val="22"/>
          <w:szCs w:val="22"/>
        </w:rPr>
        <w:t xml:space="preserve"> pred Trgovačkim sudom u Splitu pod posl.br. 8/08 utvrđenim tražbinama vjerovnika prema čl. 86. bivšeg Zakona o radu i u tom postupku </w:t>
      </w:r>
      <w:r w:rsidR="00922836">
        <w:rPr>
          <w:bCs/>
          <w:sz w:val="22"/>
          <w:szCs w:val="22"/>
        </w:rPr>
        <w:t xml:space="preserve">izdanoj suglasnosti i </w:t>
      </w:r>
      <w:r w:rsidR="008E2E88">
        <w:rPr>
          <w:bCs/>
          <w:sz w:val="22"/>
          <w:szCs w:val="22"/>
        </w:rPr>
        <w:t>izvršenoj diobi tim vjerovnicima</w:t>
      </w:r>
      <w:r w:rsidR="00922836">
        <w:rPr>
          <w:bCs/>
          <w:sz w:val="22"/>
          <w:szCs w:val="22"/>
        </w:rPr>
        <w:t>, kao</w:t>
      </w:r>
      <w:r w:rsidR="0005241F">
        <w:rPr>
          <w:bCs/>
          <w:sz w:val="22"/>
          <w:szCs w:val="22"/>
        </w:rPr>
        <w:t xml:space="preserve"> i rješenju ovog suda </w:t>
      </w:r>
      <w:r w:rsidR="0005241F" w:rsidRPr="00D96747">
        <w:rPr>
          <w:sz w:val="22"/>
          <w:szCs w:val="22"/>
        </w:rPr>
        <w:t xml:space="preserve">posl. br. </w:t>
      </w:r>
      <w:r w:rsidR="00170245" w:rsidRPr="00D96747">
        <w:rPr>
          <w:sz w:val="22"/>
          <w:szCs w:val="22"/>
        </w:rPr>
        <w:t>St.</w:t>
      </w:r>
      <w:r w:rsidR="004601E3">
        <w:rPr>
          <w:sz w:val="22"/>
          <w:szCs w:val="22"/>
        </w:rPr>
        <w:t>1594</w:t>
      </w:r>
      <w:r w:rsidR="00170245">
        <w:rPr>
          <w:sz w:val="22"/>
          <w:szCs w:val="22"/>
        </w:rPr>
        <w:t>/201</w:t>
      </w:r>
      <w:r w:rsidR="00B81014">
        <w:rPr>
          <w:sz w:val="22"/>
          <w:szCs w:val="22"/>
        </w:rPr>
        <w:t>6</w:t>
      </w:r>
      <w:r w:rsidR="00170245">
        <w:rPr>
          <w:sz w:val="22"/>
          <w:szCs w:val="22"/>
        </w:rPr>
        <w:t>-</w:t>
      </w:r>
      <w:r w:rsidR="004601E3">
        <w:rPr>
          <w:sz w:val="22"/>
          <w:szCs w:val="22"/>
        </w:rPr>
        <w:t>65</w:t>
      </w:r>
      <w:r w:rsidR="00170245">
        <w:rPr>
          <w:sz w:val="22"/>
          <w:szCs w:val="22"/>
        </w:rPr>
        <w:t xml:space="preserve"> od </w:t>
      </w:r>
      <w:r w:rsidR="004601E3">
        <w:rPr>
          <w:sz w:val="22"/>
          <w:szCs w:val="22"/>
        </w:rPr>
        <w:t>18</w:t>
      </w:r>
      <w:r w:rsidR="00170245">
        <w:rPr>
          <w:sz w:val="22"/>
          <w:szCs w:val="22"/>
        </w:rPr>
        <w:t xml:space="preserve">. </w:t>
      </w:r>
      <w:r w:rsidR="004601E3">
        <w:rPr>
          <w:sz w:val="22"/>
          <w:szCs w:val="22"/>
        </w:rPr>
        <w:t>siječnja</w:t>
      </w:r>
      <w:r w:rsidR="00170245">
        <w:rPr>
          <w:sz w:val="22"/>
          <w:szCs w:val="22"/>
        </w:rPr>
        <w:t xml:space="preserve"> 201</w:t>
      </w:r>
      <w:r w:rsidR="004601E3">
        <w:rPr>
          <w:sz w:val="22"/>
          <w:szCs w:val="22"/>
        </w:rPr>
        <w:t>7</w:t>
      </w:r>
      <w:r w:rsidR="00170245">
        <w:rPr>
          <w:sz w:val="22"/>
          <w:szCs w:val="22"/>
        </w:rPr>
        <w:t>. godine</w:t>
      </w:r>
      <w:r w:rsidR="00170245" w:rsidRPr="00D96747">
        <w:rPr>
          <w:sz w:val="22"/>
          <w:szCs w:val="22"/>
        </w:rPr>
        <w:t xml:space="preserve"> </w:t>
      </w:r>
      <w:r w:rsidR="0005241F">
        <w:rPr>
          <w:bCs/>
          <w:sz w:val="22"/>
          <w:szCs w:val="22"/>
        </w:rPr>
        <w:t>odlučeno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A31ED4">
        <w:rPr>
          <w:b/>
          <w:sz w:val="22"/>
          <w:szCs w:val="22"/>
        </w:rPr>
        <w:t>2</w:t>
      </w:r>
      <w:r w:rsidR="001D1B35" w:rsidRPr="001D1B35">
        <w:rPr>
          <w:b/>
          <w:sz w:val="22"/>
          <w:szCs w:val="22"/>
        </w:rPr>
        <w:t xml:space="preserve">. </w:t>
      </w:r>
      <w:r w:rsidR="00A31ED4">
        <w:rPr>
          <w:b/>
          <w:sz w:val="22"/>
          <w:szCs w:val="22"/>
        </w:rPr>
        <w:t>ožujka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731F71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A547A" w:rsidP="00BA547A" w:rsidR="00BA547A" w:rsidRPr="00BA547A">
      <w:pPr>
        <w:jc w:val="both"/>
        <w:rPr>
          <w:sz w:val="22"/>
          <w:szCs w:val="22"/>
        </w:rPr>
      </w:pPr>
      <w:r w:rsidRPr="00BA547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11. st</w:t>
        </w:r>
      </w:smartTag>
      <w:r w:rsidRPr="00BA547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4. OZ</w:t>
        </w:r>
      </w:smartTag>
      <w:r w:rsidRPr="00BA547A">
        <w:rPr>
          <w:sz w:val="22"/>
          <w:szCs w:val="22"/>
        </w:rPr>
        <w:t>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A31ED4">
        <w:rPr>
          <w:sz w:val="20"/>
        </w:rPr>
        <w:t>02</w:t>
      </w:r>
      <w:r w:rsidRPr="00323502">
        <w:rPr>
          <w:sz w:val="20"/>
        </w:rPr>
        <w:t>.</w:t>
      </w:r>
      <w:r w:rsidR="00170245" w:rsidRPr="00323502">
        <w:rPr>
          <w:sz w:val="20"/>
        </w:rPr>
        <w:t>0</w:t>
      </w:r>
      <w:r w:rsidR="00A31ED4">
        <w:rPr>
          <w:sz w:val="20"/>
        </w:rPr>
        <w:t>3</w:t>
      </w:r>
      <w:r w:rsidR="007701CE" w:rsidRPr="00323502">
        <w:rPr>
          <w:sz w:val="20"/>
        </w:rPr>
        <w:t>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731F71">
        <w:rPr>
          <w:sz w:val="20"/>
        </w:rPr>
        <w:t>7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1D58BB" w:rsidR="0057267A" w:rsidRPr="00323502">
      <w:headerReference w:type="even" r:id="rId12"/>
      <w:headerReference w:type="default" r:id="rId13"/>
      <w:pgSz w:h="16838" w:w="11906"/>
      <w:pgMar w:gutter="0" w:footer="708" w:header="708" w:left="1417" w:bottom="993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64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B81014">
      <w:rPr>
        <w:b/>
        <w:sz w:val="22"/>
        <w:szCs w:val="22"/>
      </w:rPr>
      <w:t>1</w:t>
    </w:r>
    <w:r w:rsidR="00BA547A">
      <w:rPr>
        <w:b/>
        <w:sz w:val="22"/>
        <w:szCs w:val="22"/>
      </w:rPr>
      <w:t>594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  <w:r w:rsidR="00A31ED4">
      <w:rPr>
        <w:b/>
        <w:sz w:val="22"/>
        <w:szCs w:val="22"/>
      </w:rPr>
      <w:t>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BA"/>
    <w:rsid w:val="001D1B35"/>
    <w:rsid w:val="001D58BB"/>
    <w:rsid w:val="001E33FE"/>
    <w:rsid w:val="001F713D"/>
    <w:rsid w:val="0020583E"/>
    <w:rsid w:val="002D161F"/>
    <w:rsid w:val="002D7FAC"/>
    <w:rsid w:val="002F33F5"/>
    <w:rsid w:val="002F4339"/>
    <w:rsid w:val="002F528F"/>
    <w:rsid w:val="00310420"/>
    <w:rsid w:val="00320240"/>
    <w:rsid w:val="00323502"/>
    <w:rsid w:val="00393FF5"/>
    <w:rsid w:val="003B5C68"/>
    <w:rsid w:val="00413272"/>
    <w:rsid w:val="00430D9E"/>
    <w:rsid w:val="004601E3"/>
    <w:rsid w:val="004702B2"/>
    <w:rsid w:val="004774B7"/>
    <w:rsid w:val="0048364C"/>
    <w:rsid w:val="004934B6"/>
    <w:rsid w:val="004A6748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607ADC"/>
    <w:rsid w:val="00614EE8"/>
    <w:rsid w:val="006164AD"/>
    <w:rsid w:val="006241D3"/>
    <w:rsid w:val="00687E4A"/>
    <w:rsid w:val="006E5197"/>
    <w:rsid w:val="00731F71"/>
    <w:rsid w:val="007409D3"/>
    <w:rsid w:val="0076492C"/>
    <w:rsid w:val="007701CE"/>
    <w:rsid w:val="00774F25"/>
    <w:rsid w:val="007D0F10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546AD"/>
    <w:rsid w:val="00855A55"/>
    <w:rsid w:val="008735A5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0502"/>
    <w:rsid w:val="00985605"/>
    <w:rsid w:val="009A769A"/>
    <w:rsid w:val="009B68C7"/>
    <w:rsid w:val="009B78CE"/>
    <w:rsid w:val="009C4AE0"/>
    <w:rsid w:val="009E3778"/>
    <w:rsid w:val="009F26B9"/>
    <w:rsid w:val="009F54D7"/>
    <w:rsid w:val="00A31ED4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547A"/>
    <w:rsid w:val="00BB7645"/>
    <w:rsid w:val="00BE31C7"/>
    <w:rsid w:val="00BE6325"/>
    <w:rsid w:val="00C47C2D"/>
    <w:rsid w:val="00C53EEE"/>
    <w:rsid w:val="00C84A10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D4CA5"/>
    <w:rsid w:val="00DD5121"/>
    <w:rsid w:val="00E00DF5"/>
    <w:rsid w:val="00E11F55"/>
    <w:rsid w:val="00E127F6"/>
    <w:rsid w:val="00E22ECA"/>
    <w:rsid w:val="00E631F5"/>
    <w:rsid w:val="00E92862"/>
    <w:rsid w:val="00EC6742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616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4A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4A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4A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4A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616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4A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4A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4A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4A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8/08</izvorni_sadrzaj>
    <derivirana_varijabla naziv="DomainObject.Predmet.Opis_1">NAKNADNA DIOBA St 8/08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St-1594/2016</izvorni_sadrzaj>
    <derivirana_varijabla naziv="DomainObject.Predmet.OznakaBroj_1">St-1594/2016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MPT METKOVKA, dioničko društvo za promet i preradu žitarica i brašna - ˝u stečaju˝</izvorni_sadrzaj>
    <derivirana_varijabla naziv="DomainObject.Predmet.StrankaFormated_1">  Stečajna masa iza MPT METKOVKA, dioničko društvo za promet i preradu žitarica i brašna - ˝u stečaju˝</derivirana_varijabla>
  </DomainObject.Predmet.StrankaFormated>
  <DomainObject.Predmet.StrankaFormatedOIB>
    <izvorni_sadrzaj>  Stečajna masa iza MPT METKOVKA, dioničko društvo za promet i preradu žitarica i brašna - ˝u stečaju˝, OIB 00466394589</izvorni_sadrzaj>
    <derivirana_varijabla naziv="DomainObject.Predmet.StrankaFormatedOIB_1">  Stečajna masa iza MPT METKOVKA, dioničko društvo za promet i preradu žitarica i brašna - ˝u stečaju˝, OIB 00466394589</derivirana_varijabla>
  </DomainObject.Predmet.StrankaFormatedOIB>
  <DomainObject.Predmet.StrankaFormatedWithAdress>
    <izvorni_sadrzaj> Stečajna masa iza MPT METKOVKA, dioničko društvo za promet i preradu žitarica i brašna - ˝u stečaju˝, Vlaha Paljetka 12, 20207 Cavtat</izvorni_sadrzaj>
    <derivirana_varijabla naziv="DomainObject.Predmet.StrankaFormatedWithAdress_1"> Stečajna masa iza MPT METKOVKA, dioničko društvo za promet i preradu žitarica i brašna - ˝u stečaju˝, Vlaha Paljetka 12, 20207 Cavtat</derivirana_varijabla>
  </DomainObject.Predmet.StrankaFormatedWithAdress>
  <DomainObject.Predmet.StrankaFormatedWithAdressOIB>
    <izvorni_sadrzaj> Stečajna masa iza MPT METKOVKA, dioničko društvo za promet i preradu žitarica i brašna - ˝u stečaju˝, OIB 00466394589, Vlaha Paljetka 12, 20207 Cavtat</izvorni_sadrzaj>
    <derivirana_varijabla naziv="DomainObject.Predmet.StrankaFormatedWithAdressOIB_1"> Stečajna masa iza MPT METKOVKA, dioničko društvo za promet i preradu žitarica i brašna - ˝u stečaju˝, OIB 00466394589, Vlaha Paljetka 12, 20207 Cavtat</derivirana_varijabla>
  </DomainObject.Predmet.StrankaFormatedWithAdressOIB>
  <DomainObject.Predmet.StrankaWithAdress>
    <izvorni_sadrzaj>Stečajna masa iza MPT METKOVKA, dioničko društvo za promet i preradu žitarica i brašna - ˝u stečaju˝ Vlaha Paljetka 12,20207 Cavtat</izvorni_sadrzaj>
    <derivirana_varijabla naziv="DomainObject.Predmet.StrankaWithAdress_1">Stečajna masa iza MPT METKOVKA, dioničko društvo za promet i preradu žitarica i brašna - ˝u stečaju˝ Vlaha Paljetka 12,20207 Cavtat</derivirana_varijabla>
  </DomainObject.Predmet.StrankaWithAdress>
  <DomainObject.Predmet.StrankaWithAdressOIB>
    <izvorni_sadrzaj>Stečajna masa iza MPT METKOVKA, dioničko društvo za promet i preradu žitarica i brašna - ˝u stečaju˝, OIB 00466394589, Vlaha Paljetka 12,20207 Cavtat</izvorni_sadrzaj>
    <derivirana_varijabla naziv="DomainObject.Predmet.StrankaWithAdressOIB_1">Stečajna masa iza MPT METKOVKA, dioničko društvo za promet i preradu žitarica i brašna - ˝u stečaju˝, OIB 00466394589, Vlaha Paljetka 12,20207 Cavtat</derivirana_varijabla>
  </DomainObject.Predmet.StrankaWithAdressOIB>
  <DomainObject.Predmet.StrankaNazivFormated>
    <izvorni_sadrzaj>Stečajna masa iza MPT METKOVKA, dioničko društvo za promet i preradu žitarica i brašna - ˝u stečaju˝</izvorni_sadrzaj>
    <derivirana_varijabla naziv="DomainObject.Predmet.StrankaNazivFormated_1">Stečajna masa iza MPT METKOVKA, dioničko društvo za promet i preradu žitarica i brašna - ˝u stečaju˝</derivirana_varijabla>
  </DomainObject.Predmet.StrankaNazivFormated>
  <DomainObject.Predmet.StrankaNazivFormatedOIB>
    <izvorni_sadrzaj>Stečajna masa iza MPT METKOVKA, dioničko društvo za promet i preradu žitarica i brašna - ˝u stečaju˝, OIB 00466394589</izvorni_sadrzaj>
    <derivirana_varijabla naziv="DomainObject.Predmet.StrankaNazivFormatedOIB_1">Stečajna masa iza MPT METKOVKA, dioničko društvo za promet i preradu žitarica i brašna - ˝u stečaju˝, OIB 00466394589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MPT METKOVKA, dioničko društvo za promet i preradu žitarica i brašna - ˝u stečaju˝</item>
    </izvorni_sadrzaj>
    <derivirana_varijabla naziv="DomainObject.Predmet.StrankaListFormated_1">
      <item>Stečajna masa iza MPT METKOVKA, dioničko društvo za promet i preradu žitarica i brašna - ˝u stečaju˝</item>
    </derivirana_varijabla>
  </DomainObject.Predmet.StrankaListFormated>
  <DomainObject.Predmet.StrankaListFormatedOIB>
    <izvorni_sadrzaj>
      <item>Stečajna masa iza MPT METKOVKA, dioničko društvo za promet i preradu žitarica i brašna - ˝u stečaju˝, OIB 00466394589</item>
    </izvorni_sadrzaj>
    <derivirana_varijabla naziv="DomainObject.Predmet.StrankaListFormatedOIB_1">
      <item>Stečajna masa iza MPT METKOVKA, dioničko društvo za promet i preradu žitarica i brašna - ˝u stečaju˝, OIB 00466394589</item>
    </derivirana_varijabla>
  </DomainObject.Predmet.StrankaListFormatedOIB>
  <DomainObject.Predmet.StrankaListFormatedWithAdress>
    <izvorni_sadrzaj>
      <item>Stečajna masa iza MPT METKOVKA, dioničko društvo za promet i preradu žitarica i brašna - ˝u stečaju˝, Vlaha Paljetka 12, 20207 Cavtat</item>
    </izvorni_sadrzaj>
    <derivirana_varijabla naziv="DomainObject.Predmet.StrankaListFormatedWithAdress_1">
      <item>Stečajna masa iza MPT METKOVKA, dioničko društvo za promet i preradu žitarica i brašna - ˝u stečaju˝, Vlaha Paljetka 12, 20207 Cavtat</item>
    </derivirana_varijabla>
  </DomainObject.Predmet.StrankaListFormatedWithAdress>
  <DomainObject.Predmet.StrankaListFormatedWithAdressOIB>
    <izvorni_sadrzaj>
      <item>Stečajna masa iza MPT METKOVKA, dioničko društvo za promet i preradu žitarica i brašna - ˝u stečaju˝, OIB 00466394589, Vlaha Paljetka 12, 20207 Cavtat</item>
    </izvorni_sadrzaj>
    <derivirana_varijabla naziv="DomainObject.Predmet.StrankaListFormatedWithAdressOIB_1">
      <item>Stečajna masa iza MPT METKOVKA, dioničko društvo za promet i preradu žitarica i brašna - ˝u stečaju˝, OIB 00466394589, Vlaha Paljetka 12, 20207 Cavtat</item>
    </derivirana_varijabla>
  </DomainObject.Predmet.StrankaListFormatedWithAdressOIB>
  <DomainObject.Predmet.StrankaListNazivFormated>
    <izvorni_sadrzaj>
      <item>Stečajna masa iza MPT METKOVKA, dioničko društvo za promet i preradu žitarica i brašna - ˝u stečaju˝</item>
    </izvorni_sadrzaj>
    <derivirana_varijabla naziv="DomainObject.Predmet.StrankaListNazivFormated_1">
      <item>Stečajna masa iza MPT METKOVKA, dioničko društvo za promet i preradu žitarica i brašna - ˝u stečaju˝</item>
    </derivirana_varijabla>
  </DomainObject.Predmet.StrankaListNazivFormated>
  <DomainObject.Predmet.StrankaListNazivFormatedOIB>
    <izvorni_sadrzaj>
      <item>Stečajna masa iza MPT METKOVKA, dioničko društvo za promet i preradu žitarica i brašna - ˝u stečaju˝, OIB 00466394589</item>
    </izvorni_sadrzaj>
    <derivirana_varijabla naziv="DomainObject.Predmet.StrankaListNazivFormatedOIB_1">
      <item>Stečajna masa iza MPT METKOVKA, dioničko društvo za promet i preradu žitarica i brašna - ˝u stečaju˝, OIB 00466394589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MPT METKOVKA, dioničko društvo za promet i preradu žitarica i brašna - ˝u stečaju˝</izvorni_sadrzaj>
    <derivirana_varijabla naziv="DomainObject.Predmet.StrankaIDrugi_1">Stečajna masa iza MPT METKOVKA, dioničko društvo za promet i preradu žitarica i brašna - ˝u stečaju˝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MPT METKOVKA, dioničko društvo za promet i preradu žitarica i brašna - ˝u stečaju˝, OIB 00466394589, Vlaha Paljetka 12, 20207 Cavtat</izvorni_sadrzaj>
    <derivirana_varijabla naziv="DomainObject.Predmet.StrankaIDrugiAdressOIB_1">Stečajna masa iza MPT METKOVKA, dioničko društvo za promet i preradu žitarica i brašna - ˝u stečaju˝, OIB 00466394589, Vlaha Paljetka 12,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MPT METKOVKA, dioničko društvo za promet i preradu žitarica i brašna - ˝u stečaju˝</item>
    </izvorni_sadrzaj>
    <derivirana_varijabla naziv="DomainObject.Predmet.SudioniciListNaziv_1">
      <item>Stečajna masa iza MPT METKOVKA, dioničko društvo za promet i preradu žitarica i brašna - ˝u stečaju˝</item>
    </derivirana_varijabla>
  </DomainObject.Predmet.SudioniciListNaziv>
  <DomainObject.Predmet.SudioniciListAdressOIB>
    <izvorni_sadrzaj>
      <item>Stečajna masa iza MPT METKOVKA, dioničko društvo za promet i preradu žitarica i brašna - ˝u stečaju˝, OIB 00466394589, Vlaha Paljetka 12,20207 Cavtat</item>
    </izvorni_sadrzaj>
    <derivirana_varijabla naziv="DomainObject.Predmet.SudioniciListAdressOIB_1">
      <item>Stečajna masa iza MPT METKOVKA, dioničko društvo za promet i preradu žitarica i brašna - ˝u stečaju˝, OIB 00466394589, Vlaha Paljetka 12,20207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00466394589</item>
    </izvorni_sadrzaj>
    <derivirana_varijabla naziv="DomainObject.Predmet.SudioniciListNazivOIB_1">
      <item>, OIB 00466394589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424</properties:Words>
  <properties:Characters>2209</properties:Characters>
  <properties:Lines>61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2017-01-18T10:16:00Z</dcterms:created>
  <dc:creator>none</dc:creator>
  <cp:lastModifiedBy>Mara Marčinko</cp:lastModifiedBy>
  <cp:lastPrinted>2017-03-02T09:09:00Z</cp:lastPrinted>
  <dcterms:modified xmlns:xsi="http://www.w3.org/2001/XMLSchema-instance" xsi:type="dcterms:W3CDTF">2017-03-02T13:20:00Z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