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31ad" w14:paraId="28731ad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r w:rsidR="00985093">
        <w:rPr>
          <w:rFonts w:hAnsi="Times New Roman" w:ascii="Times New Roman"/>
          <w:szCs w:val="24"/>
          <w:lang w:val="hr-HR"/>
        </w:rPr>
        <w:t>4710/16</w:t>
      </w:r>
      <w:r w:rsidR="008E7DAD">
        <w:rPr>
          <w:rFonts w:hAnsi="Times New Roman" w:ascii="Times New Roman"/>
          <w:szCs w:val="24"/>
          <w:lang w:val="hr-HR"/>
        </w:rPr>
        <w:t>-66</w:t>
      </w:r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985093" w:rsidRPr="007C6C34">
        <w:rPr>
          <w:rFonts w:hAnsi="Times New Roman" w:ascii="Times New Roman"/>
          <w:szCs w:val="24"/>
        </w:rPr>
        <w:t>LATUS CENTAR d.o.o. u stečaju, Zagreb, I</w:t>
      </w:r>
      <w:r w:rsidR="00985093">
        <w:rPr>
          <w:rFonts w:hAnsi="Times New Roman" w:ascii="Times New Roman"/>
          <w:szCs w:val="24"/>
        </w:rPr>
        <w:t>. Vidovčica 21, OIB 66751174658</w:t>
      </w:r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BF4574" w:rsidRPr="00BF4574">
        <w:rPr>
          <w:rFonts w:hAnsi="Times New Roman" w:ascii="Times New Roman"/>
          <w:szCs w:val="24"/>
          <w:lang w:val="hr-HR"/>
        </w:rPr>
        <w:t>7</w:t>
      </w:r>
      <w:r w:rsidR="001E6320" w:rsidRPr="00BF4574">
        <w:rPr>
          <w:rFonts w:hAnsi="Times New Roman" w:ascii="Times New Roman"/>
          <w:szCs w:val="24"/>
          <w:lang w:val="hr-HR"/>
        </w:rPr>
        <w:t xml:space="preserve">. </w:t>
      </w:r>
      <w:r w:rsidR="00BF4574" w:rsidRPr="00BF4574">
        <w:rPr>
          <w:rFonts w:hAnsi="Times New Roman" w:ascii="Times New Roman"/>
          <w:szCs w:val="24"/>
          <w:lang w:val="hr-HR"/>
        </w:rPr>
        <w:t>studenog</w:t>
      </w:r>
      <w:r w:rsidR="00785DC9" w:rsidRPr="00BF4574">
        <w:rPr>
          <w:rFonts w:hAnsi="Times New Roman" w:ascii="Times New Roman"/>
          <w:szCs w:val="24"/>
          <w:lang w:val="hr-HR"/>
        </w:rPr>
        <w:t xml:space="preserve"> 2018</w:t>
      </w:r>
      <w:r w:rsidR="00B4374B" w:rsidRPr="00BF4574">
        <w:rPr>
          <w:rFonts w:hAnsi="Times New Roman" w:ascii="Times New Roman"/>
          <w:szCs w:val="24"/>
          <w:lang w:val="hr-HR"/>
        </w:rPr>
        <w:t>.</w:t>
      </w:r>
      <w:r w:rsidR="00AF02F8" w:rsidRPr="00BF4574">
        <w:rPr>
          <w:rFonts w:hAnsi="Times New Roman" w:ascii="Times New Roman"/>
          <w:szCs w:val="24"/>
          <w:lang w:val="hr-HR"/>
        </w:rPr>
        <w:t xml:space="preserve"> </w:t>
      </w:r>
      <w:r w:rsidR="00AF02F8">
        <w:rPr>
          <w:rFonts w:hAnsi="Times New Roman" w:ascii="Times New Roman"/>
          <w:szCs w:val="24"/>
          <w:lang w:val="hr-HR"/>
        </w:rPr>
        <w:t>godine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8E3C47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985093" w:rsidRPr="007C6C34">
        <w:rPr>
          <w:rFonts w:hAnsi="Times New Roman" w:ascii="Times New Roman"/>
          <w:sz w:val="24"/>
          <w:szCs w:val="24"/>
        </w:rPr>
        <w:t>LATUS CENTAR d.o.o. u stečaju, Zagreb, I</w:t>
      </w:r>
      <w:r w:rsidR="00985093">
        <w:rPr>
          <w:rFonts w:hAnsi="Times New Roman" w:ascii="Times New Roman"/>
          <w:sz w:val="24"/>
          <w:szCs w:val="24"/>
        </w:rPr>
        <w:t>. Vidovčica 21, OIB 66751174658</w:t>
      </w:r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BF4574">
        <w:rPr>
          <w:rFonts w:hAnsi="Times New Roman" w:ascii="Times New Roman"/>
          <w:b/>
          <w:sz w:val="24"/>
          <w:szCs w:val="24"/>
          <w:u w:val="single"/>
        </w:rPr>
        <w:t>22</w:t>
      </w:r>
      <w:r w:rsidR="001E6320" w:rsidRPr="00BF4574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883524">
        <w:rPr>
          <w:rFonts w:hAnsi="Times New Roman" w:ascii="Times New Roman"/>
          <w:b/>
          <w:sz w:val="24"/>
          <w:szCs w:val="24"/>
          <w:u w:val="single"/>
        </w:rPr>
        <w:t>studenog</w:t>
      </w:r>
      <w:r w:rsidR="00785DC9" w:rsidRPr="00BF4574">
        <w:rPr>
          <w:rFonts w:hAnsi="Times New Roman" w:ascii="Times New Roman"/>
          <w:b/>
          <w:sz w:val="24"/>
          <w:szCs w:val="24"/>
          <w:u w:val="single"/>
        </w:rPr>
        <w:t xml:space="preserve"> 2018</w:t>
      </w:r>
      <w:r w:rsidRPr="00BF4574">
        <w:rPr>
          <w:rFonts w:hAnsi="Times New Roman" w:ascii="Times New Roman"/>
          <w:b/>
          <w:sz w:val="24"/>
          <w:szCs w:val="24"/>
          <w:u w:val="single"/>
        </w:rPr>
        <w:t>.</w:t>
      </w:r>
      <w:r w:rsidR="007E6479" w:rsidRPr="00BF4574">
        <w:rPr>
          <w:rFonts w:hAnsi="Times New Roman" w:ascii="Times New Roman"/>
          <w:b/>
          <w:sz w:val="24"/>
          <w:szCs w:val="24"/>
          <w:u w:val="single"/>
        </w:rPr>
        <w:t>g.</w:t>
      </w:r>
      <w:r w:rsidRPr="00BF4574">
        <w:rPr>
          <w:rFonts w:hAnsi="Times New Roman" w:ascii="Times New Roman"/>
          <w:b/>
          <w:sz w:val="24"/>
          <w:szCs w:val="24"/>
          <w:u w:val="single"/>
        </w:rPr>
        <w:t xml:space="preserve"> u </w:t>
      </w:r>
      <w:r w:rsidR="00BF4574">
        <w:rPr>
          <w:rFonts w:hAnsi="Times New Roman" w:ascii="Times New Roman"/>
          <w:b/>
          <w:sz w:val="24"/>
          <w:szCs w:val="24"/>
          <w:u w:val="single"/>
        </w:rPr>
        <w:t>11,15</w:t>
      </w:r>
      <w:r w:rsidRPr="00BF4574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BF4574">
        <w:rPr>
          <w:rFonts w:hAnsi="Times New Roman" w:ascii="Times New Roman"/>
          <w:sz w:val="24"/>
          <w:szCs w:val="24"/>
        </w:rPr>
        <w:t xml:space="preserve">, u Trgovačkom sudu </w:t>
      </w:r>
      <w:r w:rsidR="00BF4574">
        <w:rPr>
          <w:rFonts w:hAnsi="Times New Roman" w:ascii="Times New Roman"/>
          <w:sz w:val="24"/>
          <w:szCs w:val="24"/>
        </w:rPr>
        <w:t xml:space="preserve">u Zagrebu, Petrinjska 8, soba </w:t>
      </w:r>
      <w:r w:rsidRPr="00CA2125">
        <w:rPr>
          <w:rFonts w:hAnsi="Times New Roman" w:ascii="Times New Roman"/>
          <w:sz w:val="24"/>
          <w:szCs w:val="24"/>
        </w:rPr>
        <w:t xml:space="preserve"> 91/II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5765A" w:rsidP="00E5765A" w:rsidR="00CD7395" w:rsidRPr="00E5765A">
      <w:pPr>
        <w:overflowPunct/>
        <w:autoSpaceDE/>
        <w:autoSpaceDN/>
        <w:adjustRightInd/>
        <w:spacing w:lineRule="auto" w:line="254" w:after="160"/>
        <w:ind w:firstLine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CD7395" w:rsidRPr="00E5765A">
        <w:rPr>
          <w:rFonts w:hAnsi="Times New Roman" w:ascii="Times New Roman"/>
          <w:szCs w:val="24"/>
          <w:lang w:val="hr-HR"/>
        </w:rPr>
        <w:t xml:space="preserve">Donošenje odluke </w:t>
      </w:r>
      <w:r w:rsidR="00E91B45">
        <w:rPr>
          <w:rFonts w:hAnsi="Times New Roman" w:ascii="Times New Roman"/>
          <w:szCs w:val="24"/>
          <w:lang w:val="hr-HR"/>
        </w:rPr>
        <w:t xml:space="preserve">o </w:t>
      </w:r>
      <w:r w:rsidRPr="00E5765A">
        <w:rPr>
          <w:rFonts w:hAnsi="Times New Roman" w:ascii="Times New Roman"/>
          <w:szCs w:val="24"/>
          <w:lang w:val="hr-HR"/>
        </w:rPr>
        <w:t xml:space="preserve">prodaji </w:t>
      </w:r>
      <w:r w:rsidR="00AF02F8" w:rsidRPr="00E5765A">
        <w:rPr>
          <w:rFonts w:hAnsi="Times New Roman" w:ascii="Times New Roman"/>
          <w:szCs w:val="24"/>
          <w:lang w:val="hr-HR"/>
        </w:rPr>
        <w:t>imovine</w:t>
      </w:r>
      <w:r w:rsidRPr="00E5765A">
        <w:rPr>
          <w:rFonts w:hAnsi="Times New Roman" w:ascii="Times New Roman"/>
          <w:szCs w:val="24"/>
          <w:lang w:val="hr-HR"/>
        </w:rPr>
        <w:t>-nekretnina stečajnog dužnika kako slijedi:</w:t>
      </w:r>
    </w:p>
    <w:p w:rsidRDefault="00E5765A" w:rsidP="00E5765A" w:rsidR="00E5765A">
      <w:pPr>
        <w:overflowPunct/>
        <w:autoSpaceDE/>
        <w:autoSpaceDN/>
        <w:adjustRightInd/>
        <w:spacing w:lineRule="auto" w:line="254" w:after="160"/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</w:t>
      </w:r>
      <w:r w:rsidRPr="00E5765A">
        <w:rPr>
          <w:rFonts w:hAnsi="Times New Roman" w:ascii="Times New Roman"/>
          <w:szCs w:val="24"/>
          <w:lang w:val="hr-HR"/>
        </w:rPr>
        <w:t>nekretnina upisana u</w:t>
      </w:r>
      <w:r>
        <w:rPr>
          <w:rFonts w:hAnsi="Times New Roman" w:ascii="Times New Roman"/>
          <w:szCs w:val="24"/>
          <w:lang w:val="hr-HR"/>
        </w:rPr>
        <w:t xml:space="preserve"> Općinski sud u Novom Zagrebu, zemljišnoknjižni odjel Zaprešić, zk ul. 523, k.o. Zaprešić, zkč. 703/1- ORANICA ŠKALINKA</w:t>
      </w:r>
      <w:r w:rsidR="00281674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površine 2945 m2 i </w:t>
      </w:r>
      <w:r w:rsidR="000D4EF8">
        <w:rPr>
          <w:rFonts w:hAnsi="Times New Roman" w:ascii="Times New Roman"/>
          <w:szCs w:val="24"/>
          <w:lang w:val="hr-HR"/>
        </w:rPr>
        <w:t>to: Rbr.5. suvlasnički dio 7/16,</w:t>
      </w:r>
    </w:p>
    <w:p w:rsidRDefault="00E5765A" w:rsidP="00E5765A" w:rsidR="00876249">
      <w:pPr>
        <w:overflowPunct/>
        <w:autoSpaceDE/>
        <w:autoSpaceDN/>
        <w:adjustRightInd/>
        <w:spacing w:lineRule="auto" w:line="254" w:after="160"/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0D4EF8" w:rsidRPr="00E5765A">
        <w:rPr>
          <w:rFonts w:hAnsi="Times New Roman" w:ascii="Times New Roman"/>
          <w:szCs w:val="24"/>
          <w:lang w:val="hr-HR"/>
        </w:rPr>
        <w:t>nekretnina upisana u</w:t>
      </w:r>
      <w:r w:rsidR="000D4EF8">
        <w:rPr>
          <w:rFonts w:hAnsi="Times New Roman" w:ascii="Times New Roman"/>
          <w:szCs w:val="24"/>
          <w:lang w:val="hr-HR"/>
        </w:rPr>
        <w:t xml:space="preserve"> Općinski sud u </w:t>
      </w:r>
      <w:r w:rsidR="00281674">
        <w:rPr>
          <w:rFonts w:hAnsi="Times New Roman" w:ascii="Times New Roman"/>
          <w:szCs w:val="24"/>
          <w:lang w:val="hr-HR"/>
        </w:rPr>
        <w:t>Bjelovaru</w:t>
      </w:r>
      <w:r w:rsidR="000D4EF8">
        <w:rPr>
          <w:rFonts w:hAnsi="Times New Roman" w:ascii="Times New Roman"/>
          <w:szCs w:val="24"/>
          <w:lang w:val="hr-HR"/>
        </w:rPr>
        <w:t>, zemljišnoknjižni odjel</w:t>
      </w:r>
      <w:r w:rsidR="00281674">
        <w:rPr>
          <w:rFonts w:hAnsi="Times New Roman" w:ascii="Times New Roman"/>
          <w:szCs w:val="24"/>
          <w:lang w:val="hr-HR"/>
        </w:rPr>
        <w:t xml:space="preserve"> Pakrac,  zk. ul. 1705, k.o. Badljevina, </w:t>
      </w:r>
    </w:p>
    <w:p w:rsidRDefault="00281674" w:rsidP="00876249" w:rsidR="00876249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zkč. 1711/1- ORANICA, površine 3190 m2</w:t>
      </w:r>
      <w:r w:rsidR="00876249">
        <w:rPr>
          <w:rFonts w:hAnsi="Times New Roman" w:ascii="Times New Roman"/>
          <w:szCs w:val="24"/>
          <w:lang w:val="hr-HR"/>
        </w:rPr>
        <w:t xml:space="preserve">, </w:t>
      </w:r>
    </w:p>
    <w:p w:rsidRDefault="00876249" w:rsidP="00876249" w:rsidR="00876249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zkč. 1711/2 – ORANICA U VINOGRADINI  površine 5611 m2, </w:t>
      </w:r>
    </w:p>
    <w:p w:rsidRDefault="00876249" w:rsidP="00876249" w:rsidR="00E5765A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zkč. 1711/4- ORANICA VINOGRADINA, površine 5028 m2</w:t>
      </w:r>
    </w:p>
    <w:p w:rsidRDefault="00876249" w:rsidP="00876249" w:rsidR="00876249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zkč. </w:t>
      </w:r>
      <w:r w:rsidR="004E5C12">
        <w:rPr>
          <w:rFonts w:hAnsi="Times New Roman" w:ascii="Times New Roman"/>
          <w:szCs w:val="24"/>
          <w:lang w:val="hr-HR"/>
        </w:rPr>
        <w:t>1711/6- ORANICA U VINOGRADINI površine 4906 m2</w:t>
      </w:r>
    </w:p>
    <w:p w:rsidRDefault="004E5C12" w:rsidP="00876249" w:rsidR="004E5C12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zkč. 1715/50- ORANICA VINOGRADINA površine 6104 m2</w:t>
      </w:r>
    </w:p>
    <w:p w:rsidRDefault="004E5C12" w:rsidP="00876249" w:rsidR="004E5C12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zkč. 1715/81- ORANICA U VINOGRADINI površine 1021 m2</w:t>
      </w:r>
    </w:p>
    <w:p w:rsidRDefault="004E5C12" w:rsidP="00876249" w:rsidR="004E5C12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zkč. 1715/82 ORANICA U VINOGRADINI površine 1025 m2</w:t>
      </w:r>
    </w:p>
    <w:p w:rsidRDefault="004E5C12" w:rsidP="00876249" w:rsidR="004E5C12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zkč. 1715/83 ORANICA U SLATINI površine 1021 m2</w:t>
      </w:r>
    </w:p>
    <w:p w:rsidRDefault="004E5C12" w:rsidP="00876249" w:rsidR="004E5C12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zkč. 1715/110- ORANICA U VINOGRADINI površine 3913 m2</w:t>
      </w:r>
    </w:p>
    <w:p w:rsidRDefault="004E5C12" w:rsidP="00876249" w:rsidR="004E5C12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zkč. 1715/111- ORANICA U SELU površine 3363 m2</w:t>
      </w:r>
    </w:p>
    <w:p w:rsidRDefault="004E5C12" w:rsidP="00876249" w:rsidR="004E5C12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zkč. 1715/118- ORANICA U VINOGRADINI površine 5539 m2,</w:t>
      </w:r>
    </w:p>
    <w:p w:rsidRDefault="004E5C12" w:rsidP="00876249" w:rsidR="004E5C12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odn</w:t>
      </w:r>
      <w:r w:rsidR="00E91B45">
        <w:rPr>
          <w:rFonts w:hAnsi="Times New Roman" w:ascii="Times New Roman"/>
          <w:szCs w:val="24"/>
          <w:lang w:val="hr-HR"/>
        </w:rPr>
        <w:t>osno sveukupna površine 4721 m2,</w:t>
      </w:r>
    </w:p>
    <w:p w:rsidRDefault="004E5C12" w:rsidP="00876249" w:rsidR="004E5C12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4E5C12" w:rsidP="00F30B46" w:rsidR="00CB1313">
      <w:pPr>
        <w:overflowPunct/>
        <w:autoSpaceDE/>
        <w:autoSpaceDN/>
        <w:adjustRightInd/>
        <w:spacing w:lineRule="auto" w:line="254" w:after="160"/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3. nekretnina upisana u Općinski sud u Bjelovaru, zemljišnoknjižni odjel Pakrac, zk ul. 1147, k.o. Badljevina, </w:t>
      </w:r>
    </w:p>
    <w:p w:rsidRDefault="004E5C12" w:rsidP="00CB1313" w:rsidR="004E5C12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zkč.</w:t>
      </w:r>
      <w:r w:rsidR="00F30B46">
        <w:rPr>
          <w:rFonts w:hAnsi="Times New Roman" w:ascii="Times New Roman"/>
          <w:szCs w:val="24"/>
          <w:lang w:val="hr-HR"/>
        </w:rPr>
        <w:t xml:space="preserve"> </w:t>
      </w:r>
      <w:r w:rsidR="00CB1313">
        <w:rPr>
          <w:rFonts w:hAnsi="Times New Roman" w:ascii="Times New Roman"/>
          <w:szCs w:val="24"/>
          <w:lang w:val="hr-HR"/>
        </w:rPr>
        <w:t>479/1- ORANICA VELIKI RIT U RAŠĆU, površine 6783 m2</w:t>
      </w:r>
    </w:p>
    <w:p w:rsidRDefault="00CB1313" w:rsidP="00CB1313" w:rsidR="00CB1313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zkč. 479/2- ORANICA VELIKI RIT U RAŠĆU, površine 13426 m2,</w:t>
      </w:r>
    </w:p>
    <w:p w:rsidRDefault="00CB1313" w:rsidP="00CB1313" w:rsidR="00CB1313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odnosno sveukupne površine 20209 m2</w:t>
      </w:r>
      <w:r w:rsidR="00E91B45">
        <w:rPr>
          <w:rFonts w:hAnsi="Times New Roman" w:ascii="Times New Roman"/>
          <w:szCs w:val="24"/>
          <w:lang w:val="hr-HR"/>
        </w:rPr>
        <w:t>,</w:t>
      </w:r>
    </w:p>
    <w:p w:rsidRDefault="00D95A38" w:rsidP="00E5765A" w:rsidR="00D95A38">
      <w:pPr>
        <w:overflowPunct/>
        <w:autoSpaceDE/>
        <w:autoSpaceDN/>
        <w:adjustRightInd/>
        <w:spacing w:lineRule="auto" w:line="254" w:after="160"/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 nekretnina upisana u Općinski sud u Bjelovaru, zemljišnoknjižni odjel Pakrac, zk. ul. 1351, k.o. Baljevina, </w:t>
      </w:r>
    </w:p>
    <w:p w:rsidRDefault="00D95A38" w:rsidP="00D95A38" w:rsidR="00E5765A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zkč. 1717/7- LIVADA U VINOGRADINI površine 201 m2</w:t>
      </w:r>
    </w:p>
    <w:p w:rsidRDefault="00D95A38" w:rsidP="00D95A38" w:rsidR="00D95A38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zkč. 1721/14 -ORANICA U VINOGRADINI površine 2913 m2</w:t>
      </w:r>
    </w:p>
    <w:p w:rsidRDefault="00D95A38" w:rsidP="00E91B45" w:rsidR="00E91B45">
      <w:pPr>
        <w:overflowPunct/>
        <w:autoSpaceDE/>
        <w:autoSpaceDN/>
        <w:adjustRightInd/>
        <w:spacing w:lineRule="auto" w:line="254" w:after="160"/>
        <w:ind w:left="144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zkč. 1721/15 – KUĆA, DVORIŠTE, VOĆNJAK, I ORANICA, ukupne površine 5430 m2, KUĆA površine 93 m2, DVORIŠTE površine 679 m2, VOĆNJAK površine 598 m2, ORANICA površine 4060 m2, </w:t>
      </w:r>
    </w:p>
    <w:p w:rsidRDefault="00D95A38" w:rsidP="00D95A38" w:rsidR="00D95A38" w:rsidRPr="00E5765A">
      <w:pPr>
        <w:overflowPunct/>
        <w:autoSpaceDE/>
        <w:autoSpaceDN/>
        <w:adjustRightInd/>
        <w:spacing w:lineRule="auto" w:line="254" w:after="160"/>
        <w:ind w:firstLine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odnosno sveukupna površine 8544 m2</w:t>
      </w:r>
      <w:r w:rsidR="00345EAB">
        <w:rPr>
          <w:rFonts w:hAnsi="Times New Roman" w:ascii="Times New Roman"/>
          <w:szCs w:val="24"/>
          <w:lang w:val="hr-HR"/>
        </w:rPr>
        <w:t>.</w:t>
      </w:r>
    </w:p>
    <w:p w:rsidRDefault="00EE1E21" w:rsidP="00CD7395" w:rsidR="00EE1E21" w:rsidRP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822458" w:rsidR="00B4374B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Pr="00822458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="00997032">
        <w:rPr>
          <w:rFonts w:hAnsi="Times New Roman" w:ascii="Times New Roman"/>
          <w:szCs w:val="24"/>
          <w:lang w:val="hr-HR"/>
        </w:rPr>
        <w:t xml:space="preserve">Trgovačkog suda </w:t>
      </w:r>
      <w:r w:rsidR="00960CBD">
        <w:rPr>
          <w:rFonts w:hAnsi="Times New Roman" w:ascii="Times New Roman"/>
          <w:szCs w:val="24"/>
          <w:lang w:val="hr-HR"/>
        </w:rPr>
        <w:t>u Zagrebu.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Nad gore navedenim stečajnim dužnikom Rješenjem ovog suda</w:t>
      </w:r>
      <w:r w:rsidR="00250289">
        <w:rPr>
          <w:rFonts w:hAnsi="Times New Roman" w:ascii="Times New Roman"/>
          <w:szCs w:val="24"/>
          <w:lang w:val="hr-HR"/>
        </w:rPr>
        <w:t xml:space="preserve"> pod posl. </w:t>
      </w:r>
      <w:r w:rsidRPr="00CA2125">
        <w:rPr>
          <w:rFonts w:hAnsi="Times New Roman" w:ascii="Times New Roman"/>
          <w:szCs w:val="24"/>
          <w:lang w:val="hr-HR"/>
        </w:rPr>
        <w:t xml:space="preserve"> br. St-</w:t>
      </w:r>
      <w:r w:rsidR="00985093">
        <w:rPr>
          <w:rFonts w:hAnsi="Times New Roman" w:ascii="Times New Roman"/>
          <w:szCs w:val="24"/>
          <w:lang w:val="hr-HR"/>
        </w:rPr>
        <w:t>4710/16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985093">
        <w:rPr>
          <w:rFonts w:hAnsi="Times New Roman" w:ascii="Times New Roman"/>
          <w:szCs w:val="24"/>
          <w:lang w:val="hr-HR"/>
        </w:rPr>
        <w:t>9</w:t>
      </w:r>
      <w:r w:rsidR="00D304F7" w:rsidRPr="00CA2125">
        <w:rPr>
          <w:rFonts w:hAnsi="Times New Roman" w:ascii="Times New Roman"/>
          <w:szCs w:val="24"/>
          <w:lang w:val="hr-HR"/>
        </w:rPr>
        <w:t xml:space="preserve">. </w:t>
      </w:r>
      <w:r w:rsidR="00985093">
        <w:rPr>
          <w:rFonts w:hAnsi="Times New Roman" w:ascii="Times New Roman"/>
          <w:szCs w:val="24"/>
          <w:lang w:val="hr-HR"/>
        </w:rPr>
        <w:t>prosinca 2016</w:t>
      </w:r>
      <w:r w:rsidR="00D304F7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250289">
        <w:rPr>
          <w:rFonts w:hAnsi="Times New Roman" w:ascii="Times New Roman"/>
          <w:szCs w:val="24"/>
          <w:lang w:val="hr-HR"/>
        </w:rPr>
        <w:t>, a radi donošenja odluka o prodaji nekretnina, a kako su iste navedene u opisane u toč. I izreke ovog rješenja.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r w:rsidR="00785DC9" w:rsidRPr="00CA2125">
        <w:rPr>
          <w:rFonts w:hAnsi="Times New Roman" w:ascii="Times New Roman"/>
          <w:szCs w:val="24"/>
          <w:lang w:val="hr-HR"/>
        </w:rPr>
        <w:t xml:space="preserve">103., čl. 104., a u svezi s čl. 229.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Stečajnog zakona (NN 71/15,104/17)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F153B6" w:rsidRPr="00BF4574">
        <w:rPr>
          <w:rFonts w:hAnsi="Times New Roman" w:ascii="Times New Roman"/>
          <w:szCs w:val="24"/>
          <w:lang w:val="hr-HR"/>
        </w:rPr>
        <w:t xml:space="preserve">, </w:t>
      </w:r>
      <w:r w:rsidR="00BF4574" w:rsidRPr="00BF4574">
        <w:rPr>
          <w:rFonts w:hAnsi="Times New Roman" w:ascii="Times New Roman"/>
          <w:szCs w:val="24"/>
          <w:lang w:val="hr-HR"/>
        </w:rPr>
        <w:t>7</w:t>
      </w:r>
      <w:r w:rsidR="001E6320" w:rsidRPr="00BF4574">
        <w:rPr>
          <w:rFonts w:hAnsi="Times New Roman" w:ascii="Times New Roman"/>
          <w:szCs w:val="24"/>
          <w:lang w:val="hr-HR"/>
        </w:rPr>
        <w:t xml:space="preserve">. </w:t>
      </w:r>
      <w:r w:rsidR="00BF4574" w:rsidRPr="00BF4574">
        <w:rPr>
          <w:rFonts w:hAnsi="Times New Roman" w:ascii="Times New Roman"/>
          <w:szCs w:val="24"/>
          <w:lang w:val="hr-HR"/>
        </w:rPr>
        <w:t>studenog</w:t>
      </w:r>
      <w:r w:rsidR="00785DC9" w:rsidRPr="00BF4574">
        <w:rPr>
          <w:rFonts w:hAnsi="Times New Roman" w:ascii="Times New Roman"/>
          <w:szCs w:val="24"/>
          <w:lang w:val="hr-HR"/>
        </w:rPr>
        <w:t xml:space="preserve"> 2018</w:t>
      </w:r>
      <w:r w:rsidRPr="00BF4574">
        <w:rPr>
          <w:rFonts w:hAnsi="Times New Roman" w:ascii="Times New Roman"/>
          <w:szCs w:val="24"/>
          <w:lang w:val="hr-HR"/>
        </w:rPr>
        <w:t>.</w:t>
      </w:r>
      <w:r w:rsidR="001B0A13" w:rsidRPr="00BF4574">
        <w:rPr>
          <w:rFonts w:hAnsi="Times New Roman" w:ascii="Times New Roman"/>
          <w:szCs w:val="24"/>
          <w:lang w:val="hr-HR"/>
        </w:rPr>
        <w:t>g.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8E7DAD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>ostupku, a u svezi s člankom 10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EA5810" w:rsidP="008E7DAD" w:rsidR="00EA5810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p w:rsidRDefault="008E7DAD" w:rsidP="008E7DAD" w:rsidR="008E7DAD">
      <w:pPr>
        <w:ind w:left="5028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8E7DAD" w:rsidP="008E7DAD" w:rsidR="008E7DAD">
      <w:pPr>
        <w:ind w:left="573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8E7DAD" w:rsidP="008E7DAD" w:rsidR="008E7DAD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sectPr w:rsidSect="009D7469" w:rsidR="008E7DAD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7D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050404">
      <w:rPr>
        <w:rFonts w:hAnsi="Times New Roman" w:ascii="Times New Roman"/>
      </w:rPr>
      <w:t>4710</w:t>
    </w:r>
    <w:r w:rsidR="001E6320">
      <w:rPr>
        <w:rFonts w:hAnsi="Times New Roman" w:ascii="Times New Roman"/>
      </w:rPr>
      <w:t>/1</w:t>
    </w:r>
    <w:r w:rsidR="00A37690">
      <w:rPr>
        <w:rFonts w:hAnsi="Times New Roman" w:ascii="Times New Roman"/>
      </w:rPr>
      <w:t>6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6C42"/>
    <w:rsid w:val="00050404"/>
    <w:rsid w:val="000B5D7F"/>
    <w:rsid w:val="000D4EF8"/>
    <w:rsid w:val="00112376"/>
    <w:rsid w:val="00154A24"/>
    <w:rsid w:val="001677E3"/>
    <w:rsid w:val="001A260F"/>
    <w:rsid w:val="001B0A13"/>
    <w:rsid w:val="001B4156"/>
    <w:rsid w:val="001E6320"/>
    <w:rsid w:val="002178AF"/>
    <w:rsid w:val="00233401"/>
    <w:rsid w:val="00250289"/>
    <w:rsid w:val="00277FF5"/>
    <w:rsid w:val="00281674"/>
    <w:rsid w:val="0028549B"/>
    <w:rsid w:val="002C0FD9"/>
    <w:rsid w:val="002C1E79"/>
    <w:rsid w:val="00345EAB"/>
    <w:rsid w:val="00353C0A"/>
    <w:rsid w:val="00414547"/>
    <w:rsid w:val="00455B8A"/>
    <w:rsid w:val="00456395"/>
    <w:rsid w:val="00485EC5"/>
    <w:rsid w:val="00495C9B"/>
    <w:rsid w:val="004B435F"/>
    <w:rsid w:val="004B61BD"/>
    <w:rsid w:val="004C334F"/>
    <w:rsid w:val="004C5D49"/>
    <w:rsid w:val="004E5C12"/>
    <w:rsid w:val="00501E6F"/>
    <w:rsid w:val="00517C6A"/>
    <w:rsid w:val="00550878"/>
    <w:rsid w:val="005E0643"/>
    <w:rsid w:val="005E7A8A"/>
    <w:rsid w:val="005F06A1"/>
    <w:rsid w:val="005F3A18"/>
    <w:rsid w:val="006871AB"/>
    <w:rsid w:val="006D1288"/>
    <w:rsid w:val="006E5637"/>
    <w:rsid w:val="00706FAF"/>
    <w:rsid w:val="007127F9"/>
    <w:rsid w:val="00714F63"/>
    <w:rsid w:val="00785DC9"/>
    <w:rsid w:val="007A3CE4"/>
    <w:rsid w:val="007E6479"/>
    <w:rsid w:val="00811D84"/>
    <w:rsid w:val="00822458"/>
    <w:rsid w:val="00876249"/>
    <w:rsid w:val="0088224A"/>
    <w:rsid w:val="00882C9E"/>
    <w:rsid w:val="00883524"/>
    <w:rsid w:val="008B5E98"/>
    <w:rsid w:val="008C3FB6"/>
    <w:rsid w:val="008E3C47"/>
    <w:rsid w:val="008E7DAD"/>
    <w:rsid w:val="008F77C1"/>
    <w:rsid w:val="00900924"/>
    <w:rsid w:val="00960CBD"/>
    <w:rsid w:val="00985093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AF02F8"/>
    <w:rsid w:val="00B306A2"/>
    <w:rsid w:val="00B4374B"/>
    <w:rsid w:val="00B75961"/>
    <w:rsid w:val="00BC699E"/>
    <w:rsid w:val="00BF4574"/>
    <w:rsid w:val="00C207C8"/>
    <w:rsid w:val="00C5118F"/>
    <w:rsid w:val="00C5239C"/>
    <w:rsid w:val="00C63F6B"/>
    <w:rsid w:val="00C77246"/>
    <w:rsid w:val="00CA2125"/>
    <w:rsid w:val="00CB1313"/>
    <w:rsid w:val="00CD7395"/>
    <w:rsid w:val="00D304F7"/>
    <w:rsid w:val="00D42C38"/>
    <w:rsid w:val="00D6399A"/>
    <w:rsid w:val="00D95A38"/>
    <w:rsid w:val="00E05F5E"/>
    <w:rsid w:val="00E36F8D"/>
    <w:rsid w:val="00E5765A"/>
    <w:rsid w:val="00E8306E"/>
    <w:rsid w:val="00E91B45"/>
    <w:rsid w:val="00E97366"/>
    <w:rsid w:val="00EA5810"/>
    <w:rsid w:val="00EC1079"/>
    <w:rsid w:val="00EE1E21"/>
    <w:rsid w:val="00F153B6"/>
    <w:rsid w:val="00F30B46"/>
    <w:rsid w:val="00F31E8A"/>
    <w:rsid w:val="00F32C3F"/>
    <w:rsid w:val="00F3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7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D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D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D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D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7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D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D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D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D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St-4710/2016-66</izvorni_sadrzaj>
    <derivirana_varijabla naziv="DomainObject.Oznaka_1">St-4710/2016-66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Formated_1"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Formated>
  <DomainObject.Predmet.OstaliListFormatedOIB>
    <izvorni_sadrzaj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FormatedOIB_1"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FormatedOIB>
  <DomainObject.Predmet.OstaliListFormatedWithAdress>
    <izvorni_sadrzaj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izvorni_sadrzaj>
    <derivirana_varijabla naziv="DomainObject.Predmet.OstaliListFormatedWithAdress_1"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derivirana_varijabla>
  </DomainObject.Predmet.OstaliListFormatedWithAdress>
  <DomainObject.Predmet.OstaliListFormatedWithAdressOIB>
    <izvorni_sadrzaj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izvorni_sadrzaj>
    <derivirana_varijabla naziv="DomainObject.Predmet.OstaliListFormatedWithAdressOIB_1"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derivirana_varijabla>
  </DomainObject.Predmet.OstaliListFormatedWithAdressOIB>
  <DomainObject.Predmet.OstaliListNazivFormated>
    <izvorni_sadrzaj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NazivFormated_1"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NazivFormated>
  <DomainObject.Predmet.OstaliListNazivFormatedOIB>
    <izvorni_sadrzaj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NazivFormatedOIB_1"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St-4710/2016-66</izvorni_sadrzaj>
    <derivirana_varijabla naziv="DomainObject.PoslovniBrojDokumenta_1">St-4710/2016-66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izvorni_sadrzaj>
    <derivirana_varijabla naziv="DomainObject.Predmet.SudioniciListNazivOIB_1"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St-4710/2016-62</izvorni_sadrzaj>
    <derivirana_varijabla naziv="DomainObject.PredzadnjaOdlukaIzPredmeta.Oznaka_1">St-4710/2016-62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526</properties:Words>
  <properties:Characters>2793</properties:Characters>
  <properties:Lines>83</properties:Lines>
  <properties:Paragraphs>44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2018-10-25T09:50:00Z</dcterms:created>
  <dc:creator>Sudsko vijeće</dc:creator>
  <cp:lastModifiedBy>Monika Grbac</cp:lastModifiedBy>
  <cp:lastPrinted>2018-11-07T14:03:00Z</cp:lastPrinted>
  <dcterms:modified xmlns:xsi="http://www.w3.org/2001/XMLSchema-instance" xsi:type="dcterms:W3CDTF">2018-11-07T14:05:00Z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St-4710/2016-66 / Odluka - Rješenje - sazivanje skupštine vjerovnika (st-4710-16 LATUS CENTAR.docx)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