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6cdf8" w14:paraId="756cdf8" w:rsidRDefault="001B21F1" w:rsidP="001B21F1" w:rsidR="001B21F1" w:rsidRPr="00C57DD0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="00A63C45"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  <w:t>7 St-</w:t>
      </w:r>
      <w:r w:rsidR="00D1629C" w:rsidRPr="00C57DD0">
        <w:rPr>
          <w:rFonts w:hAnsi="Times New Roman" w:ascii="Times New Roman"/>
          <w:sz w:val="24"/>
          <w:szCs w:val="24"/>
        </w:rPr>
        <w:t>921/12</w:t>
      </w:r>
    </w:p>
    <w:p w:rsidRDefault="001B21F1" w:rsidP="00587936" w:rsidR="001B21F1" w:rsidRPr="00C57DD0">
      <w:pPr>
        <w:jc w:val="center"/>
        <w:rPr>
          <w:rFonts w:hAnsi="Times New Roman" w:ascii="Times New Roman"/>
          <w:sz w:val="24"/>
          <w:szCs w:val="24"/>
        </w:rPr>
      </w:pPr>
      <w:r w:rsidRPr="00C57DD0">
        <w:rPr>
          <w:rFonts w:hAnsi="Times New Roman" w:ascii="Times New Roman"/>
          <w:sz w:val="24"/>
          <w:szCs w:val="24"/>
        </w:rPr>
        <w:t>Z A P I S N I K</w:t>
      </w:r>
    </w:p>
    <w:p w:rsidRDefault="001B21F1" w:rsidP="001B21F1" w:rsidR="001B21F1" w:rsidRPr="00C57DD0">
      <w:pPr>
        <w:jc w:val="both"/>
        <w:rPr>
          <w:rFonts w:hAnsi="Times New Roman" w:ascii="Times New Roman"/>
          <w:sz w:val="24"/>
          <w:szCs w:val="24"/>
        </w:rPr>
      </w:pPr>
      <w:r w:rsidRPr="00C57DD0">
        <w:rPr>
          <w:rFonts w:hAnsi="Times New Roman" w:ascii="Times New Roman"/>
          <w:sz w:val="24"/>
          <w:szCs w:val="24"/>
        </w:rPr>
        <w:t xml:space="preserve">sastavljen na Trgovačkom sudu u Zagrebu, </w:t>
      </w:r>
      <w:r w:rsidR="009B6F01" w:rsidRPr="00C57DD0">
        <w:rPr>
          <w:rFonts w:hAnsi="Times New Roman" w:ascii="Times New Roman"/>
          <w:sz w:val="24"/>
          <w:szCs w:val="24"/>
        </w:rPr>
        <w:t>5. prosinca</w:t>
      </w:r>
      <w:r w:rsidR="006042E7" w:rsidRPr="00C57DD0">
        <w:rPr>
          <w:rFonts w:hAnsi="Times New Roman" w:ascii="Times New Roman"/>
          <w:sz w:val="24"/>
          <w:szCs w:val="24"/>
        </w:rPr>
        <w:t xml:space="preserve"> 2016</w:t>
      </w:r>
      <w:r w:rsidRPr="00C57DD0">
        <w:rPr>
          <w:rFonts w:hAnsi="Times New Roman" w:ascii="Times New Roman"/>
          <w:sz w:val="24"/>
          <w:szCs w:val="24"/>
        </w:rPr>
        <w:t xml:space="preserve">., o ročištu </w:t>
      </w:r>
      <w:r w:rsidR="009B6F01" w:rsidRPr="00C57DD0">
        <w:rPr>
          <w:rFonts w:hAnsi="Times New Roman" w:ascii="Times New Roman"/>
          <w:sz w:val="24"/>
          <w:szCs w:val="24"/>
        </w:rPr>
        <w:t xml:space="preserve">a šesnaeste </w:t>
      </w:r>
      <w:r w:rsidR="005469BD" w:rsidRPr="00C57DD0">
        <w:rPr>
          <w:rFonts w:hAnsi="Times New Roman" w:ascii="Times New Roman"/>
          <w:sz w:val="24"/>
          <w:szCs w:val="24"/>
        </w:rPr>
        <w:t xml:space="preserve"> </w:t>
      </w:r>
      <w:r w:rsidRPr="00C57DD0">
        <w:rPr>
          <w:rFonts w:hAnsi="Times New Roman" w:ascii="Times New Roman"/>
          <w:sz w:val="24"/>
          <w:szCs w:val="24"/>
        </w:rPr>
        <w:t xml:space="preserve">usmene javne dražbe u stečajnom postupku nad dužnikom </w:t>
      </w:r>
      <w:r w:rsidR="004C61B4" w:rsidRPr="00C57DD0">
        <w:rPr>
          <w:rFonts w:hAnsi="Times New Roman" w:ascii="Times New Roman"/>
          <w:sz w:val="24"/>
          <w:szCs w:val="24"/>
        </w:rPr>
        <w:t>GRADIVUS d. o. o. u stečaju, Zagreb, Šubićeva 42, OIB 92123622225.</w:t>
      </w:r>
    </w:p>
    <w:p w:rsidRDefault="001B21F1" w:rsidP="001B21F1" w:rsidR="001B21F1" w:rsidRPr="00C57DD0">
      <w:pPr>
        <w:rPr>
          <w:rFonts w:hAnsi="Times New Roman" w:ascii="Times New Roman"/>
          <w:b/>
          <w:sz w:val="24"/>
          <w:szCs w:val="24"/>
        </w:rPr>
      </w:pPr>
    </w:p>
    <w:p w:rsidRDefault="001B21F1" w:rsidP="001B21F1" w:rsidR="001B21F1" w:rsidRPr="00C57DD0">
      <w:pPr>
        <w:jc w:val="both"/>
        <w:rPr>
          <w:rFonts w:hAnsi="Times New Roman" w:ascii="Times New Roman"/>
          <w:sz w:val="24"/>
          <w:szCs w:val="24"/>
        </w:rPr>
      </w:pPr>
      <w:r w:rsidRPr="00C57DD0">
        <w:rPr>
          <w:rFonts w:hAnsi="Times New Roman" w:ascii="Times New Roman"/>
          <w:sz w:val="24"/>
          <w:szCs w:val="24"/>
        </w:rPr>
        <w:t>NAZOČNI OD SUDA:</w:t>
      </w:r>
    </w:p>
    <w:p w:rsidRDefault="001B21F1" w:rsidP="001B21F1" w:rsidR="001B21F1" w:rsidRPr="00C57DD0">
      <w:pPr>
        <w:jc w:val="both"/>
        <w:rPr>
          <w:rFonts w:hAnsi="Times New Roman" w:ascii="Times New Roman"/>
          <w:sz w:val="24"/>
          <w:szCs w:val="24"/>
        </w:rPr>
      </w:pPr>
      <w:r w:rsidRPr="00C57DD0">
        <w:rPr>
          <w:rFonts w:hAnsi="Times New Roman" w:ascii="Times New Roman"/>
          <w:sz w:val="24"/>
          <w:szCs w:val="24"/>
        </w:rPr>
        <w:t>1. Vesna Malenica - stečajni sudac</w:t>
      </w:r>
    </w:p>
    <w:p w:rsidRDefault="001B21F1" w:rsidP="001B21F1" w:rsidR="001B21F1" w:rsidRPr="00C57DD0">
      <w:pPr>
        <w:jc w:val="both"/>
        <w:rPr>
          <w:rFonts w:hAnsi="Times New Roman" w:ascii="Times New Roman"/>
          <w:sz w:val="24"/>
          <w:szCs w:val="24"/>
        </w:rPr>
      </w:pPr>
      <w:r w:rsidRPr="00C57DD0">
        <w:rPr>
          <w:rFonts w:hAnsi="Times New Roman" w:ascii="Times New Roman"/>
          <w:sz w:val="24"/>
          <w:szCs w:val="24"/>
        </w:rPr>
        <w:t>2. Kristina Švajger - zapisničar</w:t>
      </w:r>
    </w:p>
    <w:p w:rsidRDefault="001B21F1" w:rsidP="001B21F1" w:rsidR="001B21F1" w:rsidRPr="00C57DD0">
      <w:pPr>
        <w:jc w:val="both"/>
        <w:rPr>
          <w:rFonts w:hAnsi="Times New Roman" w:ascii="Times New Roman"/>
          <w:sz w:val="24"/>
          <w:szCs w:val="24"/>
        </w:rPr>
      </w:pPr>
    </w:p>
    <w:p w:rsidRDefault="001B21F1" w:rsidP="001B21F1" w:rsidR="001B21F1" w:rsidRPr="00C57DD0">
      <w:pPr>
        <w:jc w:val="both"/>
        <w:rPr>
          <w:rFonts w:hAnsi="Times New Roman" w:ascii="Times New Roman"/>
          <w:sz w:val="24"/>
          <w:szCs w:val="24"/>
        </w:rPr>
      </w:pPr>
      <w:r w:rsidRPr="00C57DD0">
        <w:rPr>
          <w:rFonts w:hAnsi="Times New Roman" w:ascii="Times New Roman"/>
          <w:sz w:val="24"/>
          <w:szCs w:val="24"/>
        </w:rPr>
        <w:t>OSTALI NAZOČNI:</w:t>
      </w:r>
    </w:p>
    <w:p w:rsidRDefault="00C57DD0" w:rsidP="001B21F1" w:rsidR="001B21F1" w:rsidRPr="00C57DD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="004C61B4" w:rsidRPr="00C57DD0">
        <w:rPr>
          <w:rFonts w:hAnsi="Times New Roman" w:ascii="Times New Roman"/>
          <w:sz w:val="24"/>
          <w:szCs w:val="24"/>
        </w:rPr>
        <w:t>Vesna Kocbek</w:t>
      </w:r>
      <w:r w:rsidR="001B21F1" w:rsidRPr="00C57DD0">
        <w:rPr>
          <w:rFonts w:hAnsi="Times New Roman" w:ascii="Times New Roman"/>
          <w:sz w:val="24"/>
          <w:szCs w:val="24"/>
        </w:rPr>
        <w:t xml:space="preserve"> - stečajni upravitelj</w:t>
      </w:r>
    </w:p>
    <w:p w:rsidRDefault="00C57DD0" w:rsidP="001B21F1" w:rsidR="0049663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="00496632" w:rsidRPr="00C57DD0">
        <w:rPr>
          <w:rFonts w:hAnsi="Times New Roman" w:ascii="Times New Roman"/>
          <w:sz w:val="24"/>
          <w:szCs w:val="24"/>
        </w:rPr>
        <w:t xml:space="preserve">Republika Hrvatska, Ministarstvo financija – po punomoćniku </w:t>
      </w:r>
      <w:r>
        <w:rPr>
          <w:rFonts w:hAnsi="Times New Roman" w:ascii="Times New Roman"/>
          <w:sz w:val="24"/>
          <w:szCs w:val="24"/>
        </w:rPr>
        <w:t>Željka Vrbiček Mesic viši savjetnik u</w:t>
      </w:r>
      <w:r w:rsidR="00496632" w:rsidRPr="00C57DD0">
        <w:rPr>
          <w:rFonts w:hAnsi="Times New Roman" w:ascii="Times New Roman"/>
          <w:sz w:val="24"/>
          <w:szCs w:val="24"/>
        </w:rPr>
        <w:t xml:space="preserve"> ŽDO-a u Zagrebu</w:t>
      </w:r>
    </w:p>
    <w:p w:rsidRDefault="00C57DD0" w:rsidP="001B21F1" w:rsidR="00C57DD0" w:rsidRPr="00C57DD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3. Hrvatske šume – Josipa Iveković odvjetnički vježbenik u OD Klišanin i partneri</w:t>
      </w:r>
    </w:p>
    <w:p w:rsidRDefault="001457BA" w:rsidP="007A6602" w:rsidR="007A6602" w:rsidRPr="00C57DD0">
      <w:pPr>
        <w:jc w:val="both"/>
        <w:rPr>
          <w:rFonts w:hAnsi="Times New Roman" w:ascii="Times New Roman"/>
          <w:sz w:val="24"/>
          <w:szCs w:val="24"/>
        </w:rPr>
      </w:pPr>
      <w:r w:rsidRPr="00C57DD0">
        <w:rPr>
          <w:rFonts w:hAnsi="Times New Roman" w:ascii="Times New Roman"/>
          <w:sz w:val="24"/>
          <w:szCs w:val="24"/>
        </w:rPr>
        <w:t xml:space="preserve"> </w:t>
      </w:r>
    </w:p>
    <w:p w:rsidRDefault="001B21F1" w:rsidP="001B21F1" w:rsidR="001B21F1" w:rsidRPr="00C57DD0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C57DD0">
        <w:rPr>
          <w:rFonts w:hAnsi="Times New Roman" w:ascii="Times New Roman"/>
          <w:sz w:val="24"/>
          <w:szCs w:val="24"/>
        </w:rPr>
        <w:t xml:space="preserve">Ročište započinje u </w:t>
      </w:r>
      <w:r w:rsidR="00943F71" w:rsidRPr="00C57DD0">
        <w:rPr>
          <w:rFonts w:hAnsi="Times New Roman" w:ascii="Times New Roman"/>
          <w:sz w:val="24"/>
          <w:szCs w:val="24"/>
        </w:rPr>
        <w:t>11</w:t>
      </w:r>
      <w:r w:rsidR="00C57DD0">
        <w:rPr>
          <w:rFonts w:hAnsi="Times New Roman" w:ascii="Times New Roman"/>
          <w:sz w:val="24"/>
          <w:szCs w:val="24"/>
        </w:rPr>
        <w:t>,15</w:t>
      </w:r>
      <w:r w:rsidRPr="00C57DD0">
        <w:rPr>
          <w:rFonts w:hAnsi="Times New Roman" w:ascii="Times New Roman"/>
          <w:sz w:val="24"/>
          <w:szCs w:val="24"/>
        </w:rPr>
        <w:t xml:space="preserve"> sati.</w:t>
      </w:r>
    </w:p>
    <w:p w:rsidRDefault="001B21F1" w:rsidP="001B21F1" w:rsidR="001B21F1" w:rsidRPr="00C57DD0">
      <w:pPr>
        <w:jc w:val="both"/>
        <w:rPr>
          <w:rFonts w:hAnsi="Times New Roman" w:ascii="Times New Roman"/>
          <w:sz w:val="24"/>
          <w:szCs w:val="24"/>
        </w:rPr>
      </w:pPr>
      <w:r w:rsidRPr="00C57DD0">
        <w:rPr>
          <w:rFonts w:hAnsi="Times New Roman" w:ascii="Times New Roman"/>
          <w:sz w:val="24"/>
          <w:szCs w:val="24"/>
        </w:rPr>
        <w:tab/>
        <w:t xml:space="preserve">Predmet današnjeg ročišta je prodaja nekretnina stečajnog dužnika </w:t>
      </w:r>
      <w:r w:rsidR="004C61B4" w:rsidRPr="00C57DD0">
        <w:rPr>
          <w:rFonts w:hAnsi="Times New Roman" w:ascii="Times New Roman"/>
          <w:sz w:val="24"/>
          <w:szCs w:val="24"/>
        </w:rPr>
        <w:t>upisane u zemljišne knjige Općinskog suda u Gospiću, Zemljišnoknjižni odjel Gospić, u z. k. ul. 1702 k. o. Cesarica z. k. č. br. 1/885  neplodno površine 29 jutara i 866 čhv - u ½ dijela</w:t>
      </w:r>
      <w:r w:rsidR="00FF1434" w:rsidRPr="00C57DD0">
        <w:rPr>
          <w:rFonts w:hAnsi="Times New Roman" w:ascii="Times New Roman"/>
          <w:sz w:val="24"/>
          <w:szCs w:val="24"/>
        </w:rPr>
        <w:t xml:space="preserve"> u vlasništvu stečajnog dužnika, </w:t>
      </w:r>
      <w:r w:rsidRPr="00C57DD0">
        <w:rPr>
          <w:rFonts w:hAnsi="Times New Roman" w:ascii="Times New Roman"/>
          <w:sz w:val="24"/>
          <w:szCs w:val="24"/>
        </w:rPr>
        <w:t>usmenom javnom dražbom,</w:t>
      </w:r>
      <w:r w:rsidR="00572A26" w:rsidRPr="00C57DD0">
        <w:rPr>
          <w:rFonts w:hAnsi="Times New Roman" w:ascii="Times New Roman"/>
          <w:sz w:val="24"/>
          <w:szCs w:val="24"/>
        </w:rPr>
        <w:t xml:space="preserve"> u ukupnom iznosu o</w:t>
      </w:r>
      <w:r w:rsidR="00EA1F41" w:rsidRPr="00C57DD0">
        <w:rPr>
          <w:rFonts w:hAnsi="Times New Roman" w:ascii="Times New Roman"/>
          <w:sz w:val="24"/>
          <w:szCs w:val="24"/>
        </w:rPr>
        <w:t xml:space="preserve">d </w:t>
      </w:r>
      <w:r w:rsidR="009B6F01" w:rsidRPr="00C57DD0">
        <w:rPr>
          <w:rFonts w:hAnsi="Times New Roman" w:ascii="Times New Roman"/>
          <w:sz w:val="24"/>
          <w:szCs w:val="24"/>
        </w:rPr>
        <w:t>1.723.146,00</w:t>
      </w:r>
      <w:r w:rsidR="00943F71" w:rsidRPr="00C57DD0">
        <w:rPr>
          <w:rFonts w:hAnsi="Times New Roman" w:ascii="Times New Roman"/>
          <w:sz w:val="24"/>
          <w:szCs w:val="24"/>
        </w:rPr>
        <w:t xml:space="preserve"> </w:t>
      </w:r>
      <w:r w:rsidR="00EA1F41" w:rsidRPr="00C57DD0">
        <w:rPr>
          <w:rFonts w:hAnsi="Times New Roman" w:ascii="Times New Roman"/>
          <w:sz w:val="24"/>
          <w:szCs w:val="24"/>
        </w:rPr>
        <w:t>kn</w:t>
      </w:r>
      <w:r w:rsidR="00572A26" w:rsidRPr="00C57DD0">
        <w:rPr>
          <w:rFonts w:hAnsi="Times New Roman" w:ascii="Times New Roman"/>
          <w:sz w:val="24"/>
          <w:szCs w:val="24"/>
        </w:rPr>
        <w:t xml:space="preserve">, </w:t>
      </w:r>
      <w:r w:rsidRPr="00C57DD0">
        <w:rPr>
          <w:rFonts w:hAnsi="Times New Roman" w:ascii="Times New Roman"/>
          <w:sz w:val="24"/>
          <w:szCs w:val="24"/>
        </w:rPr>
        <w:t xml:space="preserve">a kako je to određeno zaključkom </w:t>
      </w:r>
      <w:r w:rsidR="00FF1434" w:rsidRPr="00C57DD0">
        <w:rPr>
          <w:rFonts w:hAnsi="Times New Roman" w:ascii="Times New Roman"/>
          <w:sz w:val="24"/>
          <w:szCs w:val="24"/>
        </w:rPr>
        <w:t xml:space="preserve">o prodaji </w:t>
      </w:r>
      <w:r w:rsidRPr="00C57DD0">
        <w:rPr>
          <w:rFonts w:hAnsi="Times New Roman" w:ascii="Times New Roman"/>
          <w:sz w:val="24"/>
          <w:szCs w:val="24"/>
        </w:rPr>
        <w:t xml:space="preserve">broj </w:t>
      </w:r>
      <w:r w:rsidR="00FF1434" w:rsidRPr="00C57DD0">
        <w:rPr>
          <w:rFonts w:hAnsi="Times New Roman" w:ascii="Times New Roman"/>
          <w:sz w:val="24"/>
          <w:szCs w:val="24"/>
        </w:rPr>
        <w:t>St-</w:t>
      </w:r>
      <w:r w:rsidR="004C61B4" w:rsidRPr="00C57DD0">
        <w:rPr>
          <w:rFonts w:hAnsi="Times New Roman" w:ascii="Times New Roman"/>
          <w:sz w:val="24"/>
          <w:szCs w:val="24"/>
        </w:rPr>
        <w:t>921/12</w:t>
      </w:r>
      <w:r w:rsidR="00FF1434" w:rsidRPr="00C57DD0">
        <w:rPr>
          <w:rFonts w:hAnsi="Times New Roman" w:ascii="Times New Roman"/>
          <w:sz w:val="24"/>
          <w:szCs w:val="24"/>
        </w:rPr>
        <w:t xml:space="preserve"> od </w:t>
      </w:r>
      <w:r w:rsidR="004722B3" w:rsidRPr="00C57DD0">
        <w:rPr>
          <w:rFonts w:hAnsi="Times New Roman" w:ascii="Times New Roman"/>
          <w:sz w:val="24"/>
          <w:szCs w:val="24"/>
        </w:rPr>
        <w:t>11. listopada</w:t>
      </w:r>
      <w:r w:rsidR="00433EE0" w:rsidRPr="00C57DD0">
        <w:rPr>
          <w:rFonts w:hAnsi="Times New Roman" w:ascii="Times New Roman"/>
          <w:sz w:val="24"/>
          <w:szCs w:val="24"/>
        </w:rPr>
        <w:t xml:space="preserve"> 2016.</w:t>
      </w:r>
    </w:p>
    <w:p w:rsidRDefault="009F3953" w:rsidP="001B21F1" w:rsidR="009F3953" w:rsidRPr="00C57DD0">
      <w:pPr>
        <w:jc w:val="both"/>
        <w:rPr>
          <w:rFonts w:hAnsi="Times New Roman" w:ascii="Times New Roman"/>
          <w:sz w:val="24"/>
          <w:szCs w:val="24"/>
        </w:rPr>
      </w:pPr>
      <w:r w:rsidRPr="00C57DD0">
        <w:rPr>
          <w:rFonts w:hAnsi="Times New Roman" w:ascii="Times New Roman"/>
          <w:sz w:val="24"/>
          <w:szCs w:val="24"/>
        </w:rPr>
        <w:tab/>
        <w:t>Na nekretnini razlučno pravo ima vjerovnik Centar banka d. d. u stečaju, Zagreb.</w:t>
      </w:r>
    </w:p>
    <w:p w:rsidRDefault="001B21F1" w:rsidP="001B21F1" w:rsidR="001B21F1" w:rsidRPr="00C57DD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57DD0">
        <w:rPr>
          <w:rFonts w:hAnsi="Times New Roman" w:ascii="Times New Roman"/>
          <w:sz w:val="24"/>
          <w:szCs w:val="24"/>
        </w:rPr>
        <w:t xml:space="preserve">Navedeni zaključak objavljen je na </w:t>
      </w:r>
      <w:r w:rsidR="004F03BF" w:rsidRPr="00C57DD0">
        <w:rPr>
          <w:rFonts w:hAnsi="Times New Roman" w:ascii="Times New Roman"/>
          <w:sz w:val="24"/>
          <w:szCs w:val="24"/>
        </w:rPr>
        <w:t xml:space="preserve"> e-oglasnoj ploči</w:t>
      </w:r>
      <w:r w:rsidRPr="00C57DD0">
        <w:rPr>
          <w:rFonts w:hAnsi="Times New Roman" w:ascii="Times New Roman"/>
          <w:sz w:val="24"/>
          <w:szCs w:val="24"/>
        </w:rPr>
        <w:t xml:space="preserve"> </w:t>
      </w:r>
      <w:r w:rsidR="004722B3" w:rsidRPr="00C57DD0">
        <w:rPr>
          <w:rFonts w:hAnsi="Times New Roman" w:ascii="Times New Roman"/>
          <w:sz w:val="24"/>
          <w:szCs w:val="24"/>
        </w:rPr>
        <w:t>11. listopada</w:t>
      </w:r>
      <w:r w:rsidR="00F51E44" w:rsidRPr="00C57DD0">
        <w:rPr>
          <w:rFonts w:hAnsi="Times New Roman" w:ascii="Times New Roman"/>
          <w:sz w:val="24"/>
          <w:szCs w:val="24"/>
        </w:rPr>
        <w:t xml:space="preserve"> 2016</w:t>
      </w:r>
      <w:r w:rsidR="00DE65C9" w:rsidRPr="00C57DD0">
        <w:rPr>
          <w:rFonts w:hAnsi="Times New Roman" w:ascii="Times New Roman"/>
          <w:sz w:val="24"/>
          <w:szCs w:val="24"/>
        </w:rPr>
        <w:t>.</w:t>
      </w:r>
      <w:r w:rsidR="001A5D06" w:rsidRPr="00C57DD0">
        <w:rPr>
          <w:rFonts w:hAnsi="Times New Roman" w:ascii="Times New Roman"/>
          <w:sz w:val="24"/>
          <w:szCs w:val="24"/>
        </w:rPr>
        <w:t xml:space="preserve"> </w:t>
      </w:r>
    </w:p>
    <w:p w:rsidRDefault="001B21F1" w:rsidP="001B21F1" w:rsidR="004C61B4" w:rsidRPr="00C57DD0">
      <w:pPr>
        <w:jc w:val="both"/>
        <w:rPr>
          <w:rFonts w:hAnsi="Times New Roman" w:ascii="Times New Roman"/>
          <w:sz w:val="24"/>
          <w:szCs w:val="24"/>
        </w:rPr>
      </w:pPr>
      <w:r w:rsidRPr="00C57DD0">
        <w:rPr>
          <w:rFonts w:hAnsi="Times New Roman" w:ascii="Times New Roman"/>
          <w:sz w:val="24"/>
          <w:szCs w:val="24"/>
        </w:rPr>
        <w:tab/>
        <w:t xml:space="preserve">Oglas o prodaji objavljen je na internet stranicama VTS-a </w:t>
      </w:r>
      <w:r w:rsidR="007A6602" w:rsidRPr="00C57DD0">
        <w:rPr>
          <w:rFonts w:hAnsi="Times New Roman" w:ascii="Times New Roman"/>
          <w:sz w:val="24"/>
          <w:szCs w:val="24"/>
        </w:rPr>
        <w:t xml:space="preserve">RH, </w:t>
      </w:r>
      <w:r w:rsidR="004C61B4" w:rsidRPr="00C57DD0">
        <w:rPr>
          <w:rFonts w:hAnsi="Times New Roman" w:ascii="Times New Roman"/>
          <w:sz w:val="24"/>
          <w:szCs w:val="24"/>
        </w:rPr>
        <w:t>Hrvatske gospodarske komore.</w:t>
      </w:r>
      <w:r w:rsidR="009F3953" w:rsidRPr="00C57DD0">
        <w:rPr>
          <w:rFonts w:hAnsi="Times New Roman" w:ascii="Times New Roman"/>
          <w:sz w:val="24"/>
          <w:szCs w:val="24"/>
        </w:rPr>
        <w:t xml:space="preserve"> Stečajni upravitelj dostavlja u spis dokaz o objavljenim oglasima.</w:t>
      </w:r>
    </w:p>
    <w:p w:rsidRDefault="001B21F1" w:rsidP="001B21F1" w:rsidR="007A6602" w:rsidRPr="00C57DD0">
      <w:pPr>
        <w:jc w:val="both"/>
        <w:rPr>
          <w:rFonts w:hAnsi="Times New Roman" w:ascii="Times New Roman"/>
          <w:sz w:val="24"/>
          <w:szCs w:val="24"/>
        </w:rPr>
      </w:pPr>
      <w:r w:rsidRPr="00C57DD0">
        <w:rPr>
          <w:rFonts w:hAnsi="Times New Roman" w:ascii="Times New Roman"/>
          <w:sz w:val="24"/>
          <w:szCs w:val="24"/>
        </w:rPr>
        <w:tab/>
        <w:t xml:space="preserve">Provjerom u računovodstvu suda na dan </w:t>
      </w:r>
      <w:r w:rsidR="00C57DD0">
        <w:rPr>
          <w:rFonts w:hAnsi="Times New Roman" w:ascii="Times New Roman"/>
          <w:sz w:val="24"/>
          <w:szCs w:val="24"/>
        </w:rPr>
        <w:t>5. prosinca</w:t>
      </w:r>
      <w:r w:rsidR="006042E7" w:rsidRPr="00C57DD0">
        <w:rPr>
          <w:rFonts w:hAnsi="Times New Roman" w:ascii="Times New Roman"/>
          <w:sz w:val="24"/>
          <w:szCs w:val="24"/>
        </w:rPr>
        <w:t xml:space="preserve"> 2016</w:t>
      </w:r>
      <w:r w:rsidR="00DE65C9" w:rsidRPr="00C57DD0">
        <w:rPr>
          <w:rFonts w:hAnsi="Times New Roman" w:ascii="Times New Roman"/>
          <w:sz w:val="24"/>
          <w:szCs w:val="24"/>
        </w:rPr>
        <w:t>.</w:t>
      </w:r>
      <w:r w:rsidRPr="00C57DD0">
        <w:rPr>
          <w:rFonts w:hAnsi="Times New Roman" w:ascii="Times New Roman"/>
          <w:sz w:val="24"/>
          <w:szCs w:val="24"/>
        </w:rPr>
        <w:t xml:space="preserve"> nema evidentiranih uplata jamčevine.</w:t>
      </w:r>
    </w:p>
    <w:p w:rsidRDefault="000320C4" w:rsidP="001B21F1" w:rsidR="00C57DD0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C57DD0">
        <w:rPr>
          <w:rFonts w:hAnsi="Times New Roman" w:ascii="Times New Roman"/>
          <w:sz w:val="24"/>
          <w:szCs w:val="24"/>
        </w:rPr>
        <w:tab/>
        <w:t>Stečajni upravitel</w:t>
      </w:r>
      <w:r w:rsidR="00C57DD0">
        <w:rPr>
          <w:rFonts w:hAnsi="Times New Roman" w:ascii="Times New Roman"/>
          <w:sz w:val="24"/>
          <w:szCs w:val="24"/>
        </w:rPr>
        <w:t>j</w:t>
      </w:r>
      <w:r w:rsidR="00747559" w:rsidRPr="00C57DD0">
        <w:rPr>
          <w:rFonts w:hAnsi="Times New Roman" w:ascii="Times New Roman"/>
          <w:sz w:val="24"/>
          <w:szCs w:val="24"/>
        </w:rPr>
        <w:t xml:space="preserve"> </w:t>
      </w:r>
      <w:r w:rsidRPr="00C57DD0">
        <w:rPr>
          <w:rFonts w:hAnsi="Times New Roman" w:ascii="Times New Roman"/>
          <w:sz w:val="24"/>
          <w:szCs w:val="24"/>
        </w:rPr>
        <w:t xml:space="preserve">predlaže da </w:t>
      </w:r>
      <w:r w:rsidR="00747559" w:rsidRPr="00C57DD0">
        <w:rPr>
          <w:rFonts w:hAnsi="Times New Roman" w:ascii="Times New Roman"/>
          <w:sz w:val="24"/>
          <w:szCs w:val="24"/>
        </w:rPr>
        <w:t xml:space="preserve">se </w:t>
      </w:r>
      <w:r w:rsidR="00747559" w:rsidRPr="00C57DD0">
        <w:rPr>
          <w:rFonts w:hAnsi="Times New Roman" w:ascii="Times New Roman"/>
          <w:color w:val="auto"/>
          <w:sz w:val="24"/>
          <w:szCs w:val="24"/>
        </w:rPr>
        <w:t xml:space="preserve">početna cijena smanji </w:t>
      </w:r>
      <w:r w:rsidR="0007585A" w:rsidRPr="00C57DD0">
        <w:rPr>
          <w:rFonts w:hAnsi="Times New Roman" w:ascii="Times New Roman"/>
          <w:color w:val="auto"/>
          <w:sz w:val="24"/>
          <w:szCs w:val="24"/>
        </w:rPr>
        <w:t xml:space="preserve">na iznos </w:t>
      </w:r>
      <w:r w:rsidR="009528E4" w:rsidRPr="00C57DD0">
        <w:rPr>
          <w:rFonts w:hAnsi="Times New Roman" w:ascii="Times New Roman"/>
          <w:color w:val="auto"/>
          <w:sz w:val="24"/>
          <w:szCs w:val="24"/>
        </w:rPr>
        <w:t>1.</w:t>
      </w:r>
      <w:r w:rsidR="00C57DD0">
        <w:rPr>
          <w:rFonts w:hAnsi="Times New Roman" w:ascii="Times New Roman"/>
          <w:color w:val="auto"/>
          <w:sz w:val="24"/>
          <w:szCs w:val="24"/>
        </w:rPr>
        <w:t>550.000,00</w:t>
      </w:r>
      <w:r w:rsidR="008F2438" w:rsidRPr="00C57DD0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F90BB7" w:rsidRPr="00C57DD0">
        <w:rPr>
          <w:rFonts w:hAnsi="Times New Roman" w:ascii="Times New Roman"/>
          <w:color w:val="auto"/>
          <w:sz w:val="24"/>
          <w:szCs w:val="24"/>
        </w:rPr>
        <w:t xml:space="preserve">kn. </w:t>
      </w:r>
    </w:p>
    <w:p w:rsidRDefault="00C57DD0" w:rsidP="001B21F1" w:rsidR="00C13217" w:rsidRPr="00C57DD0">
      <w:pPr>
        <w:jc w:val="both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</w:rPr>
        <w:tab/>
        <w:t>Razlučni vjerovnik suglasan je s prijedlogom stečajnog upravitelja.</w:t>
      </w:r>
      <w:r w:rsidR="00351746" w:rsidRPr="00C57DD0">
        <w:rPr>
          <w:rFonts w:hAnsi="Times New Roman" w:ascii="Times New Roman"/>
          <w:color w:val="auto"/>
          <w:sz w:val="24"/>
          <w:szCs w:val="24"/>
        </w:rPr>
        <w:t xml:space="preserve"> </w:t>
      </w:r>
    </w:p>
    <w:p w:rsidRDefault="00C13217" w:rsidP="00C13217" w:rsidR="000320C4" w:rsidRPr="00C57DD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57DD0">
        <w:rPr>
          <w:rFonts w:hAnsi="Times New Roman" w:ascii="Times New Roman"/>
          <w:sz w:val="24"/>
          <w:szCs w:val="24"/>
        </w:rPr>
        <w:t>U</w:t>
      </w:r>
      <w:r w:rsidR="00F90BB7" w:rsidRPr="00C57DD0">
        <w:rPr>
          <w:rFonts w:hAnsi="Times New Roman" w:ascii="Times New Roman"/>
          <w:sz w:val="24"/>
          <w:szCs w:val="24"/>
        </w:rPr>
        <w:t>vjeti prodaje ostaju nepromijenjeni.</w:t>
      </w:r>
    </w:p>
    <w:p w:rsidRDefault="001B21F1" w:rsidP="001B21F1" w:rsidR="001B21F1" w:rsidRPr="00C57DD0">
      <w:pPr>
        <w:ind w:right="627" w:left="720"/>
        <w:jc w:val="both"/>
        <w:rPr>
          <w:rFonts w:hAnsi="Times New Roman" w:ascii="Times New Roman"/>
          <w:sz w:val="24"/>
          <w:szCs w:val="24"/>
        </w:rPr>
      </w:pPr>
      <w:r w:rsidRPr="00C57DD0">
        <w:rPr>
          <w:rFonts w:hAnsi="Times New Roman" w:ascii="Times New Roman"/>
          <w:sz w:val="24"/>
          <w:szCs w:val="24"/>
        </w:rPr>
        <w:t xml:space="preserve">Sudac donosi </w:t>
      </w:r>
    </w:p>
    <w:p w:rsidRDefault="001B21F1" w:rsidP="001B21F1" w:rsidR="001B21F1" w:rsidRPr="00C57DD0">
      <w:pPr>
        <w:ind w:right="627" w:left="720"/>
        <w:jc w:val="center"/>
        <w:rPr>
          <w:rFonts w:hAnsi="Times New Roman" w:ascii="Times New Roman"/>
          <w:sz w:val="24"/>
          <w:szCs w:val="24"/>
        </w:rPr>
      </w:pPr>
      <w:r w:rsidRPr="00C57DD0">
        <w:rPr>
          <w:rFonts w:hAnsi="Times New Roman" w:ascii="Times New Roman"/>
          <w:sz w:val="24"/>
          <w:szCs w:val="24"/>
        </w:rPr>
        <w:t>r j e š e n j e</w:t>
      </w:r>
    </w:p>
    <w:p w:rsidRDefault="001B21F1" w:rsidP="001B21F1" w:rsidR="001B21F1" w:rsidRPr="00C57DD0">
      <w:pPr>
        <w:ind w:right="627" w:left="720"/>
        <w:jc w:val="center"/>
        <w:rPr>
          <w:rFonts w:hAnsi="Times New Roman" w:ascii="Times New Roman"/>
          <w:sz w:val="24"/>
          <w:szCs w:val="24"/>
        </w:rPr>
      </w:pPr>
    </w:p>
    <w:p w:rsidRDefault="001B21F1" w:rsidP="00EA1F41" w:rsidR="007A6602" w:rsidRPr="00C57DD0">
      <w:pPr>
        <w:ind w:right="58"/>
        <w:jc w:val="both"/>
        <w:rPr>
          <w:rFonts w:hAnsi="Times New Roman" w:ascii="Times New Roman"/>
          <w:sz w:val="24"/>
          <w:szCs w:val="24"/>
        </w:rPr>
      </w:pPr>
      <w:r w:rsidRPr="00C57DD0">
        <w:rPr>
          <w:rFonts w:hAnsi="Times New Roman" w:ascii="Times New Roman"/>
          <w:sz w:val="24"/>
          <w:szCs w:val="24"/>
        </w:rPr>
        <w:tab/>
      </w:r>
      <w:r w:rsidR="007A6602" w:rsidRPr="00C57DD0">
        <w:rPr>
          <w:rFonts w:hAnsi="Times New Roman" w:ascii="Times New Roman"/>
          <w:sz w:val="24"/>
          <w:szCs w:val="24"/>
        </w:rPr>
        <w:t>1. Nema zainteresiranih kupaca za današnju prodaju predmetnih nekretnina, stoga se nova dražba</w:t>
      </w:r>
      <w:r w:rsidR="00BA3C66" w:rsidRPr="00C57DD0">
        <w:rPr>
          <w:rFonts w:hAnsi="Times New Roman" w:ascii="Times New Roman"/>
          <w:sz w:val="24"/>
          <w:szCs w:val="24"/>
        </w:rPr>
        <w:t xml:space="preserve"> (</w:t>
      </w:r>
      <w:r w:rsidR="00C57DD0">
        <w:rPr>
          <w:rFonts w:hAnsi="Times New Roman" w:ascii="Times New Roman"/>
          <w:sz w:val="24"/>
          <w:szCs w:val="24"/>
        </w:rPr>
        <w:t>sedamnaesta</w:t>
      </w:r>
      <w:r w:rsidR="00BA3C66" w:rsidRPr="00C57DD0">
        <w:rPr>
          <w:rFonts w:hAnsi="Times New Roman" w:ascii="Times New Roman"/>
          <w:sz w:val="24"/>
          <w:szCs w:val="24"/>
        </w:rPr>
        <w:t>)</w:t>
      </w:r>
      <w:r w:rsidR="007A6602" w:rsidRPr="00C57DD0">
        <w:rPr>
          <w:rFonts w:hAnsi="Times New Roman" w:ascii="Times New Roman"/>
          <w:sz w:val="24"/>
          <w:szCs w:val="24"/>
        </w:rPr>
        <w:t xml:space="preserve"> određuje za dan</w:t>
      </w:r>
      <w:r w:rsidR="00EA1F41" w:rsidRPr="00C57DD0">
        <w:rPr>
          <w:rFonts w:hAnsi="Times New Roman" w:ascii="Times New Roman"/>
          <w:sz w:val="24"/>
          <w:szCs w:val="24"/>
        </w:rPr>
        <w:t xml:space="preserve"> </w:t>
      </w:r>
      <w:r w:rsidR="00C57DD0">
        <w:rPr>
          <w:rFonts w:hAnsi="Times New Roman" w:ascii="Times New Roman"/>
          <w:sz w:val="24"/>
          <w:szCs w:val="24"/>
        </w:rPr>
        <w:t>16. veljače 2017</w:t>
      </w:r>
      <w:r w:rsidR="00993432" w:rsidRPr="00C57DD0">
        <w:rPr>
          <w:rFonts w:hAnsi="Times New Roman" w:ascii="Times New Roman"/>
          <w:sz w:val="24"/>
          <w:szCs w:val="24"/>
        </w:rPr>
        <w:t xml:space="preserve">. u </w:t>
      </w:r>
      <w:r w:rsidR="00671118" w:rsidRPr="00C57DD0">
        <w:rPr>
          <w:rFonts w:hAnsi="Times New Roman" w:ascii="Times New Roman"/>
          <w:sz w:val="24"/>
          <w:szCs w:val="24"/>
        </w:rPr>
        <w:t>1</w:t>
      </w:r>
      <w:r w:rsidR="00747559" w:rsidRPr="00C57DD0">
        <w:rPr>
          <w:rFonts w:hAnsi="Times New Roman" w:ascii="Times New Roman"/>
          <w:sz w:val="24"/>
          <w:szCs w:val="24"/>
        </w:rPr>
        <w:t>1</w:t>
      </w:r>
      <w:r w:rsidR="00C57DD0">
        <w:rPr>
          <w:rFonts w:hAnsi="Times New Roman" w:ascii="Times New Roman"/>
          <w:sz w:val="24"/>
          <w:szCs w:val="24"/>
        </w:rPr>
        <w:t>,3</w:t>
      </w:r>
      <w:r w:rsidR="00671118" w:rsidRPr="00C57DD0">
        <w:rPr>
          <w:rFonts w:hAnsi="Times New Roman" w:ascii="Times New Roman"/>
          <w:sz w:val="24"/>
          <w:szCs w:val="24"/>
        </w:rPr>
        <w:t>0</w:t>
      </w:r>
      <w:r w:rsidR="007A6602" w:rsidRPr="00C57DD0">
        <w:rPr>
          <w:rFonts w:hAnsi="Times New Roman" w:ascii="Times New Roman"/>
          <w:sz w:val="24"/>
          <w:szCs w:val="24"/>
        </w:rPr>
        <w:t xml:space="preserve"> sati,</w:t>
      </w:r>
      <w:r w:rsidR="00EA1F41" w:rsidRPr="00C57DD0">
        <w:rPr>
          <w:rFonts w:hAnsi="Times New Roman" w:ascii="Times New Roman"/>
          <w:sz w:val="24"/>
          <w:szCs w:val="24"/>
        </w:rPr>
        <w:t xml:space="preserve"> </w:t>
      </w:r>
      <w:r w:rsidR="007A6602" w:rsidRPr="00C57DD0">
        <w:rPr>
          <w:rFonts w:hAnsi="Times New Roman" w:ascii="Times New Roman"/>
          <w:sz w:val="24"/>
          <w:szCs w:val="24"/>
        </w:rPr>
        <w:t xml:space="preserve">pod istim uvjetima prodaje </w:t>
      </w:r>
      <w:r w:rsidR="000320C4" w:rsidRPr="00C57DD0">
        <w:rPr>
          <w:rFonts w:hAnsi="Times New Roman" w:ascii="Times New Roman"/>
          <w:sz w:val="24"/>
          <w:szCs w:val="24"/>
        </w:rPr>
        <w:t>i sniženoj</w:t>
      </w:r>
      <w:r w:rsidR="007A6602" w:rsidRPr="00C57DD0">
        <w:rPr>
          <w:rFonts w:hAnsi="Times New Roman" w:ascii="Times New Roman"/>
          <w:sz w:val="24"/>
          <w:szCs w:val="24"/>
        </w:rPr>
        <w:t xml:space="preserve"> prodajnoj cijeni</w:t>
      </w:r>
      <w:r w:rsidR="00747559" w:rsidRPr="00C57DD0">
        <w:rPr>
          <w:rFonts w:hAnsi="Times New Roman" w:ascii="Times New Roman"/>
          <w:sz w:val="24"/>
          <w:szCs w:val="24"/>
        </w:rPr>
        <w:t xml:space="preserve"> </w:t>
      </w:r>
      <w:r w:rsidR="00C57DD0">
        <w:rPr>
          <w:rFonts w:hAnsi="Times New Roman" w:ascii="Times New Roman"/>
          <w:sz w:val="24"/>
          <w:szCs w:val="24"/>
        </w:rPr>
        <w:t>u iznosu od 1.550.000,00</w:t>
      </w:r>
    </w:p>
    <w:p w:rsidRDefault="007A6602" w:rsidP="00EA1F41" w:rsidR="007A6602" w:rsidRPr="00C57DD0">
      <w:pPr>
        <w:ind w:right="58"/>
        <w:jc w:val="both"/>
        <w:rPr>
          <w:rFonts w:hAnsi="Times New Roman" w:ascii="Times New Roman"/>
          <w:sz w:val="24"/>
          <w:szCs w:val="24"/>
        </w:rPr>
      </w:pPr>
      <w:r w:rsidRPr="00C57DD0">
        <w:rPr>
          <w:rFonts w:hAnsi="Times New Roman" w:ascii="Times New Roman"/>
          <w:sz w:val="24"/>
          <w:szCs w:val="24"/>
        </w:rPr>
        <w:tab/>
        <w:t>2. Otpravak zaključka o prodaji uslijediti će naknadno.</w:t>
      </w:r>
    </w:p>
    <w:p w:rsidRDefault="001B21F1" w:rsidP="001B21F1" w:rsidR="001B21F1" w:rsidRPr="00C57DD0">
      <w:pPr>
        <w:jc w:val="center"/>
        <w:rPr>
          <w:rFonts w:hAnsi="Times New Roman" w:ascii="Times New Roman"/>
          <w:sz w:val="24"/>
          <w:szCs w:val="24"/>
        </w:rPr>
      </w:pPr>
      <w:r w:rsidRPr="00C57DD0">
        <w:rPr>
          <w:rFonts w:hAnsi="Times New Roman" w:ascii="Times New Roman"/>
          <w:sz w:val="24"/>
          <w:szCs w:val="24"/>
        </w:rPr>
        <w:t>Dovršeno u</w:t>
      </w:r>
      <w:r w:rsidR="00BA3C66" w:rsidRPr="00C57DD0">
        <w:rPr>
          <w:rFonts w:hAnsi="Times New Roman" w:ascii="Times New Roman"/>
          <w:sz w:val="24"/>
          <w:szCs w:val="24"/>
        </w:rPr>
        <w:t xml:space="preserve"> </w:t>
      </w:r>
      <w:r w:rsidR="009528E4" w:rsidRPr="00C57DD0">
        <w:rPr>
          <w:rFonts w:hAnsi="Times New Roman" w:ascii="Times New Roman"/>
          <w:sz w:val="24"/>
          <w:szCs w:val="24"/>
        </w:rPr>
        <w:t>11,1</w:t>
      </w:r>
      <w:r w:rsidR="00C57DD0">
        <w:rPr>
          <w:rFonts w:hAnsi="Times New Roman" w:ascii="Times New Roman"/>
          <w:sz w:val="24"/>
          <w:szCs w:val="24"/>
        </w:rPr>
        <w:t>9</w:t>
      </w:r>
      <w:r w:rsidR="00BA3C66" w:rsidRPr="00C57DD0">
        <w:rPr>
          <w:rFonts w:hAnsi="Times New Roman" w:ascii="Times New Roman"/>
          <w:sz w:val="24"/>
          <w:szCs w:val="24"/>
        </w:rPr>
        <w:t xml:space="preserve"> </w:t>
      </w:r>
      <w:r w:rsidRPr="00C57DD0">
        <w:rPr>
          <w:rFonts w:hAnsi="Times New Roman" w:ascii="Times New Roman"/>
          <w:sz w:val="24"/>
          <w:szCs w:val="24"/>
        </w:rPr>
        <w:t>sati</w:t>
      </w:r>
    </w:p>
    <w:p w:rsidRDefault="001B21F1" w:rsidP="001B21F1" w:rsidR="001B21F1" w:rsidRPr="00C57DD0">
      <w:pPr>
        <w:jc w:val="center"/>
        <w:rPr>
          <w:rFonts w:hAnsi="Times New Roman" w:ascii="Times New Roman"/>
          <w:sz w:val="24"/>
          <w:szCs w:val="24"/>
        </w:rPr>
      </w:pPr>
    </w:p>
    <w:p w:rsidRDefault="001B21F1" w:rsidP="001B21F1" w:rsidR="001B21F1" w:rsidRPr="00C57DD0">
      <w:pPr>
        <w:jc w:val="center"/>
        <w:rPr>
          <w:rFonts w:hAnsi="Times New Roman" w:ascii="Times New Roman"/>
          <w:sz w:val="24"/>
          <w:szCs w:val="24"/>
        </w:rPr>
      </w:pPr>
      <w:r w:rsidRPr="00C57DD0">
        <w:rPr>
          <w:rFonts w:hAnsi="Times New Roman" w:ascii="Times New Roman"/>
          <w:sz w:val="24"/>
          <w:szCs w:val="24"/>
        </w:rPr>
        <w:t>STEČAJNI SUDAC</w:t>
      </w:r>
    </w:p>
    <w:p w:rsidRDefault="001B21F1" w:rsidP="001B21F1" w:rsidR="001B21F1" w:rsidRPr="00C57DD0">
      <w:pPr>
        <w:jc w:val="center"/>
        <w:rPr>
          <w:rFonts w:hAnsi="Times New Roman" w:ascii="Times New Roman"/>
          <w:sz w:val="24"/>
          <w:szCs w:val="24"/>
        </w:rPr>
      </w:pPr>
    </w:p>
    <w:p w:rsidRDefault="001B21F1" w:rsidP="001B21F1" w:rsidR="001B21F1" w:rsidRPr="00C57DD0">
      <w:pPr>
        <w:jc w:val="center"/>
        <w:rPr>
          <w:rFonts w:hAnsi="Times New Roman" w:ascii="Times New Roman"/>
          <w:sz w:val="24"/>
          <w:szCs w:val="24"/>
        </w:rPr>
      </w:pPr>
      <w:r w:rsidRPr="00C57DD0">
        <w:rPr>
          <w:rFonts w:hAnsi="Times New Roman" w:ascii="Times New Roman"/>
          <w:sz w:val="24"/>
          <w:szCs w:val="24"/>
        </w:rPr>
        <w:t>ZAPISNIČAR</w:t>
      </w:r>
    </w:p>
    <w:p w:rsidRDefault="001B21F1" w:rsidP="001B21F1" w:rsidR="001B21F1" w:rsidRPr="00C57DD0">
      <w:pPr>
        <w:jc w:val="both"/>
        <w:rPr>
          <w:rFonts w:hAnsi="Times New Roman" w:ascii="Times New Roman"/>
          <w:sz w:val="24"/>
          <w:szCs w:val="24"/>
        </w:rPr>
      </w:pP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="00943F71"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 xml:space="preserve">STEČAJNI </w:t>
      </w:r>
      <w:r w:rsidR="00943F71" w:rsidRPr="00C57DD0">
        <w:rPr>
          <w:rFonts w:hAnsi="Times New Roman" w:ascii="Times New Roman"/>
          <w:sz w:val="24"/>
          <w:szCs w:val="24"/>
        </w:rPr>
        <w:t>UPRAVITELJ</w:t>
      </w:r>
    </w:p>
    <w:p w:rsidRDefault="009528E4" w:rsidP="001B21F1" w:rsidR="009528E4" w:rsidRPr="00C57DD0">
      <w:pPr>
        <w:jc w:val="both"/>
        <w:rPr>
          <w:rFonts w:hAnsi="Times New Roman" w:ascii="Times New Roman"/>
          <w:sz w:val="24"/>
          <w:szCs w:val="24"/>
        </w:rPr>
      </w:pPr>
    </w:p>
    <w:p w:rsidRDefault="009528E4" w:rsidP="001B21F1" w:rsidR="009528E4" w:rsidRPr="00C57DD0">
      <w:pPr>
        <w:jc w:val="both"/>
        <w:rPr>
          <w:rFonts w:hAnsi="Times New Roman" w:ascii="Times New Roman"/>
          <w:sz w:val="24"/>
          <w:szCs w:val="24"/>
        </w:rPr>
      </w:pP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  <w:t>OSTALI NAZOČNI</w:t>
      </w:r>
    </w:p>
    <w:p w:rsidRDefault="001B21F1" w:rsidP="001B21F1" w:rsidR="001B21F1" w:rsidRPr="00C57DD0">
      <w:pPr>
        <w:jc w:val="center"/>
        <w:rPr>
          <w:rFonts w:hAnsi="Times New Roman" w:ascii="Times New Roman"/>
          <w:sz w:val="24"/>
          <w:szCs w:val="24"/>
        </w:rPr>
      </w:pPr>
    </w:p>
    <w:p w:rsidRDefault="001B21F1" w:rsidP="001B21F1" w:rsidR="001B21F1" w:rsidRPr="00C57DD0">
      <w:pPr>
        <w:jc w:val="both"/>
        <w:rPr>
          <w:rFonts w:hAnsi="Times New Roman" w:ascii="Times New Roman"/>
          <w:sz w:val="24"/>
          <w:szCs w:val="24"/>
        </w:rPr>
      </w:pP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</w:p>
    <w:p w:rsidRDefault="001B21F1" w:rsidP="001B21F1" w:rsidR="001B21F1" w:rsidRPr="00C57DD0">
      <w:pPr>
        <w:jc w:val="both"/>
        <w:rPr>
          <w:rFonts w:hAnsi="Times New Roman" w:ascii="Times New Roman"/>
          <w:sz w:val="24"/>
          <w:szCs w:val="24"/>
        </w:rPr>
      </w:pP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1B21F1" w:rsidP="001B21F1" w:rsidR="001B21F1" w:rsidRPr="00C57DD0">
      <w:pPr>
        <w:jc w:val="both"/>
        <w:rPr>
          <w:rFonts w:hAnsi="Times New Roman" w:ascii="Times New Roman"/>
          <w:sz w:val="24"/>
          <w:szCs w:val="24"/>
        </w:rPr>
      </w:pPr>
    </w:p>
    <w:p w:rsidRDefault="001B21F1" w:rsidP="001B21F1" w:rsidR="001B21F1" w:rsidRPr="00C57DD0">
      <w:pPr>
        <w:jc w:val="both"/>
        <w:rPr>
          <w:rFonts w:hAnsi="Times New Roman" w:ascii="Times New Roman"/>
          <w:sz w:val="24"/>
          <w:szCs w:val="24"/>
        </w:rPr>
      </w:pPr>
      <w:r w:rsidRPr="00C57DD0">
        <w:rPr>
          <w:rFonts w:hAnsi="Times New Roman" w:ascii="Times New Roman"/>
          <w:sz w:val="24"/>
          <w:szCs w:val="24"/>
        </w:rPr>
        <w:lastRenderedPageBreak/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</w:p>
    <w:p w:rsidRDefault="001B21F1" w:rsidP="001B21F1" w:rsidR="001B21F1" w:rsidRPr="00C57DD0">
      <w:pPr>
        <w:rPr>
          <w:rFonts w:hAnsi="Times New Roman" w:ascii="Times New Roman"/>
          <w:sz w:val="24"/>
          <w:szCs w:val="24"/>
        </w:rPr>
      </w:pPr>
    </w:p>
    <w:p w:rsidRDefault="001B21F1" w:rsidP="001B21F1" w:rsidR="001B21F1" w:rsidRPr="00C57DD0">
      <w:pPr>
        <w:rPr>
          <w:rFonts w:hAnsi="Times New Roman" w:ascii="Times New Roman"/>
          <w:sz w:val="24"/>
          <w:szCs w:val="24"/>
        </w:rPr>
      </w:pP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</w:r>
      <w:r w:rsidRPr="00C57DD0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1B21F1" w:rsidP="001B21F1" w:rsidR="001B21F1" w:rsidRPr="00C57DD0">
      <w:pPr>
        <w:rPr>
          <w:rFonts w:hAnsi="Times New Roman" w:ascii="Times New Roman"/>
          <w:sz w:val="24"/>
          <w:szCs w:val="24"/>
        </w:rPr>
      </w:pPr>
    </w:p>
    <w:p w:rsidRDefault="00BC5661" w:rsidR="00BC5661" w:rsidRPr="00C57DD0">
      <w:pPr>
        <w:rPr>
          <w:rFonts w:hAnsi="Times New Roman" w:ascii="Times New Roman"/>
          <w:sz w:val="24"/>
          <w:szCs w:val="24"/>
        </w:rPr>
      </w:pPr>
    </w:p>
    <w:sectPr w:rsidSect="00A63C45" w:rsidR="00BC5661" w:rsidRPr="00C57DD0">
      <w:headerReference w:type="even" r:id="rId8"/>
      <w:headerReference w:type="default" r:id="rId9"/>
      <w:pgSz w:h="16838" w:w="11906"/>
      <w:pgMar w:gutter="0" w:footer="709" w:header="709" w:left="1430" w:bottom="1417" w:right="1346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089" w:rsidR="00E46089">
      <w:r>
        <w:separator/>
      </w:r>
    </w:p>
  </w:endnote>
  <w:endnote w:id="0" w:type="continuationSeparator">
    <w:p w:rsidRDefault="00E46089" w:rsidR="00E460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089" w:rsidR="00E46089">
      <w:r>
        <w:separator/>
      </w:r>
    </w:p>
  </w:footnote>
  <w:footnote w:id="0" w:type="continuationSeparator">
    <w:p w:rsidRDefault="00E46089" w:rsidR="00E460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5" w:rsidP="00FF1434" w:rsidR="00B1446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4465" w:rsidP="00FF1434" w:rsidR="00B1446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5" w:rsidP="000A17C5" w:rsidR="00B1446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0B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14465" w:rsidP="00FF1434" w:rsidR="00B14465">
    <w:pPr>
      <w:ind w:right="360"/>
      <w:jc w:val="both"/>
      <w:rPr>
        <w:rFonts w:cs="Arial" w:hAnsi="Verdana" w:ascii="Verdana"/>
        <w:szCs w:val="22"/>
      </w:rPr>
    </w:pPr>
    <w:r>
      <w:rPr>
        <w:rFonts w:cs="Arial" w:hAnsi="Verdana" w:ascii="Verdana"/>
        <w:sz w:val="20"/>
      </w:rPr>
      <w:tab/>
    </w:r>
    <w:r>
      <w:rPr>
        <w:rFonts w:cs="Arial" w:hAnsi="Verdana" w:ascii="Verdana"/>
        <w:sz w:val="20"/>
      </w:rPr>
      <w:tab/>
    </w:r>
    <w:r>
      <w:rPr>
        <w:rFonts w:cs="Arial" w:hAnsi="Verdana" w:ascii="Verdana"/>
        <w:sz w:val="20"/>
      </w:rPr>
      <w:tab/>
    </w:r>
    <w:r>
      <w:rPr>
        <w:rFonts w:cs="Arial" w:hAnsi="Verdana" w:ascii="Verdana"/>
        <w:sz w:val="20"/>
      </w:rPr>
      <w:tab/>
    </w:r>
    <w:r>
      <w:rPr>
        <w:rFonts w:cs="Arial" w:hAnsi="Verdana" w:ascii="Verdana"/>
        <w:sz w:val="20"/>
      </w:rPr>
      <w:tab/>
    </w:r>
    <w:r>
      <w:rPr>
        <w:rFonts w:cs="Arial" w:hAnsi="Verdana" w:ascii="Verdana"/>
        <w:sz w:val="20"/>
      </w:rPr>
      <w:tab/>
    </w:r>
    <w:r>
      <w:rPr>
        <w:rFonts w:cs="Arial" w:hAnsi="Verdana" w:ascii="Verdana"/>
        <w:sz w:val="20"/>
      </w:rPr>
      <w:tab/>
    </w:r>
    <w:r>
      <w:rPr>
        <w:rFonts w:cs="Arial" w:hAnsi="Verdana" w:ascii="Verdana"/>
        <w:sz w:val="20"/>
      </w:rPr>
      <w:tab/>
    </w:r>
    <w:r>
      <w:rPr>
        <w:rFonts w:cs="Arial" w:hAnsi="Verdana" w:ascii="Verdana"/>
        <w:sz w:val="20"/>
      </w:rPr>
      <w:tab/>
    </w:r>
    <w:r>
      <w:rPr>
        <w:rFonts w:cs="Arial" w:hAnsi="Verdana" w:ascii="Verdana"/>
        <w:szCs w:val="22"/>
      </w:rPr>
      <w:t>7 St-921/12</w:t>
    </w:r>
  </w:p>
  <w:p w:rsidRDefault="00B14465" w:rsidP="001B21F1" w:rsidR="00B14465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21F1"/>
    <w:rsid w:val="000320C4"/>
    <w:rsid w:val="0004696A"/>
    <w:rsid w:val="00067A73"/>
    <w:rsid w:val="0007585A"/>
    <w:rsid w:val="000A17C5"/>
    <w:rsid w:val="000A442E"/>
    <w:rsid w:val="000F0C29"/>
    <w:rsid w:val="00132E41"/>
    <w:rsid w:val="001457BA"/>
    <w:rsid w:val="001A5D06"/>
    <w:rsid w:val="001B21F1"/>
    <w:rsid w:val="00262AF8"/>
    <w:rsid w:val="00284F69"/>
    <w:rsid w:val="00291313"/>
    <w:rsid w:val="00351746"/>
    <w:rsid w:val="00356B48"/>
    <w:rsid w:val="003F6A7F"/>
    <w:rsid w:val="00402ED0"/>
    <w:rsid w:val="004301CF"/>
    <w:rsid w:val="00433EE0"/>
    <w:rsid w:val="004722B3"/>
    <w:rsid w:val="00483BD8"/>
    <w:rsid w:val="00496632"/>
    <w:rsid w:val="004C61B4"/>
    <w:rsid w:val="004F03BF"/>
    <w:rsid w:val="00503301"/>
    <w:rsid w:val="005469BD"/>
    <w:rsid w:val="00572A26"/>
    <w:rsid w:val="00587936"/>
    <w:rsid w:val="005C72F3"/>
    <w:rsid w:val="005D23D5"/>
    <w:rsid w:val="005E233D"/>
    <w:rsid w:val="006042E7"/>
    <w:rsid w:val="00620FE8"/>
    <w:rsid w:val="006341D0"/>
    <w:rsid w:val="00671118"/>
    <w:rsid w:val="006835C2"/>
    <w:rsid w:val="006A44AE"/>
    <w:rsid w:val="006A4F4E"/>
    <w:rsid w:val="006D25E0"/>
    <w:rsid w:val="006E39AE"/>
    <w:rsid w:val="00747559"/>
    <w:rsid w:val="00764B9B"/>
    <w:rsid w:val="007A6602"/>
    <w:rsid w:val="007A6DEB"/>
    <w:rsid w:val="007E65DA"/>
    <w:rsid w:val="008539D3"/>
    <w:rsid w:val="0089176F"/>
    <w:rsid w:val="008D14CD"/>
    <w:rsid w:val="008E4BD8"/>
    <w:rsid w:val="008F2438"/>
    <w:rsid w:val="00943F71"/>
    <w:rsid w:val="009528E4"/>
    <w:rsid w:val="00966A94"/>
    <w:rsid w:val="00980815"/>
    <w:rsid w:val="00993432"/>
    <w:rsid w:val="009B6F01"/>
    <w:rsid w:val="009C1284"/>
    <w:rsid w:val="009F3953"/>
    <w:rsid w:val="00A25633"/>
    <w:rsid w:val="00A458FF"/>
    <w:rsid w:val="00A63C45"/>
    <w:rsid w:val="00AF1E61"/>
    <w:rsid w:val="00B14465"/>
    <w:rsid w:val="00BA3C66"/>
    <w:rsid w:val="00BB0B7A"/>
    <w:rsid w:val="00BB1C6C"/>
    <w:rsid w:val="00BC5661"/>
    <w:rsid w:val="00C01819"/>
    <w:rsid w:val="00C13217"/>
    <w:rsid w:val="00C200C0"/>
    <w:rsid w:val="00C267BB"/>
    <w:rsid w:val="00C47929"/>
    <w:rsid w:val="00C57DD0"/>
    <w:rsid w:val="00C94946"/>
    <w:rsid w:val="00C95D41"/>
    <w:rsid w:val="00CE545D"/>
    <w:rsid w:val="00CF2010"/>
    <w:rsid w:val="00D1629C"/>
    <w:rsid w:val="00D36BEC"/>
    <w:rsid w:val="00DA6A6E"/>
    <w:rsid w:val="00DE65C9"/>
    <w:rsid w:val="00E152F9"/>
    <w:rsid w:val="00E46089"/>
    <w:rsid w:val="00E54E7C"/>
    <w:rsid w:val="00E67A6B"/>
    <w:rsid w:val="00E95B7C"/>
    <w:rsid w:val="00EA1F41"/>
    <w:rsid w:val="00EB4C35"/>
    <w:rsid w:val="00F51E44"/>
    <w:rsid w:val="00F5221D"/>
    <w:rsid w:val="00F90BB7"/>
    <w:rsid w:val="00F90D0C"/>
    <w:rsid w:val="00FD25D6"/>
    <w:rsid w:val="00FF1434"/>
    <w:rsid w:val="00FF3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21F1"/>
    <w:rPr>
      <w:rFonts w:hAnsi="Arial Narrow" w:ascii="Arial Narrow"/>
      <w:color w:val="000000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B2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21F1"/>
  </w:style>
  <w:style w:styleId="Podnoje" w:type="paragraph">
    <w:name w:val="footer"/>
    <w:basedOn w:val="Normal"/>
    <w:rsid w:val="00FF1434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B0B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B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B7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B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B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21F1"/>
    <w:rPr>
      <w:rFonts w:ascii="Arial Narrow" w:hAnsi="Arial Narrow"/>
      <w:color w:val="000000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B2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21F1"/>
  </w:style>
  <w:style w:styleId="Podnoje" w:type="paragraph">
    <w:name w:val="footer"/>
    <w:basedOn w:val="Normal"/>
    <w:rsid w:val="00FF1434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B0B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B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B7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B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B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/>
    <derivirana_varijabla naziv="DomainObject.Obrazlozenje_1"/>
  </DomainObject.Obrazlozenje>
  <DomainObject.StvarniPocetakDatum>
    <izvorni_sadrzaj>5. prosinca 2016.</izvorni_sadrzaj>
    <derivirana_varijabla naziv="DomainObject.StvarniPocetakDatum_1">5. prosinca 2016.</derivirana_varijabla>
  </DomainObject.StvarniPocetakDatum>
  <DomainObject.StvarniZavrsetakDatum>
    <izvorni_sadrzaj>5. prosinca 2016.</izvorni_sadrzaj>
    <derivirana_varijabla naziv="DomainObject.StvarniZavrsetakDatum_1">5. prosinca 2016.</derivirana_varijabla>
  </DomainObject.StvarniZavrsetakDatum>
  <DomainObject.PlaniraniZavrsetakDatum>
    <izvorni_sadrzaj>5. prosinca 2016.</izvorni_sadrzaj>
    <derivirana_varijabla naziv="DomainObject.PlaniraniZavrsetakDatum_1">5. prosinca 2016.</derivirana_varijabla>
  </DomainObject.PlaniraniZavrsetakDatum>
  <DomainObject.PlaniraniPocetakDatum>
    <izvorni_sadrzaj>5. prosinca 2016.</izvorni_sadrzaj>
    <derivirana_varijabla naziv="DomainObject.PlaniraniPocetakDatum_1">5. prosinca 2016.</derivirana_varijabla>
  </DomainObject.PlaniraniPocetakDatum>
  <DomainObject.StvarniPocetakVrijeme>
    <izvorni_sadrzaj>11:15</izvorni_sadrzaj>
    <derivirana_varijabla naziv="DomainObject.StvarniPocetakVrijeme_1">11:15</derivirana_varijabla>
  </DomainObject.StvarniPocetakVrijeme>
  <DomainObject.StvarniZavrsetakVrijeme>
    <izvorni_sadrzaj>11:19</izvorni_sadrzaj>
    <derivirana_varijabla naziv="DomainObject.StvarniZavrsetakVrijeme_1">11:19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2012.</izvorni_sadrzaj>
    <derivirana_varijabla naziv="DomainObject.Predmet.DatumOsnivanja_1">27.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St-921/2012</izvorni_sadrzaj>
    <derivirana_varijabla naziv="DomainObject.Predmet.OznakaBroj_1">St-921/2012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GRADIVUS d.o.o. za turizam i ugostiteljstvo - u stečaju</izvorni_sadrzaj>
    <derivirana_varijabla naziv="DomainObject.Predmet.ProtustrankaFormated_1">  GRADIVUS d.o.o. za turizam i ugostiteljstvo - u stečaju</derivirana_varijabla>
  </DomainObject.Predmet.ProtustrankaFormated>
  <DomainObject.Predmet.ProtustrankaFormatedOIB>
    <izvorni_sadrzaj>  GRADIVUS d.o.o. za turizam i ugostiteljstvo - u stečaju, OIB 92123622225</izvorni_sadrzaj>
    <derivirana_varijabla naziv="DomainObject.Predmet.ProtustrankaFormatedOIB_1">  GRADIVUS d.o.o. za turizam i ugostiteljstvo - u stečaju, OIB 92123622225</derivirana_varijabla>
  </DomainObject.Predmet.ProtustrankaFormatedOIB>
  <DomainObject.Predmet.ProtustrankaFormatedWithAdress>
    <izvorni_sadrzaj> GRADIVUS d.o.o. za turizam i ugostiteljstvo - u stečaju, Šubićeva 42, 10000 Zagreb</izvorni_sadrzaj>
    <derivirana_varijabla naziv="DomainObject.Predmet.ProtustrankaFormatedWithAdress_1"> GRADIVUS d.o.o. za turizam i ugostiteljstvo - u stečaju, Šubićeva 42, 10000 Zagreb</derivirana_varijabla>
  </DomainObject.Predmet.ProtustrankaFormatedWithAdress>
  <DomainObject.Predmet.ProtustrankaFormatedWithAdressOIB>
    <izvorni_sadrzaj> GRADIVUS d.o.o. za turizam i ugostiteljstvo - u stečaju, OIB 92123622225, Šubićeva 42, 10000 Zagreb</izvorni_sadrzaj>
    <derivirana_varijabla naziv="DomainObject.Predmet.ProtustrankaFormatedWithAdressOIB_1"> GRADIVUS d.o.o. za turizam i ugostiteljstvo - u stečaju, OIB 92123622225, Šubićeva 42, 10000 Zagreb</derivirana_varijabla>
  </DomainObject.Predmet.ProtustrankaFormatedWithAdressOIB>
  <DomainObject.Predmet.ProtustrankaWithAdress>
    <izvorni_sadrzaj>GRADIVUS d.o.o. za turizam i ugostiteljstvo - u stečaju Šubićeva 42, 10000 Zagreb</izvorni_sadrzaj>
    <derivirana_varijabla naziv="DomainObject.Predmet.ProtustrankaWithAdress_1">GRADIVUS d.o.o. za turizam i ugostiteljstvo - u stečaju Šubićeva 42, 10000 Zagreb</derivirana_varijabla>
  </DomainObject.Predmet.ProtustrankaWithAdress>
  <DomainObject.Predmet.ProtustrankaWithAdressOIB>
    <izvorni_sadrzaj>GRADIVUS d.o.o. za turizam i ugostiteljstvo - u stečaju, OIB 92123622225, Šubićeva 42, 10000 Zagreb</izvorni_sadrzaj>
    <derivirana_varijabla naziv="DomainObject.Predmet.ProtustrankaWithAdressOIB_1">GRADIVUS d.o.o. za turizam i ugostiteljstvo - u stečaju, OIB 92123622225, Šubićeva 42, 10000 Zagreb</derivirana_varijabla>
  </DomainObject.Predmet.ProtustrankaWithAdressOIB>
  <DomainObject.Predmet.ProtustrankaNazivFormated>
    <izvorni_sadrzaj>GRADIVUS d.o.o. za turizam i ugostiteljstvo - u stečaju</izvorni_sadrzaj>
    <derivirana_varijabla naziv="DomainObject.Predmet.ProtustrankaNazivFormated_1">GRADIVUS d.o.o. za turizam i ugostiteljstvo - u stečaju</derivirana_varijabla>
  </DomainObject.Predmet.ProtustrankaNazivFormated>
  <DomainObject.Predmet.ProtustrankaNazivFormatedOIB>
    <izvorni_sadrzaj>GRADIVUS d.o.o. za turizam i ugostiteljstvo - u stečaju, OIB 92123622225</izvorni_sadrzaj>
    <derivirana_varijabla naziv="DomainObject.Predmet.ProtustrankaNazivFormatedOIB_1">GRADIVUS d.o.o. za turizam i ugostiteljstvo - u stečaju, OIB 92123622225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GRADIVUS d.o.o. za turizam i ugostiteljstvo - u stečaju</item>
    </izvorni_sadrzaj>
    <derivirana_varijabla naziv="DomainObject.Predmet.ProtuStrankaListFormated_1">
      <item>GRADIVUS d.o.o. za turizam i ugostiteljstvo - u stečaju</item>
    </derivirana_varijabla>
  </DomainObject.Predmet.ProtuStrankaListFormated>
  <DomainObject.Predmet.ProtuStrankaListFormatedOIB>
    <izvorni_sadrzaj>
      <item>GRADIVUS d.o.o. za turizam i ugostiteljstvo - u stečaju, OIB 92123622225</item>
    </izvorni_sadrzaj>
    <derivirana_varijabla naziv="DomainObject.Predmet.ProtuStrankaListFormatedOIB_1">
      <item>GRADIVUS d.o.o. za turizam i ugostiteljstvo - u stečaju, OIB 92123622225</item>
    </derivirana_varijabla>
  </DomainObject.Predmet.ProtuStrankaListFormatedOIB>
  <DomainObject.Predmet.ProtuStrankaListFormatedWithAdress>
    <izvorni_sadrzaj>
      <item>GRADIVUS d.o.o. za turizam i ugostiteljstvo - u stečaju, Šubićeva 42, 10000 Zagreb</item>
    </izvorni_sadrzaj>
    <derivirana_varijabla naziv="DomainObject.Predmet.ProtuStrankaListFormatedWithAdress_1">
      <item>GRADIVUS d.o.o. za turizam i ugostiteljstvo - u stečaju, Šubićeva 42, 10000 Zagreb</item>
    </derivirana_varijabla>
  </DomainObject.Predmet.ProtuStrankaListFormatedWithAdress>
  <DomainObject.Predmet.ProtuStrankaListFormatedWithAdressOIB>
    <izvorni_sadrzaj>
      <item>GRADIVUS d.o.o. za turizam i ugostiteljstvo - u stečaju, OIB 92123622225, Šubićeva 42, 10000 Zagreb</item>
    </izvorni_sadrzaj>
    <derivirana_varijabla naziv="DomainObject.Predmet.ProtuStrankaListFormatedWithAdressOIB_1">
      <item>GRADIVUS d.o.o. za turizam i ugostiteljstvo - u stečaju, OIB 92123622225, Šubićeva 42, 10000 Zagreb</item>
    </derivirana_varijabla>
  </DomainObject.Predmet.ProtuStrankaListFormatedWithAdressOIB>
  <DomainObject.Predmet.ProtuStrankaListNazivFormated>
    <izvorni_sadrzaj>
      <item>GRADIVUS d.o.o. za turizam i ugostiteljstvo - u stečaju</item>
    </izvorni_sadrzaj>
    <derivirana_varijabla naziv="DomainObject.Predmet.ProtuStrankaListNazivFormated_1">
      <item>GRADIVUS d.o.o. za turizam i ugostiteljstvo - u stečaju</item>
    </derivirana_varijabla>
  </DomainObject.Predmet.ProtuStrankaListNazivFormated>
  <DomainObject.Predmet.ProtuStrankaListNazivFormatedOIB>
    <izvorni_sadrzaj>
      <item>GRADIVUS d.o.o. za turizam i ugostiteljstvo - u stečaju, OIB 92123622225</item>
    </izvorni_sadrzaj>
    <derivirana_varijabla naziv="DomainObject.Predmet.ProtuStrankaListNazivFormatedOIB_1">
      <item>GRADIVUS d.o.o. za turizam i ugostiteljstvo - u stečaju, OIB 92123622225</item>
    </derivirana_varijabla>
  </DomainObject.Predmet.ProtuStrankaListNazivFormatedOIB>
  <DomainObject.Predmet.OstaliListFormated>
    <izvorni_sadrzaj>
      <item>FINANCIJSKA AGENCIJA</item>
      <item>Ivan Gale</item>
      <item>ŽUPANIJSKO DRŽAVNO ODVJETNIŠTVO U ZAGREBU</item>
      <item>odvjetnik Rade Bomeštar</item>
      <item>Vesna Kocbek</item>
      <item>CENTAR BANKA dioničko društvo u stečaju</item>
    </izvorni_sadrzaj>
    <derivirana_varijabla naziv="DomainObject.Predmet.OstaliListFormated_1">
      <item>FINANCIJSKA AGENCIJA</item>
      <item>Ivan Gale</item>
      <item>ŽUPANIJSKO DRŽAVNO ODVJETNIŠTVO U ZAGREBU</item>
      <item>odvjetnik Rade Bomeštar</item>
      <item>Vesna Kocbek</item>
      <item>CENTAR BANKA dioničko društvo u stečaju</item>
    </derivirana_varijabla>
  </DomainObject.Predmet.OstaliListFormated>
  <DomainObject.Predmet.OstaliListFormatedOIB>
    <izvorni_sadrzaj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izvorni_sadrzaj>
    <derivirana_varijabla naziv="DomainObject.Predmet.OstaliListFormatedOIB_1"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derivirana_varijabla>
  </DomainObject.Predmet.OstaliListFormatedOIB>
  <DomainObject.Predmet.OstaliListFormatedWithAdress>
    <izvorni_sadrzaj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Trg Nikole Zrinskog 17, 10000 Zagreb</item>
      <item>CENTAR BANKA dioničko društvo u stečaju, Heinzelova 47A, 10000 Zagreb</item>
    </izvorni_sadrzaj>
    <derivirana_varijabla naziv="DomainObject.Predmet.OstaliListFormatedWithAdress_1"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Trg Nikole Zrinskog 17, 10000 Zagreb</item>
      <item>CENTAR BANKA dioničko društvo u stečaju, Heinzelova 47A, 10000 Zagreb</item>
    </derivirana_varijabla>
  </DomainObject.Predmet.OstaliListFormatedWithAdress>
  <DomainObject.Predmet.OstaliListFormatedWithAdressOIB>
    <izvorni_sadrzaj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OIB 64935258953, Trg Nikole Zrinskog 17, 10000 Zagreb</item>
      <item>CENTAR BANKA dioničko društvo u stečaju, OIB 89296739230, Heinzelova 47A, 10000 Zagreb</item>
    </izvorni_sadrzaj>
    <derivirana_varijabla naziv="DomainObject.Predmet.OstaliListFormatedWithAdressOIB_1"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OIB 64935258953, Trg Nikole Zrinskog 17, 10000 Zagreb</item>
      <item>CENTAR BANKA dioničko društvo u stečaju, OIB 89296739230, Heinzelova 47A, 10000 Zagreb</item>
    </derivirana_varijabla>
  </DomainObject.Predmet.OstaliListFormatedWithAdressOIB>
  <DomainObject.Predmet.OstaliListNazivFormated>
    <izvorni_sadrzaj>
      <item>FINANCIJSKA AGENCIJA</item>
      <item>Ivan Gale</item>
      <item>ŽUPANIJSKO DRŽAVNO ODVJETNIŠTVO U ZAGREBU</item>
      <item>odvjetnik Rade Bomeštar</item>
      <item>Vesna Kocbek</item>
      <item>CENTAR BANKA dioničko društvo u stečaju</item>
    </izvorni_sadrzaj>
    <derivirana_varijabla naziv="DomainObject.Predmet.OstaliListNazivFormated_1">
      <item>FINANCIJSKA AGENCIJA</item>
      <item>Ivan Gale</item>
      <item>ŽUPANIJSKO DRŽAVNO ODVJETNIŠTVO U ZAGREBU</item>
      <item>odvjetnik Rade Bomeštar</item>
      <item>Vesna Kocbek</item>
      <item>CENTAR BANKA dioničko društvo u stečaju</item>
    </derivirana_varijabla>
  </DomainObject.Predmet.OstaliListNazivFormated>
  <DomainObject.Predmet.OstaliListNazivFormatedOIB>
    <izvorni_sadrzaj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izvorni_sadrzaj>
    <derivirana_varijabla naziv="DomainObject.Predmet.OstaliListNazivFormatedOIB_1"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GRADIVUS d.o.o. za turizam i ugostiteljstvo - u stečaju</izvorni_sadrzaj>
    <derivirana_varijabla naziv="DomainObject.Predmet.ProtustrankaIDrugi_1">GRADIVUS d.o.o. za turizam i ugostiteljstvo - u stečaju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GRADIVUS d.o.o. za turizam i ugostiteljstvo - u stečaju, OIB 92123622225, Šubićeva 42, 10000 Zagreb</izvorni_sadrzaj>
    <derivirana_varijabla naziv="DomainObject.Predmet.ProtustrankaIDrugiAdressOIB_1">GRADIVUS d.o.o. za turizam i ugostiteljstvo - u stečaju, OIB 92123622225,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GRADIVUS d.o.o. za turizam i ugostiteljstvo - u stečaju</item>
      <item>FINANCIJSKA AGENCIJA</item>
      <item>Ivan Gale</item>
      <item>ŽUPANIJSKO DRŽAVNO ODVJETNIŠTVO U ZAGREBU</item>
      <item>REPUBLIKA HRVATSKA, MINISTARSTVO FINANCIJA, POREZNA UPRAVA, PODRUČNI URED ZAGREB</item>
      <item>odvjetnik Rade Bomeštar</item>
      <item>Vesna Kocbek</item>
      <item>CENTAR BANKA dioničko društvo u stečaju</item>
    </izvorni_sadrzaj>
    <derivirana_varijabla naziv="DomainObject.Predmet.SudioniciListNaziv_1">
      <item>GRADIVUS d.o.o. za turizam i ugostiteljstvo - u stečaju</item>
      <item>FINANCIJSKA AGENCIJA</item>
      <item>Ivan Gale</item>
      <item>ŽUPANIJSKO DRŽAVNO ODVJETNIŠTVO U ZAGREBU</item>
      <item>REPUBLIKA HRVATSKA, MINISTARSTVO FINANCIJA, POREZNA UPRAVA, PODRUČNI URED ZAGREB</item>
      <item>odvjetnik Rade Bomeštar</item>
      <item>Vesna Kocbek</item>
      <item>CENTAR BANKA dioničko društvo u stečaju</item>
    </derivirana_varijabla>
  </DomainObject.Predmet.SudioniciListNaziv>
  <DomainObject.Predmet.SudioniciListAdressOIB>
    <izvorni_sadrzaj>
      <item>GRADIVUS d.o.o. za turizam i ugostiteljstvo - u stečaju, OIB 92123622225, Šubićeva 42,10000 Zagreb</item>
      <item>FINANCIJSKA AGENCIJA, 10000 Zagreb</item>
      <item>Ivan Gale, Gračanski Mihaljevac 7a,10000 Zagreb</item>
      <item>ŽUPANIJSKO DRŽAVNO ODVJETNIŠTVO U ZAGREBU</item>
      <item>REPUBLIKA HRVATSKA, MINISTARSTVO FINANCIJA, POREZNA UPRAVA, PODRUČNI URED ZAGREB, OIB 18683136487</item>
      <item>odvjetnik Rade Bomeštar, Miramarska 13d,10000 Zagreb</item>
      <item>Vesna Kocbek, OIB 64935258953, Trg Nikole Zrinskog 17,10000 Zagreb</item>
      <item>CENTAR BANKA dioničko društvo u stečaju, OIB 89296739230, Heinzelova 47A,10000 Zagreb</item>
    </izvorni_sadrzaj>
    <derivirana_varijabla naziv="DomainObject.Predmet.SudioniciListAdressOIB_1">
      <item>GRADIVUS d.o.o. za turizam i ugostiteljstvo - u stečaju, OIB 92123622225, Šubićeva 42,10000 Zagreb</item>
      <item>FINANCIJSKA AGENCIJA, 10000 Zagreb</item>
      <item>Ivan Gale, Gračanski Mihaljevac 7a,10000 Zagreb</item>
      <item>ŽUPANIJSKO DRŽAVNO ODVJETNIŠTVO U ZAGREBU</item>
      <item>REPUBLIKA HRVATSKA, MINISTARSTVO FINANCIJA, POREZNA UPRAVA, PODRUČNI URED ZAGREB, OIB 18683136487</item>
      <item>odvjetnik Rade Bomeštar, Miramarska 13d,10000 Zagreb</item>
      <item>Vesna Kocbek, OIB 64935258953, Trg Nikole Zrinskog 17,10000 Zagreb</item>
      <item>CENTAR BANKA dioničko društvo u stečaju, OIB 89296739230, Heinzelova 47A,10000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92123622225</item>
      <item>, OIB null</item>
      <item>, OIB null</item>
      <item>, OIB null</item>
      <item>, OIB 18683136487</item>
      <item>, OIB null</item>
      <item>, OIB 64935258953</item>
      <item>, OIB 89296739230</item>
    </izvorni_sadrzaj>
    <derivirana_varijabla naziv="DomainObject.Predmet.SudioniciListNazivOIB_1">
      <item>, OIB 92123622225</item>
      <item>, OIB null</item>
      <item>, OIB null</item>
      <item>, OIB null</item>
      <item>, OIB 18683136487</item>
      <item>, OIB null</item>
      <item>, OIB 64935258953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313</properties:Words>
  <properties:Characters>1710</properties:Characters>
  <properties:Lines>54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2016-12-05T10:13:00Z</dcterms:created>
  <dc:creator>ksvajger</dc:creator>
  <cp:lastModifiedBy>Kristina Švajger</cp:lastModifiedBy>
  <cp:lastPrinted>2014-11-27T09:41:00Z</cp:lastPrinted>
  <dcterms:modified xmlns:xsi="http://www.w3.org/2001/XMLSchema-instance" xsi:type="dcterms:W3CDTF">2016-12-05T10:28:00Z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