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2479e" w14:paraId="972479e" w:rsidRDefault="001B26A0" w:rsidP="001B26A0" w:rsidR="001B26A0" w:rsidRPr="006572C0">
      <w:pPr>
        <w:jc w:val="both"/>
        <w15:collapsed w:val="false"/>
      </w:pPr>
      <w:bookmarkStart w:name="_GoBack" w:id="0"/>
      <w:bookmarkEnd w:id="0"/>
      <w:r w:rsidRPr="006572C0">
        <w:t xml:space="preserve">                 </w:t>
      </w:r>
      <w:r w:rsidRPr="006572C0">
        <w:rPr>
          <w:noProof/>
          <w:lang w:eastAsia="hr-HR"/>
        </w:rPr>
        <w:drawing>
          <wp:inline distR="0" distL="0" distB="0" distT="0">
            <wp:extent cy="665480" cx="600075"/>
            <wp:effectExtent b="1270" r="9525" t="0" l="0"/>
            <wp:docPr name="Slika 4" id="4"/>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r>
        <w:t xml:space="preserve">                    </w:t>
      </w:r>
      <w:r>
        <w:tab/>
      </w:r>
    </w:p>
    <w:p w:rsidRDefault="001B26A0" w:rsidP="001B26A0" w:rsidR="001B26A0" w:rsidRPr="006572C0">
      <w:pPr>
        <w:jc w:val="both"/>
      </w:pPr>
      <w:r w:rsidRPr="006572C0">
        <w:t xml:space="preserve">   REPUBLIKA HRVATSKA</w:t>
      </w:r>
      <w:r w:rsidRPr="00012D60">
        <w:t xml:space="preserve"> </w:t>
      </w:r>
      <w:r>
        <w:tab/>
      </w:r>
      <w:r>
        <w:tab/>
      </w:r>
      <w:r>
        <w:tab/>
      </w:r>
      <w:r>
        <w:tab/>
      </w:r>
      <w:r>
        <w:tab/>
        <w:t xml:space="preserve">      </w:t>
      </w:r>
      <w:r>
        <w:tab/>
        <w:t xml:space="preserve">       2 St-3/2015</w:t>
      </w:r>
      <w:r w:rsidRPr="006038BC">
        <w:t>-</w:t>
      </w:r>
      <w:r>
        <w:t>495</w:t>
      </w:r>
    </w:p>
    <w:p w:rsidRDefault="001B26A0" w:rsidP="001B26A0" w:rsidR="001B26A0" w:rsidRPr="006572C0">
      <w:pPr>
        <w:jc w:val="both"/>
      </w:pPr>
      <w:r w:rsidRPr="006572C0">
        <w:t>TRGOVAČKI SUD U PAZINU</w:t>
      </w:r>
    </w:p>
    <w:p w:rsidRDefault="001B26A0" w:rsidP="001B26A0" w:rsidR="001B26A0" w:rsidRPr="006572C0">
      <w:pPr>
        <w:jc w:val="both"/>
      </w:pPr>
      <w:r w:rsidRPr="006572C0">
        <w:t xml:space="preserve">     52000 Pazin, Drševk</w:t>
      </w:r>
      <w:r>
        <w:t>a 1</w:t>
      </w:r>
      <w:r>
        <w:tab/>
      </w:r>
      <w:r>
        <w:tab/>
      </w:r>
      <w:r>
        <w:tab/>
      </w:r>
      <w:r>
        <w:tab/>
      </w:r>
      <w:r>
        <w:tab/>
      </w:r>
      <w:r>
        <w:tab/>
        <w:t xml:space="preserve">      </w:t>
      </w:r>
    </w:p>
    <w:p w:rsidRDefault="001B26A0" w:rsidP="001B26A0" w:rsidR="001B26A0" w:rsidRPr="006572C0">
      <w:pPr>
        <w:jc w:val="both"/>
      </w:pPr>
    </w:p>
    <w:p w:rsidRDefault="001B26A0" w:rsidP="001B26A0" w:rsidR="001B26A0" w:rsidRPr="006572C0">
      <w:pPr>
        <w:jc w:val="center"/>
      </w:pPr>
      <w:r w:rsidRPr="006572C0">
        <w:t>R E P U B L I K A  H R V A T S K A</w:t>
      </w:r>
    </w:p>
    <w:p w:rsidRDefault="001B26A0" w:rsidP="001B26A0" w:rsidR="001B26A0" w:rsidRPr="006572C0">
      <w:pPr>
        <w:jc w:val="center"/>
      </w:pPr>
    </w:p>
    <w:p w:rsidRDefault="001B26A0" w:rsidP="001B26A0" w:rsidR="001B26A0" w:rsidRPr="006572C0">
      <w:pPr>
        <w:jc w:val="center"/>
      </w:pPr>
      <w:r w:rsidRPr="006572C0">
        <w:t>R J E Š E N J E</w:t>
      </w:r>
    </w:p>
    <w:p w:rsidRDefault="001B26A0" w:rsidP="001B26A0" w:rsidR="001B26A0" w:rsidRPr="006572C0">
      <w:pPr>
        <w:jc w:val="center"/>
      </w:pPr>
    </w:p>
    <w:p w:rsidRDefault="001B26A0" w:rsidP="001B26A0" w:rsidR="001B26A0" w:rsidRPr="00C47E78">
      <w:pPr>
        <w:jc w:val="both"/>
      </w:pPr>
      <w:r w:rsidRPr="00C47E78">
        <w:tab/>
        <w:t xml:space="preserve">Trgovački sud u Pazinu, po stečajnom sucu Adrijani Labinjan Skok, u stečajnom postupku nad stečajnim dužnikom </w:t>
      </w:r>
      <w:r w:rsidRPr="003802CB">
        <w:t>UMAG GRADNJA d.o.o. u stečaju, Umag, Šetalište Vladimira Gortana 38, OIB: 4094715827</w:t>
      </w:r>
      <w:r w:rsidRPr="001018DA">
        <w:t>4</w:t>
      </w:r>
      <w:r w:rsidRPr="00AF2399">
        <w:t xml:space="preserve">, </w:t>
      </w:r>
      <w:r>
        <w:t>14. prosinca 2017</w:t>
      </w:r>
      <w:r w:rsidRPr="00C47E78">
        <w:t>.</w:t>
      </w:r>
    </w:p>
    <w:p w:rsidRDefault="008C06DD" w:rsidP="008C06DD" w:rsidR="008C06DD" w:rsidRPr="0064630A">
      <w:pPr>
        <w:jc w:val="center"/>
      </w:pPr>
    </w:p>
    <w:p w:rsidRDefault="008C06DD" w:rsidP="008C06DD" w:rsidR="008C06DD" w:rsidRPr="0064630A">
      <w:pPr>
        <w:jc w:val="center"/>
      </w:pPr>
      <w:r w:rsidRPr="0064630A">
        <w:t>r i j e š i o  j e</w:t>
      </w:r>
    </w:p>
    <w:p w:rsidRDefault="008C06DD" w:rsidP="008C06DD" w:rsidR="008C06DD"/>
    <w:p w:rsidRDefault="008C06DD" w:rsidP="008C06DD" w:rsidR="008C06DD">
      <w:pPr>
        <w:jc w:val="both"/>
      </w:pPr>
      <w:r w:rsidRPr="00F533C5">
        <w:t>I.</w:t>
      </w:r>
      <w:r w:rsidRPr="00F533C5">
        <w:tab/>
        <w:t xml:space="preserve">Iz iznosa kupovnine </w:t>
      </w:r>
      <w:r>
        <w:t xml:space="preserve">od </w:t>
      </w:r>
      <w:r w:rsidR="00F52F4E">
        <w:rPr>
          <w:bCs/>
          <w:color w:val="000000"/>
        </w:rPr>
        <w:t>319.000,00 kn</w:t>
      </w:r>
      <w:r>
        <w:t xml:space="preserve">, ostvarenog prodajom </w:t>
      </w:r>
      <w:r w:rsidRPr="00A54A86">
        <w:t>nekretnin</w:t>
      </w:r>
      <w:r>
        <w:t>e</w:t>
      </w:r>
      <w:r w:rsidRPr="00A54A86">
        <w:t xml:space="preserve"> </w:t>
      </w:r>
      <w:r>
        <w:t xml:space="preserve">stečajnog dužnika, </w:t>
      </w:r>
      <w:r w:rsidR="00F52F4E">
        <w:rPr>
          <w:bCs/>
        </w:rPr>
        <w:t xml:space="preserve">18. etaže sa 357/10000 dijela </w:t>
      </w:r>
      <w:r w:rsidR="00F52F4E" w:rsidRPr="00B96F01">
        <w:t>k.č.br. 3769/2</w:t>
      </w:r>
      <w:r w:rsidR="00976D73">
        <w:t>,</w:t>
      </w:r>
      <w:r w:rsidR="00F52F4E">
        <w:t xml:space="preserve"> upisane u z.k.ul. 4973 - etažno vlasništvo </w:t>
      </w:r>
      <w:r w:rsidR="00F52F4E" w:rsidRPr="00B96F01">
        <w:t>k.o. Umag</w:t>
      </w:r>
      <w:r w:rsidR="00F52F4E">
        <w:t xml:space="preserve">, </w:t>
      </w:r>
      <w:r w:rsidR="00CC77DB">
        <w:t xml:space="preserve"> </w:t>
      </w:r>
      <w:r w:rsidR="00F52F4E">
        <w:t>sa kojim je povezano pravo vlasništva u suvlasništvu cijele nekretnine posebnog dijela zgrade, na katu apartman S14</w:t>
      </w:r>
      <w:r>
        <w:t xml:space="preserve">, namirit </w:t>
      </w:r>
      <w:r w:rsidRPr="00F533C5">
        <w:t xml:space="preserve">će se: </w:t>
      </w:r>
    </w:p>
    <w:p w:rsidRDefault="008C06DD" w:rsidP="008C06DD" w:rsidR="008C06DD">
      <w:pPr>
        <w:jc w:val="both"/>
      </w:pPr>
      <w:r w:rsidRPr="00283270">
        <w:t>1.)</w:t>
      </w:r>
      <w:r w:rsidRPr="00283270">
        <w:tab/>
        <w:t>trošak utvrđivanja tražbine po čl. 170. st. 1. Stečajnog zakona</w:t>
      </w:r>
      <w:r w:rsidR="00283270" w:rsidRPr="00283270">
        <w:t xml:space="preserve"> (Narodne novine </w:t>
      </w:r>
      <w:hyperlink r:id="rId9" w:history="true" w:tooltip="Stečajni zakon">
        <w:r w:rsidR="00283270" w:rsidRPr="00283270">
          <w:rPr>
            <w:rStyle w:val="Hiperveza"/>
            <w:color w:val="auto"/>
          </w:rPr>
          <w:t>44/1996</w:t>
        </w:r>
      </w:hyperlink>
      <w:r w:rsidR="00283270" w:rsidRPr="00283270">
        <w:t xml:space="preserve">, </w:t>
      </w:r>
      <w:hyperlink r:id="rId10" w:history="true" w:tooltip="Zakon o bankama">
        <w:r w:rsidR="00283270" w:rsidRPr="00283270">
          <w:rPr>
            <w:rStyle w:val="Hiperveza"/>
            <w:color w:val="auto"/>
          </w:rPr>
          <w:t>161/1998</w:t>
        </w:r>
      </w:hyperlink>
      <w:r w:rsidR="00283270" w:rsidRPr="00283270">
        <w:t xml:space="preserve">, </w:t>
      </w:r>
      <w:hyperlink r:id="rId11" w:history="true" w:tooltip="Zakon o izmjenama i dopunama Stečajnog zakona">
        <w:r w:rsidR="00283270" w:rsidRPr="00283270">
          <w:rPr>
            <w:rStyle w:val="Hiperveza"/>
            <w:color w:val="auto"/>
          </w:rPr>
          <w:t>29/1999</w:t>
        </w:r>
      </w:hyperlink>
      <w:r w:rsidR="00283270" w:rsidRPr="00283270">
        <w:t xml:space="preserve">, </w:t>
      </w:r>
      <w:hyperlink r:id="rId12" w:history="true" w:tooltip="Zakon o izmjenama i dopunama Stečajnog zakona ">
        <w:r w:rsidR="00283270" w:rsidRPr="00283270">
          <w:rPr>
            <w:rStyle w:val="Hiperveza"/>
            <w:color w:val="auto"/>
          </w:rPr>
          <w:t>129/2000</w:t>
        </w:r>
      </w:hyperlink>
      <w:r w:rsidR="00283270" w:rsidRPr="00283270">
        <w:t xml:space="preserve">, </w:t>
      </w:r>
      <w:hyperlink r:id="rId13" w:history="true" w:tooltip="Zakon o izmjenama i dopunama Stečajnog zakona">
        <w:r w:rsidR="00283270" w:rsidRPr="00283270">
          <w:rPr>
            <w:rStyle w:val="Hiperveza"/>
            <w:color w:val="auto"/>
          </w:rPr>
          <w:t>123/2003</w:t>
        </w:r>
      </w:hyperlink>
      <w:r w:rsidR="00283270" w:rsidRPr="00283270">
        <w:t xml:space="preserve">, </w:t>
      </w:r>
      <w:hyperlink r:id="rId14" w:history="true" w:tooltip="Uredba o izmjeni Zakona o izmjenama i dopunama Stečajnog zakona">
        <w:r w:rsidR="00283270" w:rsidRPr="00283270">
          <w:rPr>
            <w:rStyle w:val="Hiperveza"/>
            <w:color w:val="auto"/>
          </w:rPr>
          <w:t>197/2003</w:t>
        </w:r>
      </w:hyperlink>
      <w:r w:rsidR="00283270" w:rsidRPr="00283270">
        <w:t xml:space="preserve">, </w:t>
      </w:r>
      <w:hyperlink r:id="rId15" w:history="true" w:tooltip="Uredba o izmjeni Zakona o izmjenama i dopunama Stečajnog zakona">
        <w:r w:rsidR="00283270" w:rsidRPr="00283270">
          <w:rPr>
            <w:rStyle w:val="Hiperveza"/>
            <w:color w:val="auto"/>
          </w:rPr>
          <w:t>187/2004</w:t>
        </w:r>
      </w:hyperlink>
      <w:r w:rsidR="00283270" w:rsidRPr="00283270">
        <w:t xml:space="preserve">, </w:t>
      </w:r>
      <w:hyperlink r:id="rId16" w:history="true" w:tooltip="Zakon o izmjenama i dopunama Stečajnog zakona">
        <w:r w:rsidR="00283270" w:rsidRPr="00283270">
          <w:rPr>
            <w:rStyle w:val="Hiperveza"/>
            <w:color w:val="auto"/>
          </w:rPr>
          <w:t>82/2006</w:t>
        </w:r>
      </w:hyperlink>
      <w:r w:rsidR="00283270" w:rsidRPr="00283270">
        <w:t xml:space="preserve">, </w:t>
      </w:r>
      <w:hyperlink r:id="rId17" w:history="true" w:tooltip="Zakon o dopunama Stečajnog zakona">
        <w:r w:rsidR="00283270" w:rsidRPr="00283270">
          <w:rPr>
            <w:rStyle w:val="Hiperveza"/>
            <w:color w:val="auto"/>
          </w:rPr>
          <w:t>116/2010</w:t>
        </w:r>
      </w:hyperlink>
      <w:r w:rsidR="00283270" w:rsidRPr="00283270">
        <w:t xml:space="preserve">, </w:t>
      </w:r>
      <w:hyperlink r:id="rId18" w:history="true" w:tooltip="Zakon o dopuni Stečajnog zakona">
        <w:r w:rsidR="00283270" w:rsidRPr="00283270">
          <w:rPr>
            <w:rStyle w:val="Hiperveza"/>
            <w:color w:val="auto"/>
          </w:rPr>
          <w:t>25/2012</w:t>
        </w:r>
      </w:hyperlink>
      <w:r w:rsidR="00283270" w:rsidRPr="00283270">
        <w:t xml:space="preserve">, </w:t>
      </w:r>
      <w:hyperlink r:id="rId19" w:history="true" w:tooltip="Zakon o izmjenama i dopunama Stečajnog zakona">
        <w:r w:rsidR="00283270" w:rsidRPr="00283270">
          <w:rPr>
            <w:rStyle w:val="Hiperveza"/>
            <w:color w:val="auto"/>
          </w:rPr>
          <w:t>133/2012</w:t>
        </w:r>
      </w:hyperlink>
      <w:r w:rsidR="00283270" w:rsidRPr="00283270">
        <w:t xml:space="preserve">, </w:t>
      </w:r>
      <w:hyperlink r:id="rId20" w:history="true" w:tooltip="Rješenje Ustavnog suda Republike Hrvatske broj: U-I-1457/2013 od 11. travnja 2013.">
        <w:r w:rsidR="00283270" w:rsidRPr="00283270">
          <w:rPr>
            <w:rStyle w:val="Hiperveza"/>
            <w:color w:val="auto"/>
          </w:rPr>
          <w:t>45/2013</w:t>
        </w:r>
      </w:hyperlink>
      <w:r w:rsidR="00283270">
        <w:t>, dalje: SZ</w:t>
      </w:r>
      <w:r w:rsidR="00283270" w:rsidRPr="00283270">
        <w:t>)</w:t>
      </w:r>
      <w:r w:rsidRPr="00283270">
        <w:t xml:space="preserve">, u iznosu od </w:t>
      </w:r>
      <w:r w:rsidR="00CC77DB" w:rsidRPr="00283270">
        <w:t>15.950,00 kn</w:t>
      </w:r>
      <w:r w:rsidRPr="00283270">
        <w:t xml:space="preserve">, isplatom na račun UMAG GRADNJA d.o.o., u stečaju, br:  </w:t>
      </w:r>
      <w:r w:rsidRPr="0064630A">
        <w:t>HR6223800061140021812</w:t>
      </w:r>
      <w:r>
        <w:t>,</w:t>
      </w:r>
    </w:p>
    <w:p w:rsidRDefault="008C06DD" w:rsidP="008C06DD" w:rsidR="008C06DD">
      <w:pPr>
        <w:jc w:val="both"/>
      </w:pPr>
      <w:r>
        <w:t>2</w:t>
      </w:r>
      <w:r w:rsidRPr="00F533C5">
        <w:t>.)</w:t>
      </w:r>
      <w:r w:rsidRPr="00F533C5">
        <w:tab/>
        <w:t xml:space="preserve">trošak </w:t>
      </w:r>
      <w:r>
        <w:rPr>
          <w:bCs/>
        </w:rPr>
        <w:t xml:space="preserve">unovčenja nekretnina </w:t>
      </w:r>
      <w:r w:rsidRPr="00F533C5">
        <w:t>po čl</w:t>
      </w:r>
      <w:r>
        <w:t>. 170. st. 2. S</w:t>
      </w:r>
      <w:r w:rsidR="00283270">
        <w:t>Z-</w:t>
      </w:r>
      <w:r>
        <w:t>a</w:t>
      </w:r>
      <w:r w:rsidRPr="00F533C5">
        <w:t>, u iznosu od</w:t>
      </w:r>
      <w:r>
        <w:t xml:space="preserve"> </w:t>
      </w:r>
      <w:r w:rsidR="00CC77DB">
        <w:t xml:space="preserve">60.323,84 </w:t>
      </w:r>
      <w:r>
        <w:rPr>
          <w:bCs/>
        </w:rPr>
        <w:t>kn</w:t>
      </w:r>
      <w:r w:rsidRPr="00F533C5">
        <w:t xml:space="preserve">, </w:t>
      </w:r>
      <w:r w:rsidRPr="0064630A">
        <w:t>isplatom na račun UMAG GRADNJA d.o.o</w:t>
      </w:r>
      <w:r>
        <w:t>.</w:t>
      </w:r>
      <w:r w:rsidRPr="0064630A">
        <w:t>, u stečaju, br: HR6223800061140021812</w:t>
      </w:r>
      <w:r>
        <w:t>,</w:t>
      </w:r>
    </w:p>
    <w:p w:rsidRDefault="008C06DD" w:rsidP="008C06DD" w:rsidR="008C06DD" w:rsidRPr="00F533C5">
      <w:pPr>
        <w:jc w:val="both"/>
      </w:pPr>
      <w:r>
        <w:t>3</w:t>
      </w:r>
      <w:r w:rsidRPr="00F533C5">
        <w:t>.)</w:t>
      </w:r>
      <w:r w:rsidRPr="00F533C5">
        <w:tab/>
      </w:r>
      <w:r>
        <w:t>t</w:t>
      </w:r>
      <w:r w:rsidRPr="00F533C5">
        <w:t>ražbina razlučnog vjerovnika</w:t>
      </w:r>
      <w:r>
        <w:t xml:space="preserve"> FRANK d.o.o, Umag, 6. svibnja 15, OIB: </w:t>
      </w:r>
      <w:r w:rsidRPr="00B52360">
        <w:t>98922469817</w:t>
      </w:r>
      <w:r>
        <w:t xml:space="preserve">,  djelomično, u </w:t>
      </w:r>
      <w:r w:rsidRPr="00F533C5">
        <w:t>iznosu od</w:t>
      </w:r>
      <w:r w:rsidR="00CC77DB">
        <w:t xml:space="preserve"> </w:t>
      </w:r>
      <w:r>
        <w:t xml:space="preserve"> </w:t>
      </w:r>
      <w:r w:rsidR="00251ED3">
        <w:t xml:space="preserve">242.726,16 </w:t>
      </w:r>
      <w:r>
        <w:t>kn,</w:t>
      </w:r>
      <w:r w:rsidRPr="00F533C5">
        <w:t xml:space="preserve"> </w:t>
      </w:r>
      <w:r>
        <w:t>prijebojem sa tražbinom stečajnog dužnika za isplatu kupovnine.</w:t>
      </w:r>
      <w:r w:rsidRPr="00F533C5">
        <w:t xml:space="preserve"> </w:t>
      </w:r>
    </w:p>
    <w:p w:rsidRDefault="008C06DD" w:rsidP="008C06DD" w:rsidR="008C06DD" w:rsidRPr="00F533C5">
      <w:pPr>
        <w:jc w:val="both"/>
      </w:pPr>
    </w:p>
    <w:p w:rsidRDefault="008C06DD" w:rsidP="008C06DD" w:rsidR="008C06DD" w:rsidRPr="00F533C5">
      <w:pPr>
        <w:jc w:val="both"/>
      </w:pPr>
      <w:r w:rsidRPr="00F533C5">
        <w:t>II.</w:t>
      </w:r>
      <w:r w:rsidRPr="00F533C5">
        <w:tab/>
        <w:t>Nalaže se računovodstvu ovog suda da nakon pravomoćnosti ovog rješenja izvrši isplatu kako je određeno točkom I.</w:t>
      </w:r>
      <w:r>
        <w:t xml:space="preserve"> pod 1.)</w:t>
      </w:r>
      <w:r w:rsidRPr="00F533C5">
        <w:t xml:space="preserve"> </w:t>
      </w:r>
      <w:r>
        <w:t xml:space="preserve">i 2.) </w:t>
      </w:r>
      <w:r w:rsidRPr="00F533C5">
        <w:t xml:space="preserve">izreke ovog rješenja. </w:t>
      </w:r>
    </w:p>
    <w:p w:rsidRDefault="008C06DD" w:rsidP="008C06DD" w:rsidR="008C06DD">
      <w:pPr>
        <w:jc w:val="both"/>
      </w:pPr>
    </w:p>
    <w:p w:rsidRDefault="008C06DD" w:rsidP="008C06DD" w:rsidR="008C06DD" w:rsidRPr="00F533C5">
      <w:pPr>
        <w:jc w:val="center"/>
      </w:pPr>
      <w:r w:rsidRPr="00F533C5">
        <w:t>Obrazloženje</w:t>
      </w:r>
    </w:p>
    <w:p w:rsidRDefault="008C06DD" w:rsidP="008C06DD" w:rsidR="008C06DD" w:rsidRPr="00B90EF5">
      <w:pPr>
        <w:ind w:firstLine="708"/>
        <w:jc w:val="both"/>
      </w:pPr>
    </w:p>
    <w:p w:rsidRDefault="008C06DD" w:rsidP="008C06DD" w:rsidR="00251ED3">
      <w:pPr>
        <w:jc w:val="both"/>
      </w:pPr>
      <w:r w:rsidRPr="00B90EF5">
        <w:tab/>
        <w:t xml:space="preserve">Rješenjem ovog suda, posl. br. </w:t>
      </w:r>
      <w:r>
        <w:t>St-12/11-26</w:t>
      </w:r>
      <w:r w:rsidR="00976D73">
        <w:t>1</w:t>
      </w:r>
      <w:r>
        <w:t xml:space="preserve">, od 10. prosinca 2013., </w:t>
      </w:r>
      <w:r w:rsidR="00283270">
        <w:t>dosuđen</w:t>
      </w:r>
      <w:r>
        <w:t xml:space="preserve">a je nekretnina stečajnog dužnika, </w:t>
      </w:r>
      <w:r w:rsidR="00251ED3">
        <w:rPr>
          <w:bCs/>
        </w:rPr>
        <w:t xml:space="preserve">18. etaža sa 357/10000 dijela </w:t>
      </w:r>
      <w:r w:rsidR="00251ED3" w:rsidRPr="00B96F01">
        <w:t>k.č.br. 3769/2</w:t>
      </w:r>
      <w:r w:rsidR="00251ED3">
        <w:t xml:space="preserve"> upisane u z.k.ul. 4973 </w:t>
      </w:r>
      <w:r w:rsidR="00251ED3" w:rsidRPr="00B96F01">
        <w:t xml:space="preserve"> </w:t>
      </w:r>
      <w:r w:rsidR="00251ED3">
        <w:t xml:space="preserve">- etažno vlasništvo </w:t>
      </w:r>
      <w:r w:rsidR="00251ED3" w:rsidRPr="00B96F01">
        <w:t>k.o. Umag</w:t>
      </w:r>
      <w:r w:rsidR="00251ED3">
        <w:t xml:space="preserve">,  sa kojim je povezano pravo vlasništva u suvlasništvu cijele nekretnine posebnog dijela zgrade, na katu apartman S14, kupcu FRANK d.o.o., Umag, 6. svibnja 15, OIB: </w:t>
      </w:r>
      <w:r w:rsidR="00251ED3" w:rsidRPr="00B52360">
        <w:t>98922469817</w:t>
      </w:r>
      <w:r w:rsidR="00251ED3">
        <w:t xml:space="preserve">, za iznos od </w:t>
      </w:r>
      <w:r w:rsidR="00251ED3">
        <w:rPr>
          <w:bCs/>
          <w:color w:val="000000"/>
        </w:rPr>
        <w:t>319.000,00 kn.</w:t>
      </w:r>
    </w:p>
    <w:p w:rsidRDefault="008C06DD" w:rsidP="008C06DD" w:rsidR="008C06DD">
      <w:pPr>
        <w:jc w:val="both"/>
        <w:rPr>
          <w:bCs/>
          <w:color w:val="000000"/>
        </w:rPr>
      </w:pPr>
      <w:r>
        <w:tab/>
        <w:t xml:space="preserve">Na ročištu za prodaju predmetne nekretnine, održanom u ovom sudu 6. prosinca 2013., sudjelovao je kao jedini ponuditelj FRANK d.o.o, koji je za predmetnu nekretninu ponudio najveću cijenu u iznosu od </w:t>
      </w:r>
      <w:r w:rsidR="00251ED3">
        <w:rPr>
          <w:bCs/>
          <w:color w:val="000000"/>
        </w:rPr>
        <w:t>319.000,00 kn</w:t>
      </w:r>
      <w:r>
        <w:rPr>
          <w:bCs/>
          <w:color w:val="000000"/>
        </w:rPr>
        <w:t>, te je</w:t>
      </w:r>
      <w:r>
        <w:t xml:space="preserve"> zatražio</w:t>
      </w:r>
      <w:r>
        <w:rPr>
          <w:bCs/>
          <w:color w:val="000000"/>
        </w:rPr>
        <w:t xml:space="preserve"> da ga se oslobodi od polaganja kupovnine temeljem čl. 107. Ovršnog zakona </w:t>
      </w:r>
      <w:r>
        <w:t>(„Narodne novine“ broj: 57/96, 29/99, 42/00, 173/03, 194/03, 151/04, 88/05, 121/05, 67/08 i 112/12, u daljnjem tekstu: OZ).</w:t>
      </w:r>
      <w:r>
        <w:rPr>
          <w:bCs/>
          <w:color w:val="000000"/>
        </w:rPr>
        <w:t xml:space="preserve"> </w:t>
      </w:r>
    </w:p>
    <w:p w:rsidRDefault="008C06DD" w:rsidP="008C06DD" w:rsidR="008C06DD">
      <w:pPr>
        <w:ind w:firstLine="708"/>
        <w:jc w:val="both"/>
      </w:pPr>
      <w:r>
        <w:t xml:space="preserve">Nakon što je izvršen uvid u izvadak iz zemljišne knjige za nekretninu koja je bila predmet prodaje, te u rješenje ovog suda posl. br. 17 St-12/2011-68 od 19. siječnja 2011., kojim je rješenjem utvrđeno postojanje tražbine kupca prema stečajnom dužniku u iznosu od </w:t>
      </w:r>
      <w:r>
        <w:lastRenderedPageBreak/>
        <w:t xml:space="preserve">1.686.927,99 kn na dan otvaranja stečajnog postupka, 4. studenog 2010., utvrđeno je da je kupac jedini razlučni vjerovnik na predmetnoj nekretnini, sa iznosom prava zaloga koji prelazi iznos kupovnine. </w:t>
      </w:r>
    </w:p>
    <w:p w:rsidRDefault="008C06DD" w:rsidP="008C06DD" w:rsidR="008C06DD">
      <w:pPr>
        <w:ind w:firstLine="708"/>
        <w:jc w:val="both"/>
      </w:pPr>
      <w:r>
        <w:t>Stoga je prihvaćen zahtjev kupca da ga se oslobodi plaćanja kupovnine, uz obvezu polaganja onog iznosa kupovnine koji odgovara iznosu troškova postupka na čiju naknadu imaju prvenstveno pravo druge osobe koje se namiruju iz kupovnine (čl. 113. OZ-a), odnosno troškova sukladno odredbama čl. 170. SZ-a.</w:t>
      </w:r>
    </w:p>
    <w:p w:rsidRDefault="00CC77DB" w:rsidP="00CC77DB" w:rsidR="00CC77DB">
      <w:pPr>
        <w:ind w:firstLine="708"/>
        <w:jc w:val="both"/>
      </w:pPr>
      <w:r>
        <w:rPr>
          <w:bCs/>
          <w:color w:val="000000"/>
        </w:rPr>
        <w:t>Na ročištu za prodaju, stečajni upravitelj UMAG GRADNJA d.o.o, u stečaju,</w:t>
      </w:r>
      <w:r>
        <w:t xml:space="preserve"> predložio je da se temeljem odredbi čl. 170. SZ-a i čl. 107. OZ-a,  kupca nekretnine pozove na uplatu iznosa od ukupno 76.273,84 </w:t>
      </w:r>
      <w:r w:rsidRPr="002D04C1">
        <w:t>kn</w:t>
      </w:r>
      <w:r>
        <w:t>, koji iznos uključuje trošak utvrđivanja tražbine u visini 5% od utrška, od 15.950,00</w:t>
      </w:r>
      <w:r w:rsidRPr="00F51B07">
        <w:t xml:space="preserve"> kn</w:t>
      </w:r>
      <w:r>
        <w:t xml:space="preserve">, te  trošak unovčenja koji se sastoji od troška komunalne naknade i naknade HEP-u u iznosu od 4.179,84 </w:t>
      </w:r>
      <w:r w:rsidRPr="00135B6A">
        <w:t>kn</w:t>
      </w:r>
      <w:r>
        <w:t>, te iznosa PDV-a od 56.144,00 kn.</w:t>
      </w:r>
    </w:p>
    <w:p w:rsidRDefault="008C06DD" w:rsidP="008C06DD" w:rsidR="008C06DD">
      <w:pPr>
        <w:ind w:firstLine="708"/>
        <w:jc w:val="both"/>
      </w:pPr>
      <w:r>
        <w:t>Temeljem odredbe čl. 164a. st. 3. SZ-a, nakon što stečajni sudac u stečajnom postupku unovči stvar ili pravo na kojem postoji razlučno pravo upisano u javnoj knjizi, on će iz iznosa ostvarenog prodajom 1. namiriti troškove unovčenja obračunate prema pravilima iz članka 170. SZ-a, 2. namiriti tražbine razlučnih vjerovnika prema redoslijedu predviđenom pravilima ovršnog postupka i 3. preostali iznos predati stečajnom upravitelju za namirenje stečajnih vjerovnika.</w:t>
      </w:r>
    </w:p>
    <w:p w:rsidRDefault="008C06DD" w:rsidP="008C06DD" w:rsidR="008C06DD">
      <w:pPr>
        <w:ind w:firstLine="708"/>
        <w:jc w:val="both"/>
      </w:pPr>
      <w:r>
        <w:t>Slijedom navedenog, kako je temeljem r</w:t>
      </w:r>
      <w:r w:rsidRPr="00B90EF5">
        <w:t>ješenj</w:t>
      </w:r>
      <w:r>
        <w:t>a</w:t>
      </w:r>
      <w:r w:rsidRPr="00B90EF5">
        <w:t xml:space="preserve"> ovog suda, posl. br. </w:t>
      </w:r>
      <w:r>
        <w:t>St-12/11-26</w:t>
      </w:r>
      <w:r w:rsidR="00EE7952">
        <w:t>1</w:t>
      </w:r>
      <w:r>
        <w:t>, od 10. prosinca 2013</w:t>
      </w:r>
      <w:r w:rsidR="00B139BB">
        <w:t>.</w:t>
      </w:r>
      <w:r>
        <w:t xml:space="preserve">, FRANK d.o.o, kao kupac, a ujedno i vjerovnik koji se jedini namiruje iz kupovnine, sukladno odredbi čl. </w:t>
      </w:r>
      <w:smartTag w:element="metricconverter" w:uri="urn:schemas-microsoft-com:office:smarttags">
        <w:smartTagPr>
          <w:attr w:val="107. st" w:name="ProductID"/>
        </w:smartTagPr>
        <w:r>
          <w:t>107. st</w:t>
        </w:r>
      </w:smartTag>
      <w:r>
        <w:t>. 1. i 3. OZ-a i čl. 164a. st. 3. i čl. 170. SZ-a položio kupovninu u iznosu koji odgovara iznosu troškova postupka na čiju naknadu ima pravo stečajni dužnik po čl. 170. st. 1. i 2. SZ-a</w:t>
      </w:r>
      <w:r w:rsidR="00976D73">
        <w:t>,</w:t>
      </w:r>
      <w:r>
        <w:t xml:space="preserve"> u iznosu od</w:t>
      </w:r>
      <w:r w:rsidR="00251ED3">
        <w:t xml:space="preserve"> 76.273,84 kn</w:t>
      </w:r>
      <w:r>
        <w:t xml:space="preserve">, te je oslobođen od </w:t>
      </w:r>
      <w:r w:rsidR="00251ED3">
        <w:t xml:space="preserve">polaganja </w:t>
      </w:r>
      <w:r>
        <w:t>kupovnine preko navedenog iznosa, odlučeno je kao u izreci ovog rješenja.</w:t>
      </w:r>
    </w:p>
    <w:p w:rsidRDefault="008C06DD" w:rsidP="008C06DD" w:rsidR="008C06DD">
      <w:pPr>
        <w:jc w:val="center"/>
      </w:pPr>
    </w:p>
    <w:p w:rsidRDefault="008C06DD" w:rsidP="008C06DD" w:rsidR="008C06DD">
      <w:pPr>
        <w:jc w:val="center"/>
      </w:pPr>
    </w:p>
    <w:p w:rsidRDefault="008C06DD" w:rsidP="008C06DD" w:rsidR="008C06DD" w:rsidRPr="00B459C2">
      <w:pPr>
        <w:jc w:val="center"/>
      </w:pPr>
      <w:r w:rsidRPr="00B459C2">
        <w:t>U Pazinu</w:t>
      </w:r>
      <w:r>
        <w:t xml:space="preserve"> </w:t>
      </w:r>
      <w:r w:rsidR="001B26A0">
        <w:t>14.</w:t>
      </w:r>
      <w:r>
        <w:t xml:space="preserve"> prosinca 2017.</w:t>
      </w:r>
      <w:r w:rsidRPr="00B459C2">
        <w:t xml:space="preserve"> </w:t>
      </w:r>
    </w:p>
    <w:p w:rsidRDefault="008C06DD" w:rsidP="008C06DD" w:rsidR="008C06DD">
      <w:pPr>
        <w:jc w:val="center"/>
      </w:pPr>
    </w:p>
    <w:p w:rsidRDefault="008C06DD" w:rsidP="008C06DD" w:rsidR="008C06DD" w:rsidRPr="00B459C2">
      <w:pPr>
        <w:jc w:val="center"/>
      </w:pPr>
    </w:p>
    <w:p w:rsidRDefault="008C06DD" w:rsidP="008C06DD" w:rsidR="008C06DD" w:rsidRPr="00B459C2">
      <w:pPr>
        <w:jc w:val="both"/>
      </w:pPr>
      <w:r w:rsidRPr="00B459C2">
        <w:tab/>
      </w:r>
      <w:r w:rsidRPr="00B459C2">
        <w:tab/>
      </w:r>
      <w:r w:rsidRPr="00B459C2">
        <w:tab/>
      </w:r>
      <w:r w:rsidRPr="00B459C2">
        <w:tab/>
      </w:r>
      <w:r w:rsidRPr="00B459C2">
        <w:tab/>
      </w:r>
      <w:r w:rsidRPr="00B459C2">
        <w:tab/>
      </w:r>
      <w:r>
        <w:t xml:space="preserve">   </w:t>
      </w:r>
      <w:r w:rsidRPr="00B459C2">
        <w:t xml:space="preserve">               </w:t>
      </w:r>
      <w:r>
        <w:t xml:space="preserve">           </w:t>
      </w:r>
      <w:r w:rsidR="001B26A0">
        <w:tab/>
      </w:r>
      <w:r w:rsidR="001B26A0">
        <w:tab/>
        <w:t>Sutkinja</w:t>
      </w:r>
    </w:p>
    <w:p w:rsidRDefault="008C06DD" w:rsidP="008C06DD" w:rsidR="008C06DD" w:rsidRPr="00B459C2">
      <w:pPr>
        <w:jc w:val="both"/>
      </w:pPr>
      <w:r w:rsidRPr="00B459C2">
        <w:tab/>
      </w:r>
      <w:r w:rsidRPr="00B459C2">
        <w:tab/>
      </w:r>
      <w:r w:rsidRPr="00B459C2">
        <w:tab/>
      </w:r>
      <w:r w:rsidRPr="00B459C2">
        <w:tab/>
      </w:r>
      <w:r w:rsidRPr="00B459C2">
        <w:tab/>
      </w:r>
      <w:r w:rsidRPr="00B459C2">
        <w:tab/>
      </w:r>
      <w:r>
        <w:t xml:space="preserve">             </w:t>
      </w:r>
      <w:r w:rsidRPr="00B459C2">
        <w:t xml:space="preserve"> </w:t>
      </w:r>
      <w:r w:rsidR="001B26A0">
        <w:tab/>
        <w:t xml:space="preserve">       </w:t>
      </w:r>
      <w:r w:rsidRPr="00B459C2">
        <w:t>Adrijana Labinjan Skok</w:t>
      </w:r>
      <w:r w:rsidR="001B26A0">
        <w:t>, v.r.</w:t>
      </w:r>
    </w:p>
    <w:p w:rsidRDefault="008C06DD" w:rsidP="008C06DD" w:rsidR="008C06DD">
      <w:pPr>
        <w:jc w:val="both"/>
      </w:pPr>
    </w:p>
    <w:p w:rsidRDefault="001B26A0" w:rsidP="008C06DD" w:rsidR="001B26A0">
      <w:pPr>
        <w:jc w:val="both"/>
      </w:pPr>
    </w:p>
    <w:p w:rsidRDefault="001B26A0" w:rsidP="008C06DD" w:rsidR="001B26A0" w:rsidRPr="00B459C2">
      <w:pPr>
        <w:jc w:val="both"/>
      </w:pPr>
    </w:p>
    <w:p w:rsidRDefault="001B26A0" w:rsidP="001B26A0" w:rsidR="001B26A0" w:rsidRPr="00F533C5">
      <w:r w:rsidRPr="00F533C5">
        <w:t>UPUTA O PRAVNOM LIJEKU:</w:t>
      </w:r>
      <w:r>
        <w:t xml:space="preserve"> </w:t>
      </w:r>
    </w:p>
    <w:p w:rsidRDefault="001B26A0" w:rsidP="001B26A0" w:rsidR="001B26A0" w:rsidRPr="006C5385">
      <w:pPr>
        <w:jc w:val="both"/>
      </w:pPr>
      <w:r>
        <w:tab/>
      </w:r>
      <w:r w:rsidRPr="00F533C5">
        <w:t>Protiv ovog rješenja pravo na žalbu imaju stranke i sve osobe koje su polagale pravo na namirenje iz kupovnine</w:t>
      </w:r>
      <w:r w:rsidRPr="006C5385">
        <w:t xml:space="preserve">. Žalba se podnosi u roku od 8 dana od dana </w:t>
      </w:r>
      <w:r>
        <w:t xml:space="preserve">dostave </w:t>
      </w:r>
      <w:r w:rsidRPr="006C5385">
        <w:t>istog</w:t>
      </w:r>
      <w:r>
        <w:t xml:space="preserve"> objavom na mrežnoj stranici e-Oglasna ploča sudova. Dostava se smatra obavljenom istekom osmog dana od dana objave pismena na mrežnoj stranici e-Oglasna ploča sudova. </w:t>
      </w:r>
      <w:r w:rsidRPr="006C5385">
        <w:t>Žalba se podnosi putem ovog suda</w:t>
      </w:r>
      <w:r>
        <w:t xml:space="preserve"> </w:t>
      </w:r>
      <w:r w:rsidRPr="006C5385">
        <w:t xml:space="preserve">u </w:t>
      </w:r>
      <w:r w:rsidR="00283270">
        <w:t>tri</w:t>
      </w:r>
      <w:r w:rsidRPr="006C5385">
        <w:t xml:space="preserve"> istovjetna primjerka, a o žalbi odlučuje Visoki trgovački sud Republike Hrvatske.</w:t>
      </w:r>
      <w:r>
        <w:t xml:space="preserve"> </w:t>
      </w:r>
    </w:p>
    <w:p w:rsidRDefault="008C06DD" w:rsidP="008C06DD" w:rsidR="008C06DD">
      <w:pPr>
        <w:jc w:val="both"/>
      </w:pPr>
    </w:p>
    <w:p w:rsidRDefault="008C06DD" w:rsidP="008C06DD" w:rsidR="008C06DD" w:rsidRPr="00775292">
      <w:pPr>
        <w:jc w:val="both"/>
      </w:pPr>
      <w:r w:rsidRPr="00775292">
        <w:t>DNA:</w:t>
      </w:r>
    </w:p>
    <w:p w:rsidRDefault="008C06DD" w:rsidP="008C06DD" w:rsidR="008C06DD">
      <w:pPr>
        <w:jc w:val="both"/>
      </w:pPr>
      <w:r w:rsidRPr="00BE2C3F">
        <w:rPr>
          <w:b/>
        </w:rPr>
        <w:t xml:space="preserve">- </w:t>
      </w:r>
      <w:r>
        <w:t>Stečajni upravitelj</w:t>
      </w:r>
      <w:r w:rsidR="001B26A0">
        <w:t xml:space="preserve"> Dražen Ezgeta, Poreč, M. Benussi 8</w:t>
      </w:r>
    </w:p>
    <w:p w:rsidRDefault="008C06DD" w:rsidP="008C06DD" w:rsidR="008C06DD">
      <w:pPr>
        <w:jc w:val="both"/>
      </w:pPr>
      <w:r w:rsidRPr="00BE2C3F">
        <w:rPr>
          <w:b/>
        </w:rPr>
        <w:t>-</w:t>
      </w:r>
      <w:r>
        <w:t xml:space="preserve"> FRANK d.o.o, Umag, 6. svibnja 15</w:t>
      </w:r>
    </w:p>
    <w:p w:rsidRDefault="008C06DD" w:rsidP="008C06DD" w:rsidR="000F18BB">
      <w:pPr>
        <w:jc w:val="both"/>
      </w:pPr>
      <w:r>
        <w:t xml:space="preserve">- e-Oglasna ploča suda </w:t>
      </w:r>
      <w:r w:rsidR="00283270">
        <w:t>(8 dana)</w:t>
      </w:r>
    </w:p>
    <w:p w:rsidRDefault="00283270" w:rsidP="008C06DD" w:rsidR="00F52F4E">
      <w:pPr>
        <w:jc w:val="both"/>
      </w:pPr>
      <w:r>
        <w:t>- računovodstvo Trgovačkog suda u Rijeci – po pravomoćnosti</w:t>
      </w:r>
    </w:p>
    <w:sectPr w:rsidR="00F52F4E">
      <w:headerReference w:type="default" r:id="rId21"/>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39BB" w:rsidR="00B45C8B">
      <w:r>
        <w:separator/>
      </w:r>
    </w:p>
  </w:endnote>
  <w:endnote w:id="0" w:type="continuationSeparator">
    <w:p w:rsidRDefault="00B139BB" w:rsidR="00B45C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39BB" w:rsidR="00B45C8B">
      <w:r>
        <w:separator/>
      </w:r>
    </w:p>
  </w:footnote>
  <w:footnote w:id="0" w:type="continuationSeparator">
    <w:p w:rsidRDefault="00B139BB" w:rsidR="00B45C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457C" w:rsidR="0034457C">
    <w:pPr>
      <w:pStyle w:val="Zaglavlje"/>
    </w:pPr>
    <w:r>
      <w:tab/>
    </w:r>
    <w:r>
      <w:tab/>
    </w:r>
    <w:r w:rsidR="001B26A0">
      <w:t>2 St-3/2015</w:t>
    </w:r>
    <w:r w:rsidR="001B26A0" w:rsidRPr="006038BC">
      <w:t>-</w:t>
    </w:r>
    <w:r w:rsidR="001B26A0">
      <w:t>495</w:t>
    </w:r>
    <w:r w:rsidR="008E61A9">
      <w:rPr>
        <w:noProof/>
        <w:lang w:eastAsia="hr-HR"/>
      </w:rPr>
      <w:pict>
        <v:shapetype id="_x0000_t202" coordsize="21600,21600" path="m,l,21600r21600,l21600,xe" o:spt="202.0">
          <v:stroke joinstyle="miter"/>
          <v:path o:connecttype="rect" gradientshapeok="t"/>
        </v:shapetype>
        <v:shape stroked="f" o:spid="_x0000_s1026" id="Text Box 1" style="position:absolute;margin-left:0;margin-top:.05pt;width:4.55pt;height:12.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34457C" w:rsidR="0034457C">
                <w:pPr>
                  <w:pStyle w:val="Zaglavlje"/>
                </w:pPr>
                <w:r>
                  <w:rPr>
                    <w:rStyle w:val="Brojstranice"/>
                  </w:rPr>
                  <w:fldChar w:fldCharType="begin"/>
                </w:r>
                <w:r>
                  <w:rPr>
                    <w:rStyle w:val="Brojstranice"/>
                  </w:rPr>
                  <w:instrText xml:space="preserve"> PAGE </w:instrText>
                </w:r>
                <w:r>
                  <w:rPr>
                    <w:rStyle w:val="Brojstranice"/>
                  </w:rPr>
                  <w:fldChar w:fldCharType="separate"/>
                </w:r>
                <w:r w:rsidR="008E61A9">
                  <w:rPr>
                    <w:rStyle w:val="Brojstranice"/>
                    <w:noProof/>
                  </w:rPr>
                  <w:t>2</w:t>
                </w:r>
                <w:r>
                  <w:rPr>
                    <w:rStyle w:val="Brojstranice"/>
                  </w:rPr>
                  <w:fldChar w:fldCharType="end"/>
                </w:r>
              </w:p>
            </w:txbxContent>
          </v:textbox>
          <w10:wrap anchorx="margin" side="largest" type="square"/>
        </v:shape>
      </w:pic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6DD"/>
    <w:rsid w:val="00063E1A"/>
    <w:rsid w:val="000F18BB"/>
    <w:rsid w:val="00154BBC"/>
    <w:rsid w:val="001B26A0"/>
    <w:rsid w:val="001C0EE0"/>
    <w:rsid w:val="001F018A"/>
    <w:rsid w:val="00251ED3"/>
    <w:rsid w:val="00283270"/>
    <w:rsid w:val="0034457C"/>
    <w:rsid w:val="0049296B"/>
    <w:rsid w:val="008C06DD"/>
    <w:rsid w:val="008E61A9"/>
    <w:rsid w:val="00976D73"/>
    <w:rsid w:val="00A95074"/>
    <w:rsid w:val="00B139BB"/>
    <w:rsid w:val="00B45C8B"/>
    <w:rsid w:val="00BA3C2B"/>
    <w:rsid w:val="00CC77DB"/>
    <w:rsid w:val="00DF4FA2"/>
    <w:rsid w:val="00EE7952"/>
    <w:rsid w:val="00F5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6DD"/>
    <w:pPr>
      <w:suppressAutoHyphens/>
    </w:pPr>
    <w:rPr>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8C06DD"/>
  </w:style>
  <w:style w:styleId="Zaglavlje" w:type="paragraph">
    <w:name w:val="header"/>
    <w:basedOn w:val="Normal"/>
    <w:link w:val="ZaglavljeChar"/>
    <w:rsid w:val="008C06DD"/>
    <w:pPr>
      <w:tabs>
        <w:tab w:pos="4536" w:val="center"/>
        <w:tab w:pos="9072" w:val="right"/>
      </w:tabs>
    </w:pPr>
  </w:style>
  <w:style w:customStyle="true" w:styleId="ZaglavljeChar" w:type="character">
    <w:name w:val="Zaglavlje Char"/>
    <w:basedOn w:val="Zadanifontodlomka"/>
    <w:link w:val="Zaglavlje"/>
    <w:rsid w:val="008C06DD"/>
    <w:rPr>
      <w:rFonts w:cs="Times New Roman" w:eastAsia="Times New Roman"/>
      <w:szCs w:val="24"/>
      <w:lang w:eastAsia="ar-SA"/>
    </w:rPr>
  </w:style>
  <w:style w:styleId="Tekstbalonia" w:type="paragraph">
    <w:name w:val="Balloon Text"/>
    <w:basedOn w:val="Normal"/>
    <w:link w:val="TekstbaloniaChar"/>
    <w:uiPriority w:val="99"/>
    <w:semiHidden/>
    <w:unhideWhenUsed/>
    <w:rsid w:val="008C06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6DD"/>
    <w:rPr>
      <w:rFonts w:cs="Tahoma" w:eastAsia="Times New Roman" w:hAnsi="Tahoma" w:ascii="Tahoma"/>
      <w:sz w:val="16"/>
      <w:szCs w:val="16"/>
      <w:lang w:eastAsia="ar-SA"/>
    </w:rPr>
  </w:style>
  <w:style w:styleId="Podnoje" w:type="paragraph">
    <w:name w:val="footer"/>
    <w:basedOn w:val="Normal"/>
    <w:link w:val="PodnojeChar"/>
    <w:uiPriority w:val="99"/>
    <w:unhideWhenUsed/>
    <w:rsid w:val="001B26A0"/>
    <w:pPr>
      <w:tabs>
        <w:tab w:pos="4536" w:val="center"/>
        <w:tab w:pos="9072" w:val="right"/>
      </w:tabs>
    </w:pPr>
  </w:style>
  <w:style w:customStyle="true" w:styleId="PodnojeChar" w:type="character">
    <w:name w:val="Podnožje Char"/>
    <w:basedOn w:val="Zadanifontodlomka"/>
    <w:link w:val="Podnoje"/>
    <w:uiPriority w:val="99"/>
    <w:rsid w:val="001B26A0"/>
    <w:rPr>
      <w:sz w:val="24"/>
      <w:szCs w:val="24"/>
      <w:lang w:eastAsia="ar-SA"/>
    </w:rPr>
  </w:style>
  <w:style w:styleId="Hiperveza" w:type="character">
    <w:name w:val="Hyperlink"/>
    <w:basedOn w:val="Zadanifontodlomka"/>
    <w:uiPriority w:val="99"/>
    <w:semiHidden/>
    <w:unhideWhenUsed/>
    <w:rsid w:val="00283270"/>
    <w:rPr>
      <w:strike w:val="false"/>
      <w:dstrike w:val="false"/>
      <w:color w:val="159BC4"/>
      <w:u w:val="none"/>
      <w:effect w:val="none"/>
    </w:rPr>
  </w:style>
  <w:style w:styleId="Tekstrezerviranogmjesta" w:type="character">
    <w:name w:val="Placeholder Text"/>
    <w:basedOn w:val="Zadanifontodlomka"/>
    <w:uiPriority w:val="99"/>
    <w:semiHidden/>
    <w:rsid w:val="008E61A9"/>
    <w:rPr>
      <w:color w:val="808080"/>
      <w:bdr w:space="0" w:sz="0" w:color="auto" w:val="none"/>
      <w:shd w:fill="auto" w:color="auto" w:val="clear"/>
    </w:rPr>
  </w:style>
  <w:style w:customStyle="true" w:styleId="eSPISCCParagraphDefaultFont" w:type="character">
    <w:name w:val="eSPIS_CC_Paragraph Default Font"/>
    <w:basedOn w:val="Zadanifontodlomka"/>
    <w:rsid w:val="008E61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61A9"/>
    <w:rPr>
      <w:bdr w:space="0" w:sz="0" w:color="auto" w:val="none"/>
      <w:shd w:fill="FFFFCC" w:color="auto" w:val="clear"/>
      <w:lang w:val="hr-HR"/>
    </w:rPr>
  </w:style>
  <w:style w:customStyle="true" w:styleId="PozadinaSvijetloCrvena" w:type="character">
    <w:name w:val="Pozadina_SvijetloCrvena"/>
    <w:basedOn w:val="eSPISCCParagraphDefaultFont"/>
    <w:rsid w:val="008E61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61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6DD"/>
    <w:pPr>
      <w:suppressAutoHyphens/>
    </w:pPr>
    <w:rPr>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8C06DD"/>
  </w:style>
  <w:style w:styleId="Zaglavlje" w:type="paragraph">
    <w:name w:val="header"/>
    <w:basedOn w:val="Normal"/>
    <w:link w:val="ZaglavljeChar"/>
    <w:rsid w:val="008C06DD"/>
    <w:pPr>
      <w:tabs>
        <w:tab w:pos="4536" w:val="center"/>
        <w:tab w:pos="9072" w:val="right"/>
      </w:tabs>
    </w:pPr>
  </w:style>
  <w:style w:customStyle="1" w:styleId="ZaglavljeChar" w:type="character">
    <w:name w:val="Zaglavlje Char"/>
    <w:basedOn w:val="Zadanifontodlomka"/>
    <w:link w:val="Zaglavlje"/>
    <w:rsid w:val="008C06DD"/>
    <w:rPr>
      <w:rFonts w:cs="Times New Roman" w:eastAsia="Times New Roman"/>
      <w:szCs w:val="24"/>
      <w:lang w:eastAsia="ar-SA"/>
    </w:rPr>
  </w:style>
  <w:style w:styleId="Tekstbalonia" w:type="paragraph">
    <w:name w:val="Balloon Text"/>
    <w:basedOn w:val="Normal"/>
    <w:link w:val="TekstbaloniaChar"/>
    <w:uiPriority w:val="99"/>
    <w:semiHidden/>
    <w:unhideWhenUsed/>
    <w:rsid w:val="008C06DD"/>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6DD"/>
    <w:rPr>
      <w:rFonts w:ascii="Tahoma" w:cs="Tahoma" w:eastAsia="Times New Roman" w:hAnsi="Tahoma"/>
      <w:sz w:val="16"/>
      <w:szCs w:val="16"/>
      <w:lang w:eastAsia="ar-SA"/>
    </w:rPr>
  </w:style>
  <w:style w:styleId="Podnoje" w:type="paragraph">
    <w:name w:val="footer"/>
    <w:basedOn w:val="Normal"/>
    <w:link w:val="PodnojeChar"/>
    <w:uiPriority w:val="99"/>
    <w:unhideWhenUsed/>
    <w:rsid w:val="001B26A0"/>
    <w:pPr>
      <w:tabs>
        <w:tab w:pos="4536" w:val="center"/>
        <w:tab w:pos="9072" w:val="right"/>
      </w:tabs>
    </w:pPr>
  </w:style>
  <w:style w:customStyle="1" w:styleId="PodnojeChar" w:type="character">
    <w:name w:val="Podnožje Char"/>
    <w:basedOn w:val="Zadanifontodlomka"/>
    <w:link w:val="Podnoje"/>
    <w:uiPriority w:val="99"/>
    <w:rsid w:val="001B26A0"/>
    <w:rPr>
      <w:sz w:val="24"/>
      <w:szCs w:val="24"/>
      <w:lang w:eastAsia="ar-SA"/>
    </w:rPr>
  </w:style>
  <w:style w:styleId="Hiperveza" w:type="character">
    <w:name w:val="Hyperlink"/>
    <w:basedOn w:val="Zadanifontodlomka"/>
    <w:uiPriority w:val="99"/>
    <w:semiHidden/>
    <w:unhideWhenUsed/>
    <w:rsid w:val="00283270"/>
    <w:rPr>
      <w:strike w:val="0"/>
      <w:dstrike w:val="0"/>
      <w:color w:val="159BC4"/>
      <w:u w:val="none"/>
      <w:effect w:val="none"/>
    </w:rPr>
  </w:style>
  <w:style w:styleId="Tekstrezerviranogmjesta" w:type="character">
    <w:name w:val="Placeholder Text"/>
    <w:basedOn w:val="Zadanifontodlomka"/>
    <w:uiPriority w:val="99"/>
    <w:semiHidden/>
    <w:rsid w:val="008E61A9"/>
    <w:rPr>
      <w:color w:val="808080"/>
      <w:bdr w:color="auto" w:space="0" w:sz="0" w:val="none"/>
      <w:shd w:color="auto" w:fill="auto" w:val="clear"/>
    </w:rPr>
  </w:style>
  <w:style w:customStyle="1" w:styleId="eSPISCCParagraphDefaultFont" w:type="character">
    <w:name w:val="eSPIS_CC_Paragraph Default Font"/>
    <w:basedOn w:val="Zadanifontodlomka"/>
    <w:rsid w:val="008E61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61A9"/>
    <w:rPr>
      <w:bdr w:color="auto" w:space="0" w:sz="0" w:val="none"/>
      <w:shd w:color="auto" w:fill="FFFFCC" w:val="clear"/>
      <w:lang w:val="hr-HR"/>
    </w:rPr>
  </w:style>
  <w:style w:customStyle="1" w:styleId="PozadinaSvijetloCrvena" w:type="character">
    <w:name w:val="Pozadina_SvijetloCrvena"/>
    <w:basedOn w:val="eSPISCCParagraphDefaultFont"/>
    <w:rsid w:val="008E61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61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usinfo.hr/Publication/Content.aspx?Sopi=NN2003B123A1744&amp;Ver=NN2003B123A1744" TargetMode="External"/><Relationship Id="rId18" Type="http://schemas.openxmlformats.org/officeDocument/2006/relationships/hyperlink" Target="http://www.iusinfo.hr/Publication/Content.aspx?Sopi=NN2012B25A637&amp;Ver=NN2012B25A637"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usinfo.hr/Publication/Content.aspx?Sopi=NN2000B129A2386&amp;Ver=NN2000B129A2386" TargetMode="External"/><Relationship Id="rId17" Type="http://schemas.openxmlformats.org/officeDocument/2006/relationships/hyperlink" Target="http://www.iusinfo.hr/Publication/Content.aspx?Sopi=NN2010B116A3055&amp;Ver=NN2010B116A3055" TargetMode="External"/><Relationship Id="rId2" Type="http://schemas.openxmlformats.org/officeDocument/2006/relationships/styles" Target="styles.xml"/><Relationship Id="rId16" Type="http://schemas.openxmlformats.org/officeDocument/2006/relationships/hyperlink" Target="http://www.iusinfo.hr/Publication/Content.aspx?Sopi=NN2006B82A1963&amp;Ver=NN2006B82A1963" TargetMode="External"/><Relationship Id="rId20" Type="http://schemas.openxmlformats.org/officeDocument/2006/relationships/hyperlink" Target="http://www.iusinfo.hr/Publication/Content.aspx?Sopi=NN2013B45A878&amp;Ver=NN2013B45A8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1999B29A585&amp;Ver=NN1999B29A585" TargetMode="External"/><Relationship Id="rId5" Type="http://schemas.openxmlformats.org/officeDocument/2006/relationships/webSettings" Target="webSettings.xml"/><Relationship Id="rId15" Type="http://schemas.openxmlformats.org/officeDocument/2006/relationships/hyperlink" Target="http://www.iusinfo.hr/Publication/Content.aspx?Sopi=NN2004B187A3200&amp;Ver=NN2004B187A3200" TargetMode="External"/><Relationship Id="rId23" Type="http://schemas.openxmlformats.org/officeDocument/2006/relationships/theme" Target="theme/theme1.xml"/><Relationship Id="rId10" Type="http://schemas.openxmlformats.org/officeDocument/2006/relationships/hyperlink" Target="http://www.iusinfo.hr/Publication/Content.aspx?Sopi=NN1998B161A1983&amp;Ver=NN1998B161A1983" TargetMode="External"/><Relationship Id="rId19" Type="http://schemas.openxmlformats.org/officeDocument/2006/relationships/hyperlink" Target="http://www.iusinfo.hr/Publication/Content.aspx?Sopi=NN2012B133A2825&amp;Ver=NN2012B133A2825" TargetMode="External"/><Relationship Id="rId4" Type="http://schemas.openxmlformats.org/officeDocument/2006/relationships/settings" Target="settings.xml"/><Relationship Id="rId9" Type="http://schemas.openxmlformats.org/officeDocument/2006/relationships/hyperlink" Target="http://www.iusinfo.hr/Publication/Content.aspx?Sopi=NN1996B44A852&amp;Ver=NN1996B44A852" TargetMode="External"/><Relationship Id="rId14" Type="http://schemas.openxmlformats.org/officeDocument/2006/relationships/hyperlink" Target="http://www.iusinfo.hr/Publication/Content.aspx?Sopi=NN2003B197A3123&amp;Ver=NN2003B197A3123" TargetMode="External"/><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St-3/2015-495</izvorni_sadrzaj>
    <derivirana_varijabla naziv="DomainObject.Oznaka_1">St-3/2015-495</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St-3/2015</izvorni_sadrzaj>
    <derivirana_varijabla naziv="DomainObject.Predmet.OznakaBroj_1">St-3/2015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01.03.2010., u ormaru
Spisu prileži bež registrator s prijavama tražbina</izvorni_sadrzaj>
    <derivirana_varijabla naziv="DomainObject.Predmet.PrimjedbaSuca_1">01.03.2010., u ormaru
Spisu prileži bež registrator s prijavama tražbina</derivirana_varijabla>
  </DomainObject.Predmet.PrimjedbaSuca>
  <DomainObject.Predmet.ProtustrankaFormated>
    <izvorni_sadrzaj>  UMAG GRADNJA d.o.o. UMAG</izvorni_sadrzaj>
    <derivirana_varijabla naziv="DomainObject.Predmet.ProtustrankaFormated_1">  UMAG GRADNJA d.o.o. UMAG</derivirana_varijabla>
  </DomainObject.Predmet.ProtustrankaFormated>
  <DomainObject.Predmet.ProtustrankaFormatedOIB>
    <izvorni_sadrzaj>  UMAG GRADNJA d.o.o. UMAG, OIB 40947158274</izvorni_sadrzaj>
    <derivirana_varijabla naziv="DomainObject.Predmet.ProtustrankaFormatedOIB_1">  UMAG GRADNJA d.o.o. UMAG, OIB 40947158274</derivirana_varijabla>
  </DomainObject.Predmet.ProtustrankaFormatedOIB>
  <DomainObject.Predmet.ProtustrankaFormatedWithAdress>
    <izvorni_sadrzaj> UMAG GRADNJA d.o.o. UMAG, Šetalište Vladimira Gortana 38, 52470 Umag</izvorni_sadrzaj>
    <derivirana_varijabla naziv="DomainObject.Predmet.ProtustrankaFormatedWithAdress_1"> UMAG GRADNJA d.o.o. UMAG, Šetalište Vladimira Gortana 38, 52470 Umag</derivirana_varijabla>
  </DomainObject.Predmet.ProtustrankaFormatedWithAdress>
  <DomainObject.Predmet.ProtustrankaFormatedWithAdressOIB>
    <izvorni_sadrzaj> UMAG GRADNJA d.o.o. UMAG, OIB 40947158274, Šetalište Vladimira Gortana 38, 52470 Umag</izvorni_sadrzaj>
    <derivirana_varijabla naziv="DomainObject.Predmet.ProtustrankaFormatedWithAdressOIB_1"> UMAG GRADNJA d.o.o. UMAG, OIB 40947158274, Šetalište Vladimira Gortana 38, 52470 Umag</derivirana_varijabla>
  </DomainObject.Predmet.ProtustrankaFormatedWithAdressOIB>
  <DomainObject.Predmet.ProtustrankaWithAdress>
    <izvorni_sadrzaj>UMAG GRADNJA d.o.o. UMAG Šetalište Vladimira Gortana 38, 52470 Umag</izvorni_sadrzaj>
    <derivirana_varijabla naziv="DomainObject.Predmet.ProtustrankaWithAdress_1">UMAG GRADNJA d.o.o. UMAG Šetalište Vladimira Gortana 38, 52470 Umag</derivirana_varijabla>
  </DomainObject.Predmet.ProtustrankaWithAdress>
  <DomainObject.Predmet.ProtustrankaWithAdressOIB>
    <izvorni_sadrzaj>UMAG GRADNJA d.o.o. UMAG, OIB 40947158274, Šetalište Vladimira Gortana 38, 52470 Umag</izvorni_sadrzaj>
    <derivirana_varijabla naziv="DomainObject.Predmet.ProtustrankaWithAdressOIB_1">UMAG GRADNJA d.o.o. UMAG, OIB 40947158274, Šetalište Vladimira Gortana 38, 52470 Umag</derivirana_varijabla>
  </DomainObject.Predmet.ProtustrankaWithAdressOIB>
  <DomainObject.Predmet.ProtustrankaNazivFormated>
    <izvorni_sadrzaj>UMAG GRADNJA d.o.o. UMAG</izvorni_sadrzaj>
    <derivirana_varijabla naziv="DomainObject.Predmet.ProtustrankaNazivFormated_1">UMAG GRADNJA d.o.o. UMAG</derivirana_varijabla>
  </DomainObject.Predmet.ProtustrankaNazivFormated>
  <DomainObject.Predmet.ProtustrankaNazivFormatedOIB>
    <izvorni_sadrzaj>UMAG GRADNJA d.o.o. UMAG, OIB 40947158274</izvorni_sadrzaj>
    <derivirana_varijabla naziv="DomainObject.Predmet.ProtustrankaNazivFormatedOIB_1">UMAG GRADNJA d.o.o. UMAG, OIB 40947158274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Koromačno zastupanog po punomoćniku Odvjetničko društvo LJUBENKO &amp; PARTNERI j.t.d.</izvorni_sadrzaj>
    <derivirana_varijabla naziv="DomainObject.Predmet.StrankaFormated_1">  Holcim (Hrvatska), d.o.o. Koromačno zastupanog po punomoćniku Odvjetničko društvo LJUBENKO &amp; PARTNERI j.t.d.</derivirana_varijabla>
  </DomainObject.Predmet.StrankaFormated>
  <DomainObject.Predmet.StrankaFormatedOIB>
    <izvorni_sadrzaj>  Holcim (Hrvatska), d.o.o. Koromačno, OIB 60131430579 zastupanog po punomoćniku Odvjetničko društvo LJUBENKO &amp; PARTNERI j.t.d.</izvorni_sadrzaj>
    <derivirana_varijabla naziv="DomainObject.Predmet.StrankaFormatedOIB_1">  Holcim (Hrvatska), d.o.o. Koromačno, OIB 60131430579 zastupanog po punomoćniku Odvjetničko društvo LJUBENKO &amp; PARTNERI j.t.d.</derivirana_varijabla>
  </DomainObject.Predmet.StrankaFormatedOIB>
  <DomainObject.Predmet.StrankaFormatedWithAdress>
    <izvorni_sadrzaj> Holcim (Hrvatska), d.o.o. Koromačno, Koromačno/bb, Koromačno zastupanog po punomoćniku Odvjetničko društvo LJUBENKO &amp; PARTNERI j.t.d.</izvorni_sadrzaj>
    <derivirana_varijabla naziv="DomainObject.Predmet.StrankaFormatedWithAdress_1"> Holcim (Hrvatska), d.o.o. Koromačno, Koromačno/bb, Koromačno zastupanog po punomoćniku Odvjetničko društvo LJUBENKO &amp; PARTNERI j.t.d.</derivirana_varijabla>
  </DomainObject.Predmet.StrankaFormatedWithAdress>
  <DomainObject.Predmet.StrankaFormatedWithAdressOIB>
    <izvorni_sadrzaj> Holcim (Hrvatska), d.o.o. Koromačno, OIB 60131430579, Koromačno/bb, Koromačno zastupanog po punomoćniku Odvjetničko društvo LJUBENKO &amp; PARTNERI j.t.d.</izvorni_sadrzaj>
    <derivirana_varijabla naziv="DomainObject.Predmet.StrankaFormatedWithAdressOIB_1"> Holcim (Hrvatska), d.o.o. Koromačno, OIB 60131430579, Koromačno/bb, Koromačno zastupanog po punomoćniku Odvjetničko društvo LJUBENKO &amp; PARTNERI j.t.d.</derivirana_varijabla>
  </DomainObject.Predmet.StrankaFormatedWithAdressOIB>
  <DomainObject.Predmet.StrankaWithAdress>
    <izvorni_sadrzaj>Holcim (Hrvatska), d.o.o. Koromačno Koromačno/bb,Koromačno</izvorni_sadrzaj>
    <derivirana_varijabla naziv="DomainObject.Predmet.StrankaWithAdress_1">Holcim (Hrvatska), d.o.o. Koromačno Koromačno/bb,Koromačno</derivirana_varijabla>
  </DomainObject.Predmet.StrankaWithAdress>
  <DomainObject.Predmet.StrankaWithAdressOIB>
    <izvorni_sadrzaj>Holcim (Hrvatska), d.o.o. Koromačno, OIB 60131430579, Koromačno/bb,Koromačno</izvorni_sadrzaj>
    <derivirana_varijabla naziv="DomainObject.Predmet.StrankaWithAdressOIB_1">Holcim (Hrvatska), d.o.o. Koromačno, OIB 60131430579, Koromačno/bb,Koromačno</derivirana_varijabla>
  </DomainObject.Predmet.StrankaWithAdressOIB>
  <DomainObject.Predmet.StrankaNazivFormated>
    <izvorni_sadrzaj>Holcim (Hrvatska), d.o.o. Koromačno</izvorni_sadrzaj>
    <derivirana_varijabla naziv="DomainObject.Predmet.StrankaNazivFormated_1">Holcim (Hrvatska), d.o.o. Koromačno</derivirana_varijabla>
  </DomainObject.Predmet.StrankaNazivFormated>
  <DomainObject.Predmet.StrankaNazivFormatedOIB>
    <izvorni_sadrzaj>Holcim (Hrvatska), d.o.o. Koromačno, OIB 60131430579</izvorni_sadrzaj>
    <derivirana_varijabla naziv="DomainObject.Predmet.StrankaNazivFormatedOIB_1">Holcim (Hrvatska), d.o.o. Koromačno, OIB 60131430579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662053.17</izvorni_sadrzaj>
    <derivirana_varijabla naziv="DomainObject.Predmet.TrenutnaVrijednost_1">662053.17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Holcim (Hrvatska), d.o.o. Koromačno zastupanog po punomoćniku Odvjetničko društvo LJUBENKO &amp; PARTNERI j.t.d.</item>
    </izvorni_sadrzaj>
    <derivirana_varijabla naziv="DomainObject.Predmet.StrankaListFormated_1">
      <item>Holcim (Hrvatska), d.o.o. Koromačno zastupanog po punomoćniku Odvjetničko društvo LJUBENKO &amp; PARTNERI j.t.d.</item>
    </derivirana_varijabla>
  </DomainObject.Predmet.StrankaListFormated>
  <DomainObject.Predmet.StrankaListFormatedOIB>
    <izvorni_sadrzaj>
      <item>Holcim (Hrvatska), d.o.o. Koromačno, OIB 60131430579 zastupanog po punomoćniku Odvjetničko društvo LJUBENKO &amp; PARTNERI j.t.d.</item>
    </izvorni_sadrzaj>
    <derivirana_varijabla naziv="DomainObject.Predmet.StrankaListFormatedOIB_1">
      <item>Holcim (Hrvatska), d.o.o. Koromačno, OIB 60131430579 zastupanog po punomoćniku Odvjetničko društvo LJUBENKO &amp; PARTNERI j.t.d.</item>
    </derivirana_varijabla>
  </DomainObject.Predmet.StrankaListFormatedOIB>
  <DomainObject.Predmet.StrankaListFormatedWithAdress>
    <izvorni_sadrzaj>
      <item>Holcim (Hrvatska), d.o.o. Koromačno, Koromačno/bb, Koromačno zastupanog po punomoćniku Odvjetničko društvo LJUBENKO &amp; PARTNERI j.t.d.</item>
    </izvorni_sadrzaj>
    <derivirana_varijabla naziv="DomainObject.Predmet.StrankaListFormatedWithAdress_1">
      <item>Holcim (Hrvatska), d.o.o. Koromačno, Koromačno/bb, Koromačno zastupanog po punomoćniku Odvjetničko društvo LJUBENKO &amp; PARTNERI j.t.d.</item>
    </derivirana_varijabla>
  </DomainObject.Predmet.StrankaListFormatedWithAdress>
  <DomainObject.Predmet.StrankaListFormatedWithAdressOIB>
    <izvorni_sadrzaj>
      <item>Holcim (Hrvatska), d.o.o. Koromačno, OIB 60131430579, Koromačno/bb, Koromačno zastupanog po punomoćniku Odvjetničko društvo LJUBENKO &amp; PARTNERI j.t.d.</item>
    </izvorni_sadrzaj>
    <derivirana_varijabla naziv="DomainObject.Predmet.StrankaListFormatedWithAdressOIB_1">
      <item>Holcim (Hrvatska), d.o.o. Koromačno, OIB 60131430579, Koromačno/bb, Koromačno zastupanog po punomoćniku Odvjetničko društvo LJUBENKO &amp; PARTNERI j.t.d.</item>
    </derivirana_varijabla>
  </DomainObject.Predmet.StrankaListFormatedWithAdressOIB>
  <DomainObject.Predmet.StrankaListNazivFormated>
    <izvorni_sadrzaj>
      <item>Holcim (Hrvatska), d.o.o. Koromačno</item>
    </izvorni_sadrzaj>
    <derivirana_varijabla naziv="DomainObject.Predmet.StrankaListNazivFormated_1">
      <item>Holcim (Hrvatska), d.o.o. Koromačno</item>
    </derivirana_varijabla>
  </DomainObject.Predmet.StrankaListNazivFormated>
  <DomainObject.Predmet.StrankaListNazivFormatedOIB>
    <izvorni_sadrzaj>
      <item>Holcim (Hrvatska), d.o.o. Koromačno, OIB 60131430579</item>
    </izvorni_sadrzaj>
    <derivirana_varijabla naziv="DomainObject.Predmet.StrankaListNazivFormatedOIB_1">
      <item>Holcim (Hrvatska), d.o.o. Koromačno, OIB 60131430579</item>
    </derivirana_varijabla>
  </DomainObject.Predmet.StrankaListNazivFormatedOIB>
  <DomainObject.Predmet.ProtuStrankaListFormated>
    <izvorni_sadrzaj>
      <item>UMAG GRADNJA d.o.o. UMAG</item>
    </izvorni_sadrzaj>
    <derivirana_varijabla naziv="DomainObject.Predmet.ProtuStrankaListFormated_1">
      <item>UMAG GRADNJA d.o.o. UMAG</item>
    </derivirana_varijabla>
  </DomainObject.Predmet.ProtuStrankaListFormated>
  <DomainObject.Predmet.ProtuStrankaListFormatedOIB>
    <izvorni_sadrzaj>
      <item>UMAG GRADNJA d.o.o. UMAG, OIB 40947158274</item>
    </izvorni_sadrzaj>
    <derivirana_varijabla naziv="DomainObject.Predmet.ProtuStrankaListFormatedOIB_1">
      <item>UMAG GRADNJA d.o.o. UMAG, OIB 40947158274</item>
    </derivirana_varijabla>
  </DomainObject.Predmet.ProtuStrankaListFormatedOIB>
  <DomainObject.Predmet.ProtuStrankaListFormatedWithAdress>
    <izvorni_sadrzaj>
      <item>UMAG GRADNJA d.o.o. UMAG, Šetalište Vladimira Gortana 38, 52470 Umag</item>
    </izvorni_sadrzaj>
    <derivirana_varijabla naziv="DomainObject.Predmet.ProtuStrankaListFormatedWithAdress_1">
      <item>UMAG GRADNJA d.o.o. UMAG, Šetalište Vladimira Gortana 38, 52470 Umag</item>
    </derivirana_varijabla>
  </DomainObject.Predmet.ProtuStrankaListFormatedWithAdress>
  <DomainObject.Predmet.ProtuStrankaListFormatedWithAdressOIB>
    <izvorni_sadrzaj>
      <item>UMAG GRADNJA d.o.o. UMAG, OIB 40947158274, Šetalište Vladimira Gortana 38, 52470 Umag</item>
    </izvorni_sadrzaj>
    <derivirana_varijabla naziv="DomainObject.Predmet.ProtuStrankaListFormatedWithAdressOIB_1">
      <item>UMAG GRADNJA d.o.o. UMAG, OIB 40947158274, Šetalište Vladimira Gortana 38, 52470 Umag</item>
    </derivirana_varijabla>
  </DomainObject.Predmet.ProtuStrankaListFormatedWithAdressOIB>
  <DomainObject.Predmet.ProtuStrankaListNazivFormated>
    <izvorni_sadrzaj>
      <item>UMAG GRADNJA d.o.o. UMAG</item>
    </izvorni_sadrzaj>
    <derivirana_varijabla naziv="DomainObject.Predmet.ProtuStrankaListNazivFormated_1">
      <item>UMAG GRADNJA d.o.o. UMAG</item>
    </derivirana_varijabla>
  </DomainObject.Predmet.ProtuStrankaListNazivFormated>
  <DomainObject.Predmet.ProtuStrankaListNazivFormatedOIB>
    <izvorni_sadrzaj>
      <item>UMAG GRADNJA d.o.o. UMAG, OIB 40947158274</item>
    </izvorni_sadrzaj>
    <derivirana_varijabla naziv="DomainObject.Predmet.ProtuStrankaListNazivFormatedOIB_1">
      <item>UMAG GRADNJA d.o.o. UMAG, OIB 40947158274</item>
    </derivirana_varijabla>
  </DomainObject.Predmet.ProtuStrankaListNazivFormatedOIB>
  <DomainObject.Predmet.OstaliListFormated>
    <izvorni_sadrzaj>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izvorni_sadrzaj>
    <derivirana_varijabla naziv="DomainObject.Predmet.OstaliListFormated_1">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derivirana_varijabla>
  </DomainObject.Predmet.OstaliListFormated>
  <DomainObject.Predmet.OstaliListFormatedOIB>
    <izvorni_sadrzaj>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FormatedOIB_1">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FormatedOIB>
  <DomainObject.Predmet.OstaliListFormatedWithAdress>
    <izvorni_sadrzaj>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izvorni_sadrzaj>
    <derivirana_varijabla naziv="DomainObject.Predmet.OstaliListFormatedWithAdress_1">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derivirana_varijabla>
  </DomainObject.Predmet.OstaliListFormatedWithAdress>
  <DomainObject.Predmet.OstaliListFormatedWithAdressOIB>
    <izvorni_sadrzaj>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izvorni_sadrzaj>
    <derivirana_varijabla naziv="DomainObject.Predmet.OstaliListFormatedWithAdressOIB_1">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derivirana_varijabla>
  </DomainObject.Predmet.OstaliListFormatedWithAdressOIB>
  <DomainObject.Predmet.OstaliListNazivFormated>
    <izvorni_sadrzaj>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izvorni_sadrzaj>
    <derivirana_varijabla naziv="DomainObject.Predmet.OstaliListNazivFormated_1">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derivirana_varijabla>
  </DomainObject.Predmet.OstaliListNazivFormated>
  <DomainObject.Predmet.OstaliListNazivFormatedOIB>
    <izvorni_sadrzaj>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NazivFormatedOIB_1">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St-3/2015-495</izvorni_sadrzaj>
    <derivirana_varijabla naziv="DomainObject.PoslovniBrojDokumenta_1">St-3/2015-495</derivirana_varijabla>
  </DomainObject.PoslovniBrojDokumenta>
  <DomainObject.Predmet.StrankaIDrugi>
    <izvorni_sadrzaj>Holcim (Hrvatska), d.o.o. Koromačno</izvorni_sadrzaj>
    <derivirana_varijabla naziv="DomainObject.Predmet.StrankaIDrugi_1">Holcim (Hrvatska), d.o.o. Koromačno</derivirana_varijabla>
  </DomainObject.Predmet.StrankaIDrugi>
  <DomainObject.Predmet.ProtustrankaIDrugi>
    <izvorni_sadrzaj>UMAG GRADNJA d.o.o. UMAG</izvorni_sadrzaj>
    <derivirana_varijabla naziv="DomainObject.Predmet.ProtustrankaIDrugi_1">UMAG GRADNJA d.o.o. UMAG</derivirana_varijabla>
  </DomainObject.Predmet.ProtustrankaIDrugi>
  <DomainObject.Predmet.StrankaIDrugiAdressOIB>
    <izvorni_sadrzaj>Holcim (Hrvatska), d.o.o. Koromačno, OIB 60131430579, Koromačno/bb, Koromačno</izvorni_sadrzaj>
    <derivirana_varijabla naziv="DomainObject.Predmet.StrankaIDrugiAdressOIB_1">Holcim (Hrvatska), d.o.o. Koromačno, OIB 60131430579, Koromačno/bb, Koromačno</derivirana_varijabla>
  </DomainObject.Predmet.StrankaIDrugiAdressOIB>
  <DomainObject.Predmet.ProtustrankaIDrugiAdressOIB>
    <izvorni_sadrzaj>UMAG GRADNJA d.o.o. UMAG, OIB 40947158274, Šetalište Vladimira Gortana 38, 52470 Umag</izvorni_sadrzaj>
    <derivirana_varijabla naziv="DomainObject.Predmet.ProtustrankaIDrugiAdressOIB_1">UMAG GRADNJA d.o.o. UMAG, OIB 40947158274, Šetalište Vladimira 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izvorni_sadrzaj>
    <derivirana_varijabla naziv="DomainObject.Predmet.SudioniciListNaziv_1">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derivirana_varijabla>
  </DomainObject.Predmet.SudioniciListNaziv>
  <DomainObject.Predmet.SudioniciListAdressOIB>
    <izvorni_sadrzaj>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izvorni_sadrzaj>
    <derivirana_varijabla naziv="DomainObject.Predmet.SudioniciListAdressOIB_1">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izvorni_sadrzaj>
    <derivirana_varijabla naziv="DomainObject.Predmet.SudioniciListNazivOIB_1">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838</properties:Words>
  <properties:Characters>4452</properties:Characters>
  <properties:Lines>94</properties:Lines>
  <properties:Paragraphs>30</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2017-12-14T07:35:00Z</dcterms:created>
  <dc:creator>korisnik</dc:creator>
  <cp:lastModifiedBy>Jasmina Matika</cp:lastModifiedBy>
  <dcterms:modified xmlns:xsi="http://www.w3.org/2001/XMLSchema-instance" xsi:type="dcterms:W3CDTF">2017-12-14T13:37:00Z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St-3/2015-495 / Odluka - Rješenje - o namirenju</vt:lpwstr>
  </prop:property>
  <prop:property name="CC_coloring" pid="4" fmtid="{D5CDD505-2E9C-101B-9397-08002B2CF9AE}">
    <vt:bool>false</vt:bool>
  </prop:property>
  <prop:property name="BrojStranica" pid="5" fmtid="{D5CDD505-2E9C-101B-9397-08002B2CF9AE}">
    <vt:i4>2</vt:i4>
  </prop:property>
</prop:Properties>
</file>