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d88a" w14:paraId="8bbd88a"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8D5B80">
        <w:t>800/18</w:t>
      </w:r>
      <w:r w:rsidR="00CE6E4E">
        <w:t>-</w:t>
      </w:r>
      <w:r w:rsidR="001847D1">
        <w:t>1</w:t>
      </w:r>
      <w:r w:rsidR="008D5B80">
        <w:t>4</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FF58DC">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008D5B80">
        <w:t xml:space="preserve">I. </w:t>
      </w:r>
      <w:r>
        <w:t>predlagatelja Republike Hrvatske, Ministarstva financija, Porezne uprave, OIB: 18683136487, koju zastupa Županijsko državno odvjetništvo u Zagrebu</w:t>
      </w:r>
      <w:r w:rsidR="008D5B80">
        <w:t xml:space="preserve"> i II. predlagatelja NAVA BANKA d.d. u stečaju, OIB: 07492912398, Zagreb, Tratinska 27</w:t>
      </w:r>
      <w:r>
        <w:t xml:space="preserve">, </w:t>
      </w:r>
      <w:r w:rsidRPr="00FF58DC">
        <w:t xml:space="preserve">za otvaranje stečajnog postupka </w:t>
      </w:r>
      <w:r>
        <w:t xml:space="preserve">nad dužnikom </w:t>
      </w:r>
      <w:r w:rsidR="008D5B80">
        <w:t>I.V. DIZAJN d.o.o., OIB: 53535700120, Za</w:t>
      </w:r>
      <w:r w:rsidR="002E5C26">
        <w:t>greb, Ante Pandakovića 7, dana 10</w:t>
      </w:r>
      <w:r>
        <w:t xml:space="preserve">. </w:t>
      </w:r>
      <w:r w:rsidR="008D5B80">
        <w:t>travnja</w:t>
      </w:r>
      <w:r>
        <w:t xml:space="preserve"> 201</w:t>
      </w:r>
      <w:r w:rsidR="008D5B80">
        <w:t>8</w:t>
      </w:r>
      <w:r w:rsidRPr="00FF58DC">
        <w:t>.,</w:t>
      </w:r>
    </w:p>
    <w:p w:rsidRDefault="00F93886" w:rsidP="00F93886" w:rsidR="00F9388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8D5B80">
        <w:t>I.V. DIZAJN d.o.o., OIB: 53535700120, Zagreb, Ante Pandakovića 7</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8D5B80">
        <w:rPr>
          <w:rFonts w:hAnsi="Times New Roman" w:ascii="Times New Roman"/>
          <w:i w:val="false"/>
          <w:color w:val="auto"/>
          <w:szCs w:val="24"/>
        </w:rPr>
        <w:t>11</w:t>
      </w:r>
      <w:r w:rsidR="007D49C6" w:rsidRPr="007D49C6">
        <w:rPr>
          <w:rFonts w:hAnsi="Times New Roman" w:ascii="Times New Roman"/>
          <w:i w:val="false"/>
          <w:color w:val="auto"/>
          <w:szCs w:val="24"/>
        </w:rPr>
        <w:t xml:space="preserve">. </w:t>
      </w:r>
      <w:r w:rsidR="008D5B80">
        <w:rPr>
          <w:rFonts w:hAnsi="Times New Roman" w:ascii="Times New Roman"/>
          <w:i w:val="false"/>
          <w:color w:val="auto"/>
          <w:szCs w:val="24"/>
        </w:rPr>
        <w:t>svibnja</w:t>
      </w:r>
      <w:r w:rsidR="00F93886">
        <w:rPr>
          <w:rFonts w:hAnsi="Times New Roman" w:ascii="Times New Roman"/>
          <w:i w:val="false"/>
          <w:color w:val="auto"/>
          <w:szCs w:val="24"/>
        </w:rPr>
        <w:t xml:space="preserve"> 2</w:t>
      </w:r>
      <w:r w:rsidR="007D49C6" w:rsidRPr="007D49C6">
        <w:rPr>
          <w:rFonts w:hAnsi="Times New Roman" w:ascii="Times New Roman"/>
          <w:i w:val="false"/>
          <w:color w:val="auto"/>
          <w:szCs w:val="24"/>
        </w:rPr>
        <w:t>01</w:t>
      </w:r>
      <w:r w:rsidR="008D5B80">
        <w:rPr>
          <w:rFonts w:hAnsi="Times New Roman" w:ascii="Times New Roman"/>
          <w:i w:val="false"/>
          <w:color w:val="auto"/>
          <w:szCs w:val="24"/>
        </w:rPr>
        <w:t>8</w:t>
      </w:r>
      <w:r w:rsidR="00BD75C3" w:rsidRPr="007D49C6">
        <w:rPr>
          <w:rFonts w:hAnsi="Times New Roman" w:ascii="Times New Roman"/>
          <w:i w:val="false"/>
          <w:color w:val="auto"/>
          <w:szCs w:val="24"/>
        </w:rPr>
        <w:t xml:space="preserve">. u </w:t>
      </w:r>
      <w:r w:rsidR="003E3635">
        <w:rPr>
          <w:rFonts w:hAnsi="Times New Roman" w:ascii="Times New Roman"/>
          <w:i w:val="false"/>
          <w:color w:val="auto"/>
          <w:szCs w:val="24"/>
        </w:rPr>
        <w:t>10:</w:t>
      </w:r>
      <w:r w:rsidR="008D5B80">
        <w:rPr>
          <w:rFonts w:hAnsi="Times New Roman" w:ascii="Times New Roman"/>
          <w:i w:val="false"/>
          <w:color w:val="auto"/>
          <w:szCs w:val="24"/>
        </w:rPr>
        <w:t>40</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8D5B80">
        <w:rPr>
          <w:rFonts w:hAnsi="Times New Roman" w:ascii="Times New Roman"/>
          <w:i w:val="false"/>
          <w:color w:val="auto"/>
          <w:szCs w:val="24"/>
        </w:rPr>
        <w:t xml:space="preserve"> zgradi ovog suda u sobi br. 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8D5B80" w:rsidR="008D5B80">
      <w:pPr>
        <w:numPr>
          <w:ilvl w:val="0"/>
          <w:numId w:val="4"/>
        </w:numPr>
        <w:tabs>
          <w:tab w:pos="720" w:val="clear"/>
          <w:tab w:pos="1440" w:val="num"/>
        </w:tabs>
        <w:ind w:left="1440"/>
        <w:jc w:val="both"/>
      </w:pPr>
      <w:r>
        <w:t>predlagatelj</w:t>
      </w:r>
      <w:r w:rsidR="008D5B80">
        <w:t>i</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3E3635">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7C35EA">
        <w:t xml:space="preserve">: </w:t>
      </w:r>
      <w:r w:rsidR="008D5B80">
        <w:t>Boris Jarak, OIB: 82596825327, Zagreb, Ante Pandakovića 7</w:t>
      </w:r>
      <w:r w:rsidR="003E3635" w:rsidRPr="003E3635">
        <w:t xml:space="preserve"> </w:t>
      </w:r>
    </w:p>
    <w:p w:rsidRDefault="001E35A9" w:rsidP="003E3635" w:rsidR="003E3635">
      <w:pPr>
        <w:ind w:left="360"/>
        <w:jc w:val="both"/>
      </w:pPr>
      <w:r>
        <w:tab/>
        <w:t xml:space="preserve">     -</w:t>
      </w:r>
      <w:r>
        <w:tab/>
        <w:t xml:space="preserve">pravna osoba ovlaštena za obavljanje poslova platnog prometa za dužnika – </w:t>
      </w:r>
      <w:r>
        <w:tab/>
      </w:r>
      <w:r>
        <w:tab/>
      </w:r>
      <w:r>
        <w:tab/>
      </w:r>
      <w:r w:rsidR="008D5B80">
        <w:t>Addiko bank</w:t>
      </w:r>
      <w:r w:rsidR="003E3635">
        <w:t xml:space="preserve"> d.d.,</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rsidRPr="00FF58DC">
      <w:pPr>
        <w:tabs>
          <w:tab w:pos="1440" w:val="num"/>
        </w:tabs>
        <w:jc w:val="both"/>
      </w:pP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Financijska agencija podnijel</w:t>
      </w:r>
      <w:r w:rsidR="008D5B80">
        <w:t>a je, na temelju odredbe čl. 429</w:t>
      </w:r>
      <w:r w:rsidRPr="002A2DE3">
        <w:t>. st. 1. Stečajnog zakona (“Narodne novine” broj 71/15,</w:t>
      </w:r>
      <w:r w:rsidR="008D5B80">
        <w:t xml:space="preserve"> 104/17</w:t>
      </w:r>
      <w:r w:rsidRPr="002A2DE3">
        <w:t xml:space="preserve"> dalje: SZ), zahtjev za provedbu skraćenog stečajnog postupka nad dužnikom </w:t>
      </w:r>
      <w:r w:rsidR="008D5B80">
        <w:t>I.V. DIZAJN d.o.o., OIB: 53535700120, Zagreb, Ante Pandakovića 7</w:t>
      </w:r>
      <w:r w:rsidRPr="002A2DE3">
        <w:t>.</w:t>
      </w:r>
    </w:p>
    <w:p w:rsidRDefault="00FB5FF2" w:rsidP="003E7A20" w:rsidR="00FB5FF2">
      <w:pPr>
        <w:jc w:val="both"/>
      </w:pPr>
      <w:r w:rsidRPr="002A2DE3">
        <w:tab/>
      </w:r>
      <w:r>
        <w:t xml:space="preserve">S obzirom na to da su bile ispunjene pretpostavke, sud je </w:t>
      </w:r>
      <w:r w:rsidR="005E607B">
        <w:t>5</w:t>
      </w:r>
      <w:r>
        <w:t xml:space="preserve">. </w:t>
      </w:r>
      <w:r w:rsidR="005E607B">
        <w:t>listopada</w:t>
      </w:r>
      <w:r w:rsidR="003E3635">
        <w:t xml:space="preserve"> 201</w:t>
      </w:r>
      <w:r w:rsidR="005E607B">
        <w:t>7</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1E35A9" w:rsidP="003E7A20" w:rsidR="003E7A20">
      <w:pPr>
        <w:ind w:firstLine="708"/>
        <w:jc w:val="both"/>
      </w:pPr>
      <w:r>
        <w:tab/>
      </w:r>
      <w:r w:rsidR="005E607B">
        <w:t>V</w:t>
      </w:r>
      <w:r w:rsidR="003E7A20">
        <w:t xml:space="preserve">jerovnik </w:t>
      </w:r>
      <w:r w:rsidR="005E607B">
        <w:t xml:space="preserve">Republika Hrvatska, </w:t>
      </w:r>
      <w:r w:rsidR="005E607B" w:rsidRPr="00EE1F79">
        <w:t xml:space="preserve">Ministarstvo financija, </w:t>
      </w:r>
      <w:r w:rsidR="005E607B">
        <w:t>Porezna uprava</w:t>
      </w:r>
      <w:r w:rsidR="003E7A20">
        <w:t xml:space="preserve">, podneskom od 19. </w:t>
      </w:r>
      <w:r w:rsidR="005E607B">
        <w:t>listopada</w:t>
      </w:r>
      <w:r w:rsidR="003E7A20">
        <w:t xml:space="preserve"> 201</w:t>
      </w:r>
      <w:r w:rsidR="005E607B">
        <w:t>7.</w:t>
      </w:r>
      <w:r w:rsidR="00D67AAF">
        <w:t xml:space="preserve"> (list 8-10 spisa)</w:t>
      </w:r>
      <w:r w:rsidR="005E607B">
        <w:t xml:space="preserve"> obavijestila</w:t>
      </w:r>
      <w:r w:rsidR="003E7A20">
        <w:t xml:space="preserve"> je sud da du</w:t>
      </w:r>
      <w:r w:rsidR="005E607B">
        <w:t>žnik u vlasništvu ima nekretninu stan br. 1 E-</w:t>
      </w:r>
      <w:r w:rsidR="00D67AAF">
        <w:t>71 upisan u zk.ul.br. 222087 k.o</w:t>
      </w:r>
      <w:r w:rsidR="005E607B">
        <w:t>. Vrapče ukupne površine 89,74 m2 i ostava 1,08 m2, te garaže broj 8. površine 16,97 m2, Općinski sud u Zagrebu, zamljišnoknjižni odjel Zagreb.</w:t>
      </w:r>
      <w:r w:rsidR="003E7A20">
        <w:t xml:space="preserve"> </w:t>
      </w:r>
    </w:p>
    <w:p w:rsidRDefault="005E607B" w:rsidP="003E7A20" w:rsidR="005E607B">
      <w:pPr>
        <w:jc w:val="both"/>
      </w:pPr>
      <w:r>
        <w:tab/>
        <w:t xml:space="preserve">Republika Hrvatska, </w:t>
      </w:r>
      <w:r w:rsidRPr="00EE1F79">
        <w:t xml:space="preserve">Ministarstvo financija, </w:t>
      </w:r>
      <w:r>
        <w:t xml:space="preserve">Porezna uprava, dostavila je </w:t>
      </w:r>
      <w:r>
        <w:br/>
        <w:t>19</w:t>
      </w:r>
      <w:r w:rsidRPr="00EE1F79">
        <w:t xml:space="preserve">. </w:t>
      </w:r>
      <w:r>
        <w:t>listopada 2017</w:t>
      </w:r>
      <w:r w:rsidRPr="00EE1F79">
        <w:t>.</w:t>
      </w:r>
      <w:r w:rsidR="00D67AAF">
        <w:t xml:space="preserve"> (list 11- 18 spisa)</w:t>
      </w:r>
      <w:r w:rsidRPr="00EE1F79">
        <w:t xml:space="preserve"> obrazac kojim je, kao vjerovnik, predložila nad dužnikom otvoriti stečaj. U prilogu je dostavljeno stanje računa poreznog obveznika  </w:t>
      </w:r>
      <w:r>
        <w:t>I.V. DIZAJN d.o.o., OIB: 53535700120, Zagreb, Ante Pandakovića 7</w:t>
      </w:r>
      <w:r w:rsidRPr="00493B93">
        <w:t>,</w:t>
      </w:r>
      <w:r w:rsidRPr="00EE1F79">
        <w:t xml:space="preserve"> </w:t>
      </w:r>
      <w:r>
        <w:t>na dan 18</w:t>
      </w:r>
      <w:r w:rsidRPr="00EE1F79">
        <w:t xml:space="preserve">. </w:t>
      </w:r>
      <w:r>
        <w:t>listopada 2017</w:t>
      </w:r>
      <w:r w:rsidRPr="00EE1F79">
        <w:t>. iz kojeg proizlazi kako dužnik</w:t>
      </w:r>
      <w:r>
        <w:t xml:space="preserve"> </w:t>
      </w:r>
      <w:r w:rsidRPr="00CF2458">
        <w:t>po osnovi porez</w:t>
      </w:r>
      <w:r>
        <w:t>a, doprinosa, članarina</w:t>
      </w:r>
      <w:r w:rsidRPr="00EE1F79">
        <w:t xml:space="preserve"> duguje iznos od </w:t>
      </w:r>
      <w:r w:rsidR="00B33187">
        <w:t xml:space="preserve">2.044.760,56 </w:t>
      </w:r>
      <w:r w:rsidRPr="00EE1F79">
        <w:t>kn, čime je Republika  Hrvatska,  Ministarstvo financija, Porezna uprava, učinila vjerojatnim postojanje tražbine prema dužniku</w:t>
      </w:r>
      <w:r>
        <w:t>. D</w:t>
      </w:r>
      <w:r w:rsidRPr="00EE1F79">
        <w:t>ostavljen je</w:t>
      </w:r>
      <w:r>
        <w:t xml:space="preserve"> i</w:t>
      </w:r>
      <w:r w:rsidRPr="00EE1F79">
        <w:t xml:space="preserve"> izvadak iz zemljišnih knjiga</w:t>
      </w:r>
      <w:r>
        <w:t xml:space="preserve"> iz kojeg proizlazi da </w:t>
      </w:r>
      <w:r w:rsidRPr="00EE1F79">
        <w:t xml:space="preserve">je dužnik vlasnik </w:t>
      </w:r>
      <w:r w:rsidR="00B33187">
        <w:t>nekretnine</w:t>
      </w:r>
      <w:r>
        <w:t>.</w:t>
      </w:r>
      <w:r w:rsidR="003E7A20">
        <w:tab/>
      </w:r>
    </w:p>
    <w:p w:rsidRDefault="003E7A20" w:rsidP="00B33187" w:rsidR="00B33187">
      <w:pPr>
        <w:ind w:firstLine="720"/>
        <w:jc w:val="both"/>
      </w:pPr>
      <w:r>
        <w:t xml:space="preserve"> </w:t>
      </w:r>
      <w:r w:rsidR="00B33187">
        <w:t>Vjerovnik NAVA BANKA d.d. u stečaju, podneskom od 22. studenog 2017.</w:t>
      </w:r>
      <w:r w:rsidR="00D67AAF">
        <w:t xml:space="preserve"> (list 22-45 spisa)</w:t>
      </w:r>
      <w:r w:rsidR="00B33187">
        <w:t xml:space="preserve"> obavijestila je sud da dužnik ima u vlasništvu pokretnine na kojima je u</w:t>
      </w:r>
      <w:r w:rsidR="00D67AAF">
        <w:t>pisano založno pravo za korist v</w:t>
      </w:r>
      <w:r w:rsidR="00B33187">
        <w:t>jerovnika, a kao dokaz dostav</w:t>
      </w:r>
      <w:r w:rsidR="00A145FA">
        <w:t>io j</w:t>
      </w:r>
      <w:r w:rsidR="00B33187">
        <w:t>e popis pokretnina iz upisnika založnih prava pri Financijskoj agenciji.</w:t>
      </w:r>
      <w:r w:rsidR="00A145FA">
        <w:t xml:space="preserve"> Nadalje, navedeni vjerovnik je </w:t>
      </w:r>
      <w:r w:rsidR="00B33187">
        <w:t>22. studenog 2017.</w:t>
      </w:r>
      <w:r w:rsidR="00D67AAF">
        <w:t xml:space="preserve"> (list 46-87 spisa)</w:t>
      </w:r>
      <w:r w:rsidR="00A145FA">
        <w:t xml:space="preserve"> dostavio </w:t>
      </w:r>
      <w:r w:rsidR="00A145FA" w:rsidRPr="00A145FA">
        <w:t xml:space="preserve">obrazac </w:t>
      </w:r>
      <w:r w:rsidR="00B33187" w:rsidRPr="00A145FA">
        <w:t xml:space="preserve">kojim je, kao vjerovnik, </w:t>
      </w:r>
      <w:r w:rsidR="00A145FA" w:rsidRPr="00A145FA">
        <w:t>predložio</w:t>
      </w:r>
      <w:r w:rsidR="00B33187" w:rsidRPr="00A145FA">
        <w:t xml:space="preserve"> nad dužnikom otvoriti stečaj</w:t>
      </w:r>
      <w:r w:rsidR="00A145FA" w:rsidRPr="00A145FA">
        <w:t>, a iz kojeg proizlazi da dužnik prema vjerovniku ima nepodmirenu tražbinu u uk</w:t>
      </w:r>
      <w:r w:rsidR="00A145FA">
        <w:t>upnom iznosu od 1.942.142,73 kn.</w:t>
      </w:r>
      <w:r w:rsidR="00B33187" w:rsidRPr="00A145FA">
        <w:t xml:space="preserve"> </w:t>
      </w:r>
    </w:p>
    <w:p w:rsidRDefault="001A6176" w:rsidP="00FB5FF2" w:rsidR="00FB5FF2">
      <w:pPr>
        <w:jc w:val="both"/>
      </w:pPr>
      <w:r>
        <w:tab/>
        <w:t xml:space="preserve">Obzirom da su navedeni vjerovnici </w:t>
      </w:r>
      <w:r w:rsidR="00FB5FF2">
        <w:t xml:space="preserve">u roku 45 dana </w:t>
      </w:r>
      <w:r>
        <w:t>od dana objave oglasa, predložili</w:t>
      </w:r>
      <w:r w:rsidR="00FB5FF2">
        <w:t xml:space="preserve"> otvoriti stečaj nad dužnikom te </w:t>
      </w:r>
      <w:r>
        <w:t>su obavijestili</w:t>
      </w:r>
      <w:r w:rsidR="00FB5FF2">
        <w:t xml:space="preserve"> sud kak</w:t>
      </w:r>
      <w:r>
        <w:t>o dužnik ima navedenu imovinu,</w:t>
      </w:r>
      <w:r w:rsidR="00FB5FF2">
        <w:t xml:space="preserve"> sud je na temelju odredbe čl. 433. SZ-a obustavio skraćeni stečajni postupak. </w:t>
      </w:r>
    </w:p>
    <w:p w:rsidRDefault="00FB5FF2" w:rsidP="00FB5FF2" w:rsidR="005A0DE5">
      <w:pPr>
        <w:jc w:val="both"/>
        <w:rPr>
          <w:lang w:val="en-GB"/>
        </w:rPr>
      </w:pPr>
      <w:r>
        <w:tab/>
        <w:t>Imajući u vidu činjenicu da je Financij</w:t>
      </w:r>
      <w:r w:rsidR="007D49C6">
        <w:t>sk</w:t>
      </w:r>
      <w:r>
        <w:t>a agencija u zahtjevu za provedbu skraćenog stečajnog postupka, koji se vodio pod poslovnim brojem St-</w:t>
      </w:r>
      <w:r w:rsidR="00181283">
        <w:t>1871</w:t>
      </w:r>
      <w:r>
        <w:t>/1</w:t>
      </w:r>
      <w:r w:rsidR="00181283">
        <w:t>7, navela da je dužnik na dan 26</w:t>
      </w:r>
      <w:r w:rsidRPr="003E5697">
        <w:t xml:space="preserve">. </w:t>
      </w:r>
      <w:r w:rsidR="00181283">
        <w:t>lipnja</w:t>
      </w:r>
      <w:r w:rsidRPr="003E5697">
        <w:t xml:space="preserve"> 201</w:t>
      </w:r>
      <w:r w:rsidR="00181283">
        <w:t>7</w:t>
      </w:r>
      <w:r w:rsidRPr="003E5697">
        <w:t xml:space="preserve">. u Očevidniku redoslijeda osnova za plaćanje imao evidentirane neizvršene osnove za plaćanje u neprekinutom razdoblju od </w:t>
      </w:r>
      <w:r w:rsidR="00181283">
        <w:t>1</w:t>
      </w:r>
      <w:r w:rsidR="003E7A20">
        <w:t>20</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r w:rsidR="005A0DE5" w:rsidRPr="00607932">
        <w:rPr>
          <w:lang w:val="en-GB"/>
        </w:rPr>
        <w:t xml:space="preserv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lastRenderedPageBreak/>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E5C26">
        <w:t>10</w:t>
      </w:r>
      <w:r w:rsidR="00AC37E3">
        <w:t xml:space="preserve">. </w:t>
      </w:r>
      <w:r w:rsidR="00181283">
        <w:t>travnja</w:t>
      </w:r>
      <w:r w:rsidR="00900561" w:rsidRPr="00FF58DC">
        <w:t xml:space="preserve"> 2</w:t>
      </w:r>
      <w:r w:rsidR="002213D4">
        <w:t>01</w:t>
      </w:r>
      <w:r w:rsidR="00181283">
        <w:t>8</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5250BD">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E049F8" w:rsidP="00FF15FF" w:rsidR="00E049F8">
      <w:pPr>
        <w:pStyle w:val="Podnaslov"/>
        <w:rPr>
          <w:rFonts w:hAnsi="Times New Roman" w:ascii="Times New Roman"/>
          <w:szCs w:val="24"/>
        </w:rPr>
      </w:pPr>
    </w:p>
    <w:p w:rsidRDefault="005250BD" w:rsidP="007B64C7" w:rsidR="005250BD">
      <w:pPr>
        <w:ind w:firstLine="708" w:left="3540"/>
        <w:jc w:val="right"/>
      </w:pPr>
      <w:r>
        <w:t>Za točnost otpravka-ovlašteni službenik:</w:t>
      </w:r>
    </w:p>
    <w:p w:rsidRDefault="005250BD" w:rsidP="007B64C7" w:rsidR="005250BD">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5250BD">
          <w:rPr>
            <w:noProof/>
          </w:rPr>
          <w:t>3</w:t>
        </w:r>
        <w:r>
          <w:fldChar w:fldCharType="end"/>
        </w:r>
      </w:sdtContent>
    </w:sdt>
    <w:r>
      <w:tab/>
      <w:t xml:space="preserve">        </w:t>
    </w:r>
    <w:r w:rsidR="007D49C6">
      <w:t xml:space="preserve">      </w:t>
    </w:r>
    <w:r>
      <w:t>89. St-</w:t>
    </w:r>
    <w:r w:rsidR="008D5B80">
      <w:t>800/18</w:t>
    </w:r>
    <w:r w:rsidR="002213D4">
      <w:t>-</w:t>
    </w:r>
    <w:r w:rsidR="008D5B80">
      <w:t>14</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5035C"/>
    <w:rsid w:val="00181283"/>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2E5C26"/>
    <w:rsid w:val="00330F84"/>
    <w:rsid w:val="003469B5"/>
    <w:rsid w:val="0037408A"/>
    <w:rsid w:val="003A630A"/>
    <w:rsid w:val="003E15C9"/>
    <w:rsid w:val="003E3635"/>
    <w:rsid w:val="003E7A20"/>
    <w:rsid w:val="003F2758"/>
    <w:rsid w:val="00407A48"/>
    <w:rsid w:val="00423617"/>
    <w:rsid w:val="00445446"/>
    <w:rsid w:val="004768B8"/>
    <w:rsid w:val="00494628"/>
    <w:rsid w:val="004E5469"/>
    <w:rsid w:val="004F022B"/>
    <w:rsid w:val="005250BD"/>
    <w:rsid w:val="00583223"/>
    <w:rsid w:val="005A0DE5"/>
    <w:rsid w:val="005C2C94"/>
    <w:rsid w:val="005E607B"/>
    <w:rsid w:val="005F296E"/>
    <w:rsid w:val="005F3D5C"/>
    <w:rsid w:val="00607932"/>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A1581"/>
    <w:rsid w:val="008C4D21"/>
    <w:rsid w:val="008D5B80"/>
    <w:rsid w:val="008D73EC"/>
    <w:rsid w:val="00900561"/>
    <w:rsid w:val="009214EB"/>
    <w:rsid w:val="0094507F"/>
    <w:rsid w:val="00967701"/>
    <w:rsid w:val="00981ADF"/>
    <w:rsid w:val="009B00D4"/>
    <w:rsid w:val="009B5013"/>
    <w:rsid w:val="009C383A"/>
    <w:rsid w:val="00A145FA"/>
    <w:rsid w:val="00A94094"/>
    <w:rsid w:val="00AA6FF2"/>
    <w:rsid w:val="00AC37E3"/>
    <w:rsid w:val="00AD1D41"/>
    <w:rsid w:val="00B255D3"/>
    <w:rsid w:val="00B33187"/>
    <w:rsid w:val="00B35D62"/>
    <w:rsid w:val="00B639DE"/>
    <w:rsid w:val="00BB1E59"/>
    <w:rsid w:val="00BD75C3"/>
    <w:rsid w:val="00BE39EF"/>
    <w:rsid w:val="00C10D4F"/>
    <w:rsid w:val="00CE6E4E"/>
    <w:rsid w:val="00CF5DEA"/>
    <w:rsid w:val="00D67AAF"/>
    <w:rsid w:val="00D924AE"/>
    <w:rsid w:val="00E049F8"/>
    <w:rsid w:val="00E11510"/>
    <w:rsid w:val="00E21CB6"/>
    <w:rsid w:val="00E41EB3"/>
    <w:rsid w:val="00E43B53"/>
    <w:rsid w:val="00EA2143"/>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5250BD"/>
    <w:rPr>
      <w:color w:val="808080"/>
      <w:bdr w:space="0" w:sz="0" w:color="auto" w:val="none"/>
      <w:shd w:fill="auto" w:color="auto" w:val="clear"/>
    </w:rPr>
  </w:style>
  <w:style w:customStyle="true" w:styleId="eSPISCCParagraphDefaultFont" w:type="character">
    <w:name w:val="eSPIS_CC_Paragraph Default Font"/>
    <w:basedOn w:val="Zadanifontodlomka"/>
    <w:rsid w:val="005250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0BD"/>
    <w:rPr>
      <w:bdr w:space="0" w:sz="0" w:color="auto" w:val="none"/>
      <w:shd w:fill="FFFFCC" w:color="auto" w:val="clear"/>
      <w:lang w:val="hr-HR"/>
    </w:rPr>
  </w:style>
  <w:style w:customStyle="true" w:styleId="PozadinaSvijetloCrvena" w:type="character">
    <w:name w:val="Pozadina_SvijetloCrvena"/>
    <w:basedOn w:val="eSPISCCParagraphDefaultFont"/>
    <w:rsid w:val="005250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0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St-800/2018</izvorni_sadrzaj>
    <derivirana_varijabla naziv="DomainObject.Predmet.OznakaBroj_1">St-800/2018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 DIZAJN d.o.o. zastupanog po punomoćniku Boris Jarak</izvorni_sadrzaj>
    <derivirana_varijabla naziv="DomainObject.Predmet.ProtustrankaFormated_1">  I.V. DIZAJN d.o.o. zastupanog po punomoćniku Boris Jarak</derivirana_varijabla>
  </DomainObject.Predmet.ProtustrankaFormated>
  <DomainObject.Predmet.ProtustrankaFormatedOIB>
    <izvorni_sadrzaj>  I.V. DIZAJN d.o.o., OIB 53535700120 zastupanog po punomoćniku Boris Jarak</izvorni_sadrzaj>
    <derivirana_varijabla naziv="DomainObject.Predmet.ProtustrankaFormatedOIB_1">  I.V. DIZAJN d.o.o., OIB 53535700120 zastupanog po punomoćniku Boris Jarak</derivirana_varijabla>
  </DomainObject.Predmet.ProtustrankaFormatedOIB>
  <DomainObject.Predmet.ProtustrankaFormatedWithAdress>
    <izvorni_sadrzaj> I.V. DIZAJN d.o.o., Ante Pandakovića 7, 10000 Zagreb zastupanog po punomoćniku Boris Jarak</izvorni_sadrzaj>
    <derivirana_varijabla naziv="DomainObject.Predmet.ProtustrankaFormatedWithAdress_1"> I.V. DIZAJN d.o.o., Ante Pandakovića 7, 10000 Zagreb zastupanog po punomoćniku Boris Jarak</derivirana_varijabla>
  </DomainObject.Predmet.ProtustrankaFormatedWithAdress>
  <DomainObject.Predmet.ProtustrankaFormatedWithAdressOIB>
    <izvorni_sadrzaj> I.V. DIZAJN d.o.o., OIB 53535700120, Ante Pandakovića 7, 10000 Zagreb zastupanog po punomoćniku Boris Jarak</izvorni_sadrzaj>
    <derivirana_varijabla naziv="DomainObject.Predmet.ProtustrankaFormatedWithAdressOIB_1"> I.V. DIZAJN d.o.o., OIB 53535700120, Ante Pandakovića 7, 10000 Zagreb zastupanog po punomoćniku Boris Jarak</derivirana_varijabla>
  </DomainObject.Predmet.ProtustrankaFormatedWithAdressOIB>
  <DomainObject.Predmet.ProtustrankaWithAdress>
    <izvorni_sadrzaj>I.V. DIZAJN d.o.o. Ante Pandakovića 7, 10000 Zagreb</izvorni_sadrzaj>
    <derivirana_varijabla naziv="DomainObject.Predmet.ProtustrankaWithAdress_1">I.V. DIZAJN d.o.o. Ante Pandakovića 7, 10000 Zagreb</derivirana_varijabla>
  </DomainObject.Predmet.ProtustrankaWithAdress>
  <DomainObject.Predmet.ProtustrankaWithAdressOIB>
    <izvorni_sadrzaj>I.V. DIZAJN d.o.o., OIB 53535700120, Ante Pandakovića 7, 10000 Zagreb</izvorni_sadrzaj>
    <derivirana_varijabla naziv="DomainObject.Predmet.ProtustrankaWithAdressOIB_1">I.V. DIZAJN d.o.o., OIB 53535700120, Ante Pandakovića 7, 10000 Zagreb</derivirana_varijabla>
  </DomainObject.Predmet.ProtustrankaWithAdressOIB>
  <DomainObject.Predmet.ProtustrankaNazivFormated>
    <izvorni_sadrzaj>I.V. DIZAJN d.o.o.</izvorni_sadrzaj>
    <derivirana_varijabla naziv="DomainObject.Predmet.ProtustrankaNazivFormated_1">I.V. DIZAJN d.o.o.</derivirana_varijabla>
  </DomainObject.Predmet.ProtustrankaNazivFormated>
  <DomainObject.Predmet.ProtustrankaNazivFormatedOIB>
    <izvorni_sadrzaj>I.V. DIZAJN d.o.o., OIB 53535700120</izvorni_sadrzaj>
    <derivirana_varijabla naziv="DomainObject.Predmet.ProtustrankaNazivFormatedOIB_1">I.V. DIZAJN d.o.o., OIB 53535700120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 DIZAJN d.o.o. zastupanog po punomoćniku Boris Jarak</item>
    </izvorni_sadrzaj>
    <derivirana_varijabla naziv="DomainObject.Predmet.ProtuStrankaListFormated_1">
      <item>I.V. DIZAJN d.o.o. zastupanog po punomoćniku Boris Jarak</item>
    </derivirana_varijabla>
  </DomainObject.Predmet.ProtuStrankaListFormated>
  <DomainObject.Predmet.ProtuStrankaListFormatedOIB>
    <izvorni_sadrzaj>
      <item>I.V. DIZAJN d.o.o., OIB 53535700120 zastupanog po punomoćniku Boris Jarak</item>
    </izvorni_sadrzaj>
    <derivirana_varijabla naziv="DomainObject.Predmet.ProtuStrankaListFormatedOIB_1">
      <item>I.V. DIZAJN d.o.o., OIB 53535700120 zastupanog po punomoćniku Boris Jarak</item>
    </derivirana_varijabla>
  </DomainObject.Predmet.ProtuStrankaListFormatedOIB>
  <DomainObject.Predmet.ProtuStrankaListFormatedWithAdress>
    <izvorni_sadrzaj>
      <item>I.V. DIZAJN d.o.o., Ante Pandakovića 7, 10000 Zagreb zastupanog po punomoćniku Boris Jarak</item>
    </izvorni_sadrzaj>
    <derivirana_varijabla naziv="DomainObject.Predmet.ProtuStrankaListFormatedWithAdress_1">
      <item>I.V. DIZAJN d.o.o., Ante Pandakovića 7, 10000 Zagreb zastupanog po punomoćniku Boris Jarak</item>
    </derivirana_varijabla>
  </DomainObject.Predmet.ProtuStrankaListFormatedWithAdress>
  <DomainObject.Predmet.ProtuStrankaListFormatedWithAdressOIB>
    <izvorni_sadrzaj>
      <item>I.V. DIZAJN d.o.o., OIB 53535700120, Ante Pandakovića 7, 10000 Zagreb zastupanog po punomoćniku Boris Jarak</item>
    </izvorni_sadrzaj>
    <derivirana_varijabla naziv="DomainObject.Predmet.ProtuStrankaListFormatedWithAdressOIB_1">
      <item>I.V. DIZAJN d.o.o., OIB 53535700120, Ante Pandakovića 7, 10000 Zagreb zastupanog po punomoćniku Boris Jarak</item>
    </derivirana_varijabla>
  </DomainObject.Predmet.ProtuStrankaListFormatedWithAdressOIB>
  <DomainObject.Predmet.ProtuStrankaListNazivFormated>
    <izvorni_sadrzaj>
      <item>I.V. DIZAJN d.o.o.</item>
    </izvorni_sadrzaj>
    <derivirana_varijabla naziv="DomainObject.Predmet.ProtuStrankaListNazivFormated_1">
      <item>I.V. DIZAJN d.o.o.</item>
    </derivirana_varijabla>
  </DomainObject.Predmet.ProtuStrankaListNazivFormated>
  <DomainObject.Predmet.ProtuStrankaListNazivFormatedOIB>
    <izvorni_sadrzaj>
      <item>I.V. DIZAJN d.o.o., OIB 53535700120</item>
    </izvorni_sadrzaj>
    <derivirana_varijabla naziv="DomainObject.Predmet.ProtuStrankaListNazivFormatedOIB_1">
      <item>I.V. DIZAJN d.o.o., OIB 53535700120</item>
    </derivirana_varijabla>
  </DomainObject.Predmet.ProtuStrankaListNazivFormatedOIB>
  <DomainObject.Predmet.OstaliListFormated>
    <izvorni_sadrzaj>
      <item>Boris Jarak punomoćnik sudionika u postupku I.V. DIZAJN d.o.o.</item>
    </izvorni_sadrzaj>
    <derivirana_varijabla naziv="DomainObject.Predmet.OstaliListFormated_1">
      <item>Boris Jarak punomoćnik sudionika u postupku I.V. DIZAJN d.o.o.</item>
    </derivirana_varijabla>
  </DomainObject.Predmet.OstaliListFormated>
  <DomainObject.Predmet.OstaliListFormatedOIB>
    <izvorni_sadrzaj>
      <item>Boris Jarak, OIB 82596825327 punomoćnik sudionika u postupku I.V. DIZAJN d.o.o.</item>
    </izvorni_sadrzaj>
    <derivirana_varijabla naziv="DomainObject.Predmet.OstaliListFormatedOIB_1">
      <item>Boris Jarak, OIB 82596825327 punomoćnik sudionika u postupku I.V. DIZAJN d.o.o.</item>
    </derivirana_varijabla>
  </DomainObject.Predmet.OstaliListFormatedOIB>
  <DomainObject.Predmet.OstaliListFormatedWithAdress>
    <izvorni_sadrzaj>
      <item>Boris Jarak, Ante Pandakovića 7, 10000 Zagreb punomoćnik sudionika u postupku I.V. DIZAJN d.o.o.</item>
    </izvorni_sadrzaj>
    <derivirana_varijabla naziv="DomainObject.Predmet.OstaliListFormatedWithAdress_1">
      <item>Boris Jarak, Ante Pandakovića 7, 10000 Zagreb punomoćnik sudionika u postupku I.V. DIZAJN d.o.o.</item>
    </derivirana_varijabla>
  </DomainObject.Predmet.OstaliListFormatedWithAdress>
  <DomainObject.Predmet.OstaliListFormatedWithAdressOIB>
    <izvorni_sadrzaj>
      <item>Boris Jarak, OIB 82596825327, Ante Pandakovića 7, 10000 Zagreb punomoćnik sudionika u postupku I.V. DIZAJN d.o.o.</item>
    </izvorni_sadrzaj>
    <derivirana_varijabla naziv="DomainObject.Predmet.OstaliListFormatedWithAdressOIB_1">
      <item>Boris Jarak, OIB 82596825327, Ante Pandakovića 7, 10000 Zagreb punomoćnik sudionika u postupku I.V. DIZAJN d.o.o.</item>
    </derivirana_varijabla>
  </DomainObject.Predmet.OstaliListFormatedWithAdressOIB>
  <DomainObject.Predmet.OstaliListNazivFormated>
    <izvorni_sadrzaj>
      <item>Boris Jarak</item>
    </izvorni_sadrzaj>
    <derivirana_varijabla naziv="DomainObject.Predmet.OstaliListNazivFormated_1">
      <item>Boris Jarak</item>
    </derivirana_varijabla>
  </DomainObject.Predmet.OstaliListNazivFormated>
  <DomainObject.Predmet.OstaliListNazivFormatedOIB>
    <izvorni_sadrzaj>
      <item>Boris Jarak, OIB 82596825327</item>
    </izvorni_sadrzaj>
    <derivirana_varijabla naziv="DomainObject.Predmet.OstaliListNazivFormatedOIB_1">
      <item>Boris Jarak, OIB 82596825327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 DIZAJN d.o.o.</izvorni_sadrzaj>
    <derivirana_varijabla naziv="DomainObject.Predmet.ProtustrankaIDrugi_1">I.V.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 DIZAJN d.o.o., OIB 53535700120, Ante Pandakovića 7, 10000 Zagreb</izvorni_sadrzaj>
    <derivirana_varijabla naziv="DomainObject.Predmet.ProtustrankaIDrugiAdressOIB_1">I.V. DIZAJN d.o.o., OIB 53535700120, Ante Pandakovića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 DIZAJN d.o.o.</item>
      <item>FINA Regionalni centar Zagreb</item>
      <item>Boris Jarak</item>
    </izvorni_sadrzaj>
    <derivirana_varijabla naziv="DomainObject.Predmet.SudioniciListNaziv_1">
      <item>I.V. DIZAJN d.o.o.</item>
      <item>FINA Regionalni centar Zagreb</item>
      <item>Boris Jarak</item>
    </derivirana_varijabla>
  </DomainObject.Predmet.SudioniciListNaziv>
  <DomainObject.Predmet.SudioniciListAdressOIB>
    <izvorni_sadrzaj>
      <item>I.V. DIZAJN d.o.o., OIB 53535700120, Ante Pandakovića 7,10000 Zagreb</item>
      <item>FINA Regionalni centar Zagreb, OIB 85821130368, Trg svibanjskih žrtava 1995. 1,10000 Zagreb</item>
      <item>Boris Jarak, OIB 82596825327, Ante Pandakovića 7,10000 Zagreb</item>
    </izvorni_sadrzaj>
    <derivirana_varijabla naziv="DomainObject.Predmet.SudioniciListAdressOIB_1">
      <item>I.V. DIZAJN d.o.o., OIB 53535700120, Ante Pandakovića 7,10000 Zagreb</item>
      <item>FINA Regionalni centar Zagreb, OIB 85821130368, Trg svibanjskih žrtava 1995. 1,10000 Zagreb</item>
      <item>Boris Jarak, OIB 82596825327, Ante Pandakovića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53535700120</item>
      <item>, OIB 85821130368</item>
      <item>, OIB 82596825327</item>
    </izvorni_sadrzaj>
    <derivirana_varijabla naziv="DomainObject.Predmet.SudioniciListNazivOIB_1">
      <item>, OIB 53535700120</item>
      <item>, OIB 85821130368</item>
      <item>, OIB 82596825327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874</properties:Words>
  <properties:Characters>4934</properties:Characters>
  <properties:Lines>110</properties:Lines>
  <properties:Paragraphs>35</properties:Paragraphs>
  <properties:TotalTime>424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2018-04-10T06:55:00Z</cp:lastPrinted>
  <dcterms:modified xmlns:xsi="http://www.w3.org/2001/XMLSchema-instance" xsi:type="dcterms:W3CDTF">2018-04-10T06:55:00Z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postupak.docx)</vt:lpwstr>
  </prop:property>
  <prop:property name="CC_coloring" pid="4" fmtid="{D5CDD505-2E9C-101B-9397-08002B2CF9AE}">
    <vt:bool>false</vt:bool>
  </prop:property>
  <prop:property name="BrojStranica" pid="5" fmtid="{D5CDD505-2E9C-101B-9397-08002B2CF9AE}">
    <vt:i4>3</vt:i4>
  </prop:property>
</prop:Properties>
</file>