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52604" w14:paraId="d352604" w:rsidRDefault="000977FD" w:rsidP="000977FD" w:rsidR="000977FD">
      <w:pPr>
        <w15:collapsed w:val="false"/>
        <w:rPr>
          <w:bCs/>
        </w:rPr>
      </w:pPr>
      <w:bookmarkStart w:name="_GoBack" w:id="0"/>
      <w:bookmarkEnd w:id="0"/>
      <w:r>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Pr>
          <w:bCs/>
        </w:rPr>
        <w:t xml:space="preserve"> </w:t>
      </w:r>
    </w:p>
    <w:p w:rsidRDefault="000977FD" w:rsidP="000977FD" w:rsidR="000977FD">
      <w:pPr>
        <w:pStyle w:val="Naslov1"/>
        <w:rPr>
          <w:rFonts w:cs="Times New Roman" w:hAnsi="Times New Roman" w:ascii="Times New Roman"/>
          <w:b w:val="false"/>
        </w:rPr>
      </w:pPr>
      <w:r>
        <w:rPr>
          <w:rFonts w:cs="Times New Roman" w:hAnsi="Times New Roman" w:ascii="Times New Roman"/>
          <w:b w:val="false"/>
        </w:rPr>
        <w:t xml:space="preserve">REPUBLIKA HRVATSKA </w:t>
      </w:r>
    </w:p>
    <w:p w:rsidRDefault="000977FD" w:rsidP="000977FD" w:rsidR="000977FD">
      <w:pPr>
        <w:rPr>
          <w:bCs/>
        </w:rPr>
      </w:pPr>
      <w:r>
        <w:rPr>
          <w:bCs/>
        </w:rPr>
        <w:t>TRGOVAČKI SUD U ZAGREBU</w:t>
      </w:r>
    </w:p>
    <w:p w:rsidRDefault="000977FD" w:rsidP="000977FD" w:rsidR="000977FD">
      <w:pPr>
        <w:rPr>
          <w:bCs/>
        </w:rPr>
      </w:pPr>
      <w:r>
        <w:rPr>
          <w:bCs/>
        </w:rPr>
        <w:t>Zagreb, Amruševa 2/II</w:t>
      </w:r>
    </w:p>
    <w:p w:rsidRDefault="000977FD" w:rsidP="000977FD" w:rsidR="000977FD">
      <w:pPr>
        <w:rPr>
          <w:bCs/>
        </w:rPr>
      </w:pPr>
    </w:p>
    <w:p w:rsidRDefault="000977FD" w:rsidP="000977FD" w:rsidR="000977FD">
      <w:pPr>
        <w:rPr>
          <w:bCs/>
        </w:rPr>
      </w:pPr>
      <w:r>
        <w:rPr>
          <w:bCs/>
        </w:rPr>
        <w:tab/>
      </w:r>
      <w:r>
        <w:rPr>
          <w:bCs/>
        </w:rPr>
        <w:tab/>
      </w:r>
      <w:r>
        <w:rPr>
          <w:bCs/>
        </w:rPr>
        <w:tab/>
      </w:r>
      <w:r>
        <w:rPr>
          <w:bCs/>
        </w:rPr>
        <w:tab/>
      </w:r>
      <w:r>
        <w:rPr>
          <w:bCs/>
        </w:rPr>
        <w:tab/>
      </w:r>
      <w:r>
        <w:rPr>
          <w:bCs/>
        </w:rPr>
        <w:tab/>
      </w:r>
    </w:p>
    <w:p w:rsidRDefault="000977FD" w:rsidP="000977FD" w:rsidR="000977FD">
      <w:pPr>
        <w:jc w:val="center"/>
        <w:rPr>
          <w:bCs/>
        </w:rPr>
      </w:pPr>
      <w:r>
        <w:rPr>
          <w:bCs/>
        </w:rPr>
        <w:t xml:space="preserve">R E P U B L I K A   H R V A T S K A </w:t>
      </w:r>
    </w:p>
    <w:p w:rsidRDefault="000977FD" w:rsidP="000977FD" w:rsidR="000977FD">
      <w:pPr>
        <w:jc w:val="center"/>
        <w:rPr>
          <w:bCs/>
        </w:rPr>
      </w:pPr>
    </w:p>
    <w:p w:rsidRDefault="000977FD" w:rsidP="000977FD" w:rsidR="000977FD">
      <w:pPr>
        <w:pStyle w:val="Naslov2"/>
        <w:rPr>
          <w:rFonts w:cs="Times New Roman" w:hAnsi="Times New Roman" w:ascii="Times New Roman"/>
          <w:b w:val="false"/>
        </w:rPr>
      </w:pPr>
      <w:r>
        <w:rPr>
          <w:rFonts w:cs="Times New Roman" w:hAnsi="Times New Roman" w:ascii="Times New Roman"/>
          <w:b w:val="false"/>
        </w:rPr>
        <w:t>R J E Š E N J E</w:t>
      </w:r>
    </w:p>
    <w:p w:rsidRDefault="000977FD" w:rsidP="000977FD" w:rsidR="000977FD"/>
    <w:p w:rsidRDefault="000977FD" w:rsidP="000977FD" w:rsidR="000977FD"/>
    <w:p w:rsidRDefault="000977FD" w:rsidP="000977FD" w:rsidR="000977FD">
      <w:pPr>
        <w:ind w:firstLine="708"/>
        <w:jc w:val="both"/>
      </w:pPr>
      <w:r>
        <w:rPr>
          <w:bCs/>
        </w:rPr>
        <w:t>TRGOVAČKI SUD U ZAGREBU</w:t>
      </w:r>
      <w:r>
        <w:t xml:space="preserve"> po stečajnom sucu Mirjani Chour Hršak, a povodom prijedloga predlagatelja </w:t>
      </w:r>
      <w:r w:rsidR="00547E51">
        <w:t>REPUBLIKA HRVATSKA</w:t>
      </w:r>
      <w:r>
        <w:t xml:space="preserve">, </w:t>
      </w:r>
      <w:r w:rsidR="00920DBC">
        <w:t>Ministarstvo</w:t>
      </w:r>
      <w:r w:rsidR="005B2F9A">
        <w:t xml:space="preserve"> financija</w:t>
      </w:r>
      <w:r w:rsidR="00C15264">
        <w:t>,</w:t>
      </w:r>
      <w:r w:rsidR="005B2F9A">
        <w:t xml:space="preserve"> Porezna uprava, Područni ured Zagreb</w:t>
      </w:r>
      <w:r w:rsidR="00926D29">
        <w:t xml:space="preserve">, </w:t>
      </w:r>
      <w:r>
        <w:t xml:space="preserve">za otvaranje stečajnog postupka nad dužnikom </w:t>
      </w:r>
      <w:r w:rsidR="00926D29">
        <w:t>GEOGRAPAL d.o.o., Zagreb</w:t>
      </w:r>
      <w:r w:rsidR="00973ED5">
        <w:t>, Nadinska 21</w:t>
      </w:r>
      <w:r>
        <w:t xml:space="preserve">, </w:t>
      </w:r>
      <w:r w:rsidR="00DB691D">
        <w:t xml:space="preserve">OIB: 57724518604, </w:t>
      </w:r>
      <w:r>
        <w:t xml:space="preserve">dana </w:t>
      </w:r>
      <w:r w:rsidR="00973ED5">
        <w:t>30</w:t>
      </w:r>
      <w:r>
        <w:t xml:space="preserve">. </w:t>
      </w:r>
      <w:r w:rsidR="00973ED5">
        <w:t>listopada</w:t>
      </w:r>
      <w:r>
        <w:t xml:space="preserve"> 2018.  godine</w:t>
      </w:r>
    </w:p>
    <w:p w:rsidRDefault="000977FD" w:rsidP="000977FD" w:rsidR="000977FD">
      <w:pPr>
        <w:ind w:firstLine="708"/>
      </w:pPr>
    </w:p>
    <w:p w:rsidRDefault="000977FD" w:rsidP="000977FD" w:rsidR="000977FD">
      <w:pPr>
        <w:jc w:val="center"/>
        <w:rPr>
          <w:bCs/>
        </w:rPr>
      </w:pPr>
      <w:r>
        <w:rPr>
          <w:bCs/>
        </w:rPr>
        <w:t xml:space="preserve">r i j e š i o   j e </w:t>
      </w:r>
    </w:p>
    <w:p w:rsidRDefault="000977FD" w:rsidP="000977FD" w:rsidR="000977FD">
      <w:pPr>
        <w:jc w:val="center"/>
        <w:rPr>
          <w:bCs/>
        </w:rPr>
      </w:pPr>
    </w:p>
    <w:p w:rsidRDefault="000977FD" w:rsidP="000977FD" w:rsidR="000977FD" w:rsidRPr="00973ED5">
      <w:pPr>
        <w:pStyle w:val="Odlomakpopisa"/>
        <w:numPr>
          <w:ilvl w:val="0"/>
          <w:numId w:val="1"/>
        </w:numPr>
        <w:ind w:hanging="720"/>
        <w:jc w:val="both"/>
        <w:rPr>
          <w:bCs/>
        </w:rPr>
      </w:pPr>
      <w:r>
        <w:t xml:space="preserve">Otvara se stečajni postupak nad dužnikom </w:t>
      </w:r>
      <w:r w:rsidR="00973ED5">
        <w:t xml:space="preserve">GEOGRAPAL d.o.o., </w:t>
      </w:r>
      <w:r w:rsidR="00926D29">
        <w:t>Zagreb</w:t>
      </w:r>
      <w:r w:rsidR="00DB691D">
        <w:t>, Nadinska 2,</w:t>
      </w:r>
      <w:r w:rsidR="00DB691D" w:rsidRPr="00DB691D">
        <w:t xml:space="preserve"> </w:t>
      </w:r>
      <w:r w:rsidR="00DB691D">
        <w:t>OIB: 57724518604</w:t>
      </w:r>
    </w:p>
    <w:p w:rsidRDefault="00973ED5" w:rsidP="009A6E91" w:rsidR="00973ED5" w:rsidRPr="00973ED5">
      <w:pPr>
        <w:pStyle w:val="Odlomakpopisa"/>
        <w:jc w:val="both"/>
        <w:rPr>
          <w:bCs/>
        </w:rPr>
      </w:pPr>
    </w:p>
    <w:p w:rsidRDefault="000977FD" w:rsidP="00BA4E15" w:rsidR="000977FD">
      <w:pPr>
        <w:pStyle w:val="Odlomakpopisa"/>
        <w:numPr>
          <w:ilvl w:val="0"/>
          <w:numId w:val="1"/>
        </w:numPr>
        <w:ind w:hanging="720"/>
        <w:jc w:val="both"/>
      </w:pPr>
      <w:r w:rsidRPr="009A6C40">
        <w:rPr>
          <w:bCs/>
        </w:rPr>
        <w:t>Za</w:t>
      </w:r>
      <w:r>
        <w:t xml:space="preserve"> </w:t>
      </w:r>
      <w:r w:rsidRPr="009A6C40">
        <w:rPr>
          <w:bCs/>
        </w:rPr>
        <w:t>stečajnog  upravitelja imenuje se</w:t>
      </w:r>
      <w:r w:rsidRPr="009A6C40">
        <w:rPr>
          <w:b/>
        </w:rPr>
        <w:t xml:space="preserve"> </w:t>
      </w:r>
      <w:r w:rsidR="00DB691D">
        <w:t>Nikola Krvavica</w:t>
      </w:r>
      <w:r>
        <w:t xml:space="preserve">, </w:t>
      </w:r>
      <w:r w:rsidR="00DB691D">
        <w:t>Sveti Ivan Zelina</w:t>
      </w:r>
      <w:r>
        <w:t xml:space="preserve">, </w:t>
      </w:r>
      <w:r w:rsidR="00DB691D">
        <w:t>Vinogradska 15</w:t>
      </w:r>
      <w:r>
        <w:t>,</w:t>
      </w:r>
      <w:r w:rsidRPr="00896166">
        <w:t xml:space="preserve"> OIB: </w:t>
      </w:r>
      <w:r w:rsidR="00737E35">
        <w:t>96981389223</w:t>
      </w:r>
      <w:r w:rsidRPr="00896166">
        <w:t>.</w:t>
      </w:r>
    </w:p>
    <w:p w:rsidRDefault="00BA4E15" w:rsidP="009A6E91" w:rsidR="00BA4E15">
      <w:pPr>
        <w:pStyle w:val="Odlomakpopisa"/>
        <w:jc w:val="both"/>
      </w:pPr>
    </w:p>
    <w:p w:rsidRDefault="000977FD" w:rsidP="000977FD" w:rsidR="000977FD">
      <w:pPr>
        <w:pStyle w:val="Odlomakpopisa"/>
        <w:numPr>
          <w:ilvl w:val="0"/>
          <w:numId w:val="1"/>
        </w:numPr>
        <w:ind w:hanging="720"/>
        <w:jc w:val="both"/>
      </w:pPr>
      <w:r>
        <w:t xml:space="preserve">Stečajni postupak otvara se s danom </w:t>
      </w:r>
      <w:r w:rsidR="00737E35">
        <w:t>30</w:t>
      </w:r>
      <w:r>
        <w:t xml:space="preserve">. </w:t>
      </w:r>
      <w:r w:rsidR="00737E35">
        <w:t>listopada</w:t>
      </w:r>
      <w:r>
        <w:t xml:space="preserve"> 2018.  godine u 1</w:t>
      </w:r>
      <w:r w:rsidR="00AB0829">
        <w:t>4</w:t>
      </w:r>
      <w:r>
        <w:t>,</w:t>
      </w:r>
      <w:r w:rsidR="009A6E91">
        <w:t>0</w:t>
      </w:r>
      <w:r>
        <w:t xml:space="preserve">0 sati.  </w:t>
      </w:r>
    </w:p>
    <w:p w:rsidRDefault="000977FD" w:rsidP="000977FD" w:rsidR="000977FD">
      <w:pPr>
        <w:jc w:val="both"/>
      </w:pPr>
    </w:p>
    <w:p w:rsidRDefault="000977FD" w:rsidP="000977FD" w:rsidR="000977FD">
      <w:pPr>
        <w:pStyle w:val="Odlomakpopisa"/>
        <w:numPr>
          <w:ilvl w:val="0"/>
          <w:numId w:val="1"/>
        </w:numPr>
        <w:ind w:hanging="720" w:left="705"/>
        <w:jc w:val="both"/>
      </w:pPr>
      <w:r>
        <w:t xml:space="preserve">Pozivaju se vjerovnici viših isplatnih redova (čl. 257. st. 1. toč. 1. Stečajnog zakona)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524536">
        <w:t>Nikola Krvavica, Sveti Ivan Zelina, Vinogradska 15</w:t>
      </w:r>
      <w:r>
        <w:t xml:space="preserve">, </w:t>
      </w:r>
    </w:p>
    <w:p w:rsidRDefault="000977FD" w:rsidP="000977FD" w:rsidR="000977FD">
      <w:pPr>
        <w:ind w:left="705"/>
        <w:jc w:val="both"/>
      </w:pPr>
      <w:r>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0977FD" w:rsidP="000977FD" w:rsidR="000977FD">
      <w:pPr>
        <w:ind w:left="705"/>
        <w:jc w:val="both"/>
      </w:pPr>
      <w:r>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0977FD" w:rsidP="000977FD" w:rsidR="000977FD">
      <w:pPr>
        <w:ind w:left="705"/>
        <w:jc w:val="both"/>
      </w:pPr>
      <w:r>
        <w:t>Prijavi tražbine je potrebno priložiti i potvrdu o uplaćenoj pristojbi prema tarifnom broju 23. st. 2., na žiro račun suda IBAN: HR922390001-1300000460, pozivom na broj spisa.</w:t>
      </w:r>
    </w:p>
    <w:p w:rsidRDefault="000977FD" w:rsidP="000977FD" w:rsidR="000977FD">
      <w:pPr>
        <w:ind w:left="705"/>
        <w:jc w:val="both"/>
      </w:pPr>
    </w:p>
    <w:p w:rsidRDefault="000977FD" w:rsidP="000977FD" w:rsidR="000977FD">
      <w:pPr>
        <w:ind w:left="705"/>
        <w:jc w:val="both"/>
      </w:pPr>
    </w:p>
    <w:p w:rsidRDefault="000977FD" w:rsidP="000977FD" w:rsidR="000977FD">
      <w:pPr>
        <w:ind w:left="705"/>
        <w:jc w:val="both"/>
      </w:pPr>
    </w:p>
    <w:p w:rsidRDefault="000977FD" w:rsidP="000977FD" w:rsidR="000977FD">
      <w:pPr>
        <w:ind w:left="705"/>
        <w:jc w:val="both"/>
      </w:pPr>
    </w:p>
    <w:p w:rsidRDefault="000977FD" w:rsidP="000977FD" w:rsidR="000977FD">
      <w:pPr>
        <w:ind w:hanging="705" w:left="705"/>
        <w:jc w:val="both"/>
      </w:pPr>
      <w:r>
        <w:rPr>
          <w:bCs/>
        </w:rPr>
        <w:lastRenderedPageBreak/>
        <w:t xml:space="preserve">5. </w:t>
      </w:r>
      <w:r>
        <w:rPr>
          <w:bCs/>
        </w:rPr>
        <w:tab/>
      </w:r>
      <w:r>
        <w:t xml:space="preserve">Razlučni vjerovnici dužni su obavijestiti stečajnog upravitelja o svom razlučnom pravu, pravnoj osnovi razlučnog prava i dijelu imovine stečajnog dužnika na koje se odnosi razlučno pravo. </w:t>
      </w:r>
    </w:p>
    <w:p w:rsidRDefault="000977FD" w:rsidP="000977FD" w:rsidR="000977FD">
      <w:pPr>
        <w:ind w:firstLine="3" w:left="705"/>
        <w:jc w:val="both"/>
      </w:pPr>
      <w:r>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0977FD" w:rsidP="000977FD" w:rsidR="000977FD">
      <w:pPr>
        <w:ind w:firstLine="3" w:left="705"/>
        <w:jc w:val="both"/>
      </w:pPr>
      <w:r>
        <w:t xml:space="preserve">Razlučni vjerovnici koji nisu obavijestili stečajnog upravitelja o svom razlučnom pravu ne gube pravo odvojenog namirenja iz predmeta razlučnog prava. </w:t>
      </w:r>
    </w:p>
    <w:p w:rsidRDefault="000977FD" w:rsidP="000977FD" w:rsidR="000977FD">
      <w:pPr>
        <w:ind w:firstLine="3" w:left="705"/>
        <w:jc w:val="both"/>
      </w:pPr>
      <w:r>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0977FD" w:rsidP="000977FD" w:rsidR="000977FD">
      <w:pPr>
        <w:ind w:firstLine="3" w:left="705"/>
        <w:jc w:val="both"/>
      </w:pPr>
    </w:p>
    <w:p w:rsidRDefault="000977FD" w:rsidP="000977FD" w:rsidR="000977FD">
      <w:pPr>
        <w:pStyle w:val="Odlomakpopisa"/>
        <w:numPr>
          <w:ilvl w:val="0"/>
          <w:numId w:val="2"/>
        </w:numPr>
        <w:ind w:hanging="720"/>
        <w:jc w:val="both"/>
      </w:pPr>
      <w:r>
        <w:t xml:space="preserve">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0977FD" w:rsidP="000977FD" w:rsidR="000977FD">
      <w:pPr>
        <w:pStyle w:val="Odlomakpopisa"/>
        <w:jc w:val="both"/>
      </w:pPr>
      <w:r>
        <w:t xml:space="preserve"> </w:t>
      </w:r>
    </w:p>
    <w:p w:rsidRDefault="000977FD" w:rsidP="000977FD" w:rsidR="000977FD">
      <w:pPr>
        <w:pStyle w:val="Odlomakpopisa"/>
        <w:numPr>
          <w:ilvl w:val="0"/>
          <w:numId w:val="2"/>
        </w:numPr>
        <w:ind w:hanging="720"/>
        <w:jc w:val="both"/>
      </w:pPr>
      <w:r>
        <w:t xml:space="preserve">Pozivaju se dužnikovi dužnici da svoje obveze bez odgode ispunjavaju stečajnom upravitelju za stečajnog dužnika. </w:t>
      </w:r>
    </w:p>
    <w:p w:rsidRDefault="000977FD" w:rsidP="000977FD" w:rsidR="000977FD">
      <w:pPr>
        <w:jc w:val="both"/>
      </w:pPr>
    </w:p>
    <w:p w:rsidRDefault="000977FD" w:rsidP="000977FD" w:rsidR="0096138B">
      <w:pPr>
        <w:pStyle w:val="Odlomakpopisa"/>
        <w:numPr>
          <w:ilvl w:val="0"/>
          <w:numId w:val="2"/>
        </w:numPr>
        <w:ind w:hanging="720"/>
        <w:jc w:val="both"/>
      </w:pPr>
      <w:r>
        <w:t xml:space="preserve">Ročište vjerovnika na kojem se ispituju prijavljene tražbine - ispitno ročište određuje se za dan </w:t>
      </w:r>
    </w:p>
    <w:p w:rsidRDefault="0096138B" w:rsidP="0096138B" w:rsidR="0096138B">
      <w:pPr>
        <w:pStyle w:val="Odlomakpopisa"/>
      </w:pPr>
    </w:p>
    <w:p w:rsidRDefault="0096138B" w:rsidP="0096138B" w:rsidR="0096138B" w:rsidRPr="00102342">
      <w:pPr>
        <w:pStyle w:val="Odlomakpopisa"/>
        <w:jc w:val="center"/>
        <w:rPr>
          <w:b/>
        </w:rPr>
      </w:pPr>
      <w:r w:rsidRPr="00102342">
        <w:rPr>
          <w:b/>
        </w:rPr>
        <w:t>20</w:t>
      </w:r>
      <w:r w:rsidR="000977FD" w:rsidRPr="00102342">
        <w:rPr>
          <w:b/>
        </w:rPr>
        <w:t xml:space="preserve">. </w:t>
      </w:r>
      <w:r w:rsidRPr="00102342">
        <w:rPr>
          <w:b/>
        </w:rPr>
        <w:t>veljače</w:t>
      </w:r>
      <w:r w:rsidR="000977FD" w:rsidRPr="00102342">
        <w:rPr>
          <w:b/>
        </w:rPr>
        <w:t xml:space="preserve"> 201</w:t>
      </w:r>
      <w:r w:rsidRPr="00102342">
        <w:rPr>
          <w:b/>
        </w:rPr>
        <w:t>9</w:t>
      </w:r>
      <w:r w:rsidR="000977FD" w:rsidRPr="00102342">
        <w:rPr>
          <w:b/>
        </w:rPr>
        <w:t xml:space="preserve">. godine u </w:t>
      </w:r>
      <w:r w:rsidRPr="00102342">
        <w:rPr>
          <w:b/>
        </w:rPr>
        <w:t>09</w:t>
      </w:r>
      <w:r w:rsidR="000977FD" w:rsidRPr="00102342">
        <w:rPr>
          <w:b/>
        </w:rPr>
        <w:t>,</w:t>
      </w:r>
      <w:r w:rsidRPr="00102342">
        <w:rPr>
          <w:b/>
        </w:rPr>
        <w:t>3</w:t>
      </w:r>
      <w:r w:rsidR="000977FD" w:rsidRPr="00102342">
        <w:rPr>
          <w:b/>
        </w:rPr>
        <w:t>0 sati,</w:t>
      </w:r>
    </w:p>
    <w:p w:rsidRDefault="0096138B" w:rsidP="0096138B" w:rsidR="0096138B">
      <w:pPr>
        <w:pStyle w:val="Odlomakpopisa"/>
      </w:pPr>
    </w:p>
    <w:p w:rsidRDefault="000977FD" w:rsidP="0096138B" w:rsidR="00E960B8">
      <w:pPr>
        <w:ind w:left="708"/>
        <w:jc w:val="both"/>
      </w:pPr>
      <w:r>
        <w:t xml:space="preserve">a ročište na kojem će se na temelju izvješća stečajnog upravitelja odlučiti o daljnjem tijeku stečajnog postupka – izvještajno ročište određuje se za </w:t>
      </w:r>
    </w:p>
    <w:p w:rsidRDefault="00E960B8" w:rsidP="0096138B" w:rsidR="00E960B8" w:rsidRPr="00102342">
      <w:pPr>
        <w:ind w:left="708"/>
        <w:jc w:val="both"/>
      </w:pPr>
    </w:p>
    <w:p w:rsidRDefault="000977FD" w:rsidP="00E960B8" w:rsidR="00E960B8" w:rsidRPr="00102342">
      <w:pPr>
        <w:ind w:left="708"/>
        <w:jc w:val="center"/>
        <w:rPr>
          <w:b/>
        </w:rPr>
      </w:pPr>
      <w:r w:rsidRPr="00102342">
        <w:rPr>
          <w:b/>
        </w:rPr>
        <w:t xml:space="preserve">isti dan u </w:t>
      </w:r>
      <w:r w:rsidR="00E960B8" w:rsidRPr="00102342">
        <w:rPr>
          <w:b/>
        </w:rPr>
        <w:t>1</w:t>
      </w:r>
      <w:r w:rsidRPr="00102342">
        <w:rPr>
          <w:b/>
        </w:rPr>
        <w:t>0,</w:t>
      </w:r>
      <w:r w:rsidR="00932F37" w:rsidRPr="00102342">
        <w:rPr>
          <w:b/>
        </w:rPr>
        <w:t>0</w:t>
      </w:r>
      <w:r w:rsidRPr="00102342">
        <w:rPr>
          <w:b/>
        </w:rPr>
        <w:t>0 sati u</w:t>
      </w:r>
    </w:p>
    <w:p w:rsidRDefault="00E960B8" w:rsidP="00E960B8" w:rsidR="00E960B8">
      <w:pPr>
        <w:ind w:left="708"/>
        <w:jc w:val="both"/>
      </w:pPr>
    </w:p>
    <w:p w:rsidRDefault="000977FD" w:rsidP="00E960B8" w:rsidR="000977FD">
      <w:pPr>
        <w:ind w:left="708"/>
        <w:jc w:val="both"/>
      </w:pPr>
      <w:r>
        <w:t>prostorijama Trgovačkog suda u Zagrebu, Petrinjska 8, soba broj 39/II (dvorišna zgrada).</w:t>
      </w:r>
    </w:p>
    <w:p w:rsidRDefault="000977FD" w:rsidP="000977FD" w:rsidR="000977FD">
      <w:pPr>
        <w:pStyle w:val="Odlomakpopisa"/>
      </w:pPr>
    </w:p>
    <w:p w:rsidRDefault="000977FD" w:rsidP="000977FD" w:rsidR="000977FD">
      <w:pPr>
        <w:pStyle w:val="Odlomakpopisa"/>
        <w:numPr>
          <w:ilvl w:val="0"/>
          <w:numId w:val="2"/>
        </w:numPr>
        <w:ind w:hanging="720"/>
        <w:jc w:val="both"/>
      </w:pPr>
      <w:r>
        <w:t xml:space="preserve">Oglas o otvaranju stečajnog postupka istaknut je na e- oglasnoj ploči ovog suda dana </w:t>
      </w:r>
      <w:r w:rsidR="00BC163B">
        <w:t>30</w:t>
      </w:r>
      <w:r>
        <w:t xml:space="preserve">. </w:t>
      </w:r>
      <w:r w:rsidR="00BC163B">
        <w:t>listopada</w:t>
      </w:r>
      <w:r>
        <w:t xml:space="preserve"> 2018. godine. </w:t>
      </w:r>
    </w:p>
    <w:p w:rsidRDefault="000977FD" w:rsidP="000977FD" w:rsidR="000977FD">
      <w:pPr>
        <w:pStyle w:val="Odlomakpopisa"/>
      </w:pPr>
    </w:p>
    <w:p w:rsidRDefault="000977FD" w:rsidP="000977FD" w:rsidR="000977FD">
      <w:pPr>
        <w:ind w:hanging="705" w:left="705"/>
        <w:jc w:val="both"/>
      </w:pPr>
      <w:r>
        <w:rPr>
          <w:bCs/>
        </w:rPr>
        <w:t>10.</w:t>
      </w:r>
      <w:r>
        <w:t xml:space="preserve"> </w:t>
      </w:r>
      <w:r>
        <w:tab/>
        <w:t>Ovo rješenje dostavit će se u sudski registar Trgovačkog suda u Zagrebu.</w:t>
      </w:r>
    </w:p>
    <w:p w:rsidRDefault="000977FD" w:rsidP="000977FD" w:rsidR="000977FD"/>
    <w:p w:rsidRDefault="000977FD" w:rsidP="000977FD" w:rsidR="000977FD">
      <w:pPr>
        <w:jc w:val="center"/>
      </w:pPr>
      <w:r>
        <w:t>Obrazloženje</w:t>
      </w:r>
    </w:p>
    <w:p w:rsidRDefault="000977FD" w:rsidP="000977FD" w:rsidR="000977FD"/>
    <w:p w:rsidRDefault="00BC163B" w:rsidP="000977FD" w:rsidR="000977FD">
      <w:pPr>
        <w:ind w:firstLine="708"/>
        <w:jc w:val="both"/>
      </w:pPr>
      <w:r>
        <w:t xml:space="preserve">Predlagatelj FINA </w:t>
      </w:r>
      <w:r w:rsidR="000977FD">
        <w:t>podnijela je  ovom sudu prijedlog za otvaranje</w:t>
      </w:r>
      <w:r w:rsidR="00D90DE1">
        <w:t xml:space="preserve"> skraćenog</w:t>
      </w:r>
      <w:r w:rsidR="000977FD">
        <w:t xml:space="preserve"> stečajnog postupka</w:t>
      </w:r>
      <w:r w:rsidR="00330356">
        <w:t xml:space="preserve">, a po prijedlogu vjerovnika, Republike Hrvatske </w:t>
      </w:r>
      <w:r>
        <w:t>skraćeni</w:t>
      </w:r>
      <w:r w:rsidR="00330356">
        <w:t xml:space="preserve"> </w:t>
      </w:r>
      <w:r>
        <w:t>s</w:t>
      </w:r>
      <w:r w:rsidR="00330356">
        <w:t>te</w:t>
      </w:r>
      <w:r>
        <w:t xml:space="preserve">čajni </w:t>
      </w:r>
      <w:r w:rsidR="00EF3EFB">
        <w:t>postupak je</w:t>
      </w:r>
      <w:r w:rsidR="00330356">
        <w:t xml:space="preserve"> obustavljen </w:t>
      </w:r>
      <w:r w:rsidR="000977FD">
        <w:t xml:space="preserve">nad dužnikom </w:t>
      </w:r>
      <w:r w:rsidR="00932F37">
        <w:t xml:space="preserve">GEOGRAPAL d.o.o., </w:t>
      </w:r>
      <w:r w:rsidR="00EF3EFB">
        <w:t>Zagreb</w:t>
      </w:r>
      <w:r w:rsidR="00932F37">
        <w:t xml:space="preserve">, Nadinska 21, OIB: 57724518604. </w:t>
      </w:r>
      <w:r w:rsidR="000977FD">
        <w:t xml:space="preserve">Dužnik je nesposoban za plaćanje jer ima kod FINA-e evidentirane neizvršene osnove za plaćanje u razdoblju duljem od 60 dana, a koje je trebalo na temelju valjanih osnova za plaćanje bez daljnjeg pristanka dužnika naplatiti s bilo kojeg od njegovih računa, odnosno na dan 01. rujna 2015. godine u razdoblju od </w:t>
      </w:r>
      <w:r w:rsidR="00EF3EFB">
        <w:t>545</w:t>
      </w:r>
      <w:r w:rsidR="000977FD">
        <w:t xml:space="preserve"> dana iznos od </w:t>
      </w:r>
      <w:r w:rsidR="008C4E4D">
        <w:t>572.920.59</w:t>
      </w:r>
      <w:r w:rsidR="000977FD">
        <w:t xml:space="preserve"> kuna.</w:t>
      </w:r>
      <w:r w:rsidR="000977FD">
        <w:tab/>
      </w:r>
    </w:p>
    <w:p w:rsidRDefault="000977FD" w:rsidP="000977FD" w:rsidR="000977FD">
      <w:pPr>
        <w:ind w:firstLine="708"/>
        <w:jc w:val="both"/>
      </w:pPr>
      <w:r>
        <w:t xml:space="preserve">Rješenjem od </w:t>
      </w:r>
      <w:r w:rsidR="008C4E4D">
        <w:t>02</w:t>
      </w:r>
      <w:r>
        <w:t>.</w:t>
      </w:r>
      <w:r w:rsidR="008C4E4D">
        <w:t xml:space="preserve"> ožujka</w:t>
      </w:r>
      <w:r>
        <w:t xml:space="preserve"> 201</w:t>
      </w:r>
      <w:r w:rsidR="008C4E4D">
        <w:t>8</w:t>
      </w:r>
      <w:r>
        <w:t xml:space="preserve">.  godine pokrenut je prethodni postupak za utvrđivanje uvjeta za otvaranje stečajnog postupka. </w:t>
      </w:r>
    </w:p>
    <w:p w:rsidRDefault="000977FD" w:rsidP="000977FD" w:rsidR="000977FD">
      <w:pPr>
        <w:jc w:val="both"/>
        <w:rPr>
          <w:bCs/>
        </w:rPr>
      </w:pPr>
      <w:r>
        <w:lastRenderedPageBreak/>
        <w:tab/>
        <w:t xml:space="preserve">Na ročištu za utvrđenje uvjeta dužnik je izjavio da se ne protivi prijedlogu za otvaranje stečajnog postupka, te je naveo da dužnik </w:t>
      </w:r>
      <w:r w:rsidR="00066ABE">
        <w:t>nema</w:t>
      </w:r>
      <w:r>
        <w:t xml:space="preserve"> imovinu koja bi bila dostatna za pokriće troškova prethodnog i otvorenog stečajnog postupka, a dužnik je nesposoban za plaćanje.</w:t>
      </w:r>
    </w:p>
    <w:p w:rsidRDefault="000977FD" w:rsidP="000977FD" w:rsidR="000977FD">
      <w:pPr>
        <w:ind w:firstLine="708"/>
        <w:jc w:val="both"/>
      </w:pPr>
      <w:r>
        <w:t xml:space="preserve">Iz potvrde FINA-e proizlazi  da je žiro račun stečajnog dužnika na dan </w:t>
      </w:r>
      <w:r w:rsidR="001767A6">
        <w:t>17</w:t>
      </w:r>
      <w:r>
        <w:t xml:space="preserve">. </w:t>
      </w:r>
      <w:r w:rsidR="001767A6">
        <w:t>listopada</w:t>
      </w:r>
      <w:r>
        <w:t xml:space="preserve"> 2018. godine blokiran neprekidno </w:t>
      </w:r>
      <w:r w:rsidR="001767A6">
        <w:t>1686</w:t>
      </w:r>
      <w:r>
        <w:t xml:space="preserve"> dana sa iznosom od </w:t>
      </w:r>
      <w:r w:rsidR="001767A6">
        <w:t>834.173,77</w:t>
      </w:r>
      <w:r>
        <w:t xml:space="preserve"> kuna.</w:t>
      </w:r>
    </w:p>
    <w:p w:rsidRDefault="000977FD" w:rsidP="000977FD" w:rsidR="000977FD">
      <w:pPr>
        <w:ind w:firstLine="708"/>
        <w:jc w:val="both"/>
      </w:pPr>
    </w:p>
    <w:p w:rsidRDefault="000977FD" w:rsidP="000977FD" w:rsidR="000977FD">
      <w:pPr>
        <w:ind w:firstLine="708"/>
        <w:jc w:val="both"/>
      </w:pPr>
      <w:r>
        <w:t>Prema čl. 5. Stečajnog zakona (NN 71/15 i 104/2017; dalje: SZ) nad pravnom osobom stečaj se može otvoriti samo ako se utvrdi postojanje kojeg od zakonom predviđenih razloga, a razlozi su nesposobnost za plaćanje, prezaduženost i nelikvidnost.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a prema čl. 6. st. 2. SZ-a. Postojanje okolnosti iz čl. 6. st. 2. SZ-a o tome da je dužnik nesposoban za plaćanje dokazuje se potvrdom FINA-e, a prema st. 4. istog članka.</w:t>
      </w:r>
    </w:p>
    <w:p w:rsidRDefault="000977FD" w:rsidP="000977FD" w:rsidR="000977FD">
      <w:pPr>
        <w:ind w:firstLine="708"/>
        <w:jc w:val="both"/>
      </w:pPr>
      <w:r>
        <w:t xml:space="preserve">Kako iz potvrde pravne osobe koja obavlja poslove platnog prometa proizlazi da je žiro račun dužnika blokiran, pa je prema tome isti nesposoban za plaćanje te se smatra utvrđenim  postojanje stečajnog razloga iz čl. 5. st. 4. SZ-a. </w:t>
      </w:r>
    </w:p>
    <w:p w:rsidRDefault="000977FD" w:rsidP="000977FD" w:rsidR="000977FD">
      <w:pPr>
        <w:ind w:firstLine="708"/>
        <w:jc w:val="both"/>
      </w:pPr>
      <w:r>
        <w:t xml:space="preserve">Stoga je valjalo, temeljem istog članka, a u vezi sa čl. 128. i 129.  SZ-a riješiti kao u izreci. </w:t>
      </w:r>
    </w:p>
    <w:p w:rsidRDefault="000977FD" w:rsidP="000977FD" w:rsidR="000977FD">
      <w:pPr>
        <w:ind w:firstLine="708"/>
        <w:jc w:val="both"/>
      </w:pPr>
      <w:r>
        <w:t xml:space="preserve">Stečajni upravitelj imenovan je temeljem čl. 185. st. 1. Stečajnog zakona. </w:t>
      </w:r>
    </w:p>
    <w:p w:rsidRDefault="000977FD" w:rsidP="000977FD" w:rsidR="000977FD">
      <w:pPr>
        <w:ind w:firstLine="708"/>
      </w:pPr>
    </w:p>
    <w:p w:rsidRDefault="000977FD" w:rsidP="000977FD" w:rsidR="000977FD">
      <w:pPr>
        <w:ind w:firstLine="708"/>
      </w:pPr>
    </w:p>
    <w:p w:rsidRDefault="000977FD" w:rsidP="000977FD" w:rsidR="000977FD">
      <w:pPr>
        <w:jc w:val="center"/>
      </w:pPr>
      <w:r>
        <w:t xml:space="preserve">Zagreb, </w:t>
      </w:r>
      <w:r w:rsidR="001767A6">
        <w:t>30</w:t>
      </w:r>
      <w:r>
        <w:t>.</w:t>
      </w:r>
      <w:r w:rsidR="001767A6">
        <w:t xml:space="preserve"> listopada</w:t>
      </w:r>
      <w:r>
        <w:t xml:space="preserve"> 2018.    </w:t>
      </w:r>
    </w:p>
    <w:p w:rsidRDefault="000977FD" w:rsidP="000977FD" w:rsidR="000977FD">
      <w:pPr>
        <w:jc w:val="center"/>
      </w:pPr>
    </w:p>
    <w:p w:rsidRDefault="000977FD" w:rsidP="000977FD" w:rsidR="000977FD">
      <w:r>
        <w:tab/>
      </w:r>
      <w:r>
        <w:tab/>
      </w:r>
      <w:r>
        <w:tab/>
      </w:r>
      <w:r>
        <w:tab/>
      </w:r>
      <w:r>
        <w:tab/>
      </w:r>
      <w:r>
        <w:tab/>
      </w:r>
      <w:r>
        <w:tab/>
      </w:r>
      <w:r>
        <w:tab/>
      </w:r>
      <w:r>
        <w:tab/>
        <w:t xml:space="preserve">    STEČAJNI SUDAC</w:t>
      </w:r>
    </w:p>
    <w:p w:rsidRDefault="000977FD" w:rsidP="000977FD" w:rsidR="000977FD">
      <w:r>
        <w:tab/>
      </w:r>
      <w:r>
        <w:tab/>
      </w:r>
      <w:r>
        <w:tab/>
      </w:r>
      <w:r>
        <w:tab/>
      </w:r>
      <w:r>
        <w:tab/>
      </w:r>
      <w:r>
        <w:tab/>
      </w:r>
      <w:r>
        <w:tab/>
      </w:r>
      <w:r>
        <w:tab/>
      </w:r>
    </w:p>
    <w:p w:rsidRDefault="000977FD" w:rsidP="000977FD" w:rsidR="000977FD">
      <w:pPr>
        <w:jc w:val="right"/>
      </w:pPr>
      <w:r>
        <w:tab/>
        <w:t xml:space="preserve">MIRJANA </w:t>
      </w:r>
      <w:r w:rsidR="00F61DBF">
        <w:t>CHOUR HRŠAK</w:t>
      </w:r>
      <w:r w:rsidR="005324AA">
        <w:t>, v.r.</w:t>
      </w:r>
    </w:p>
    <w:p w:rsidRDefault="000977FD" w:rsidP="000977FD" w:rsidR="000977FD"/>
    <w:p w:rsidRDefault="000977FD" w:rsidP="000977FD" w:rsidR="000977FD">
      <w:pPr>
        <w:jc w:val="both"/>
      </w:pPr>
      <w:r>
        <w:t>POUKA O PRAVNOM LIJEKU</w:t>
      </w:r>
    </w:p>
    <w:p w:rsidRDefault="000977FD" w:rsidP="000977FD" w:rsidR="000977FD">
      <w:pPr>
        <w:jc w:val="both"/>
      </w:pPr>
      <w:r>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5324AA" w:rsidP="000977FD" w:rsidR="005324AA">
      <w:pPr>
        <w:jc w:val="both"/>
      </w:pPr>
    </w:p>
    <w:p w:rsidRDefault="000977FD" w:rsidP="000977FD" w:rsidR="000977FD">
      <w:pPr>
        <w:ind w:left="360"/>
        <w:jc w:val="both"/>
      </w:pPr>
    </w:p>
    <w:p w:rsidRDefault="005324AA" w:rsidP="005324AA" w:rsidR="005324AA">
      <w:pPr>
        <w:autoSpaceDE w:val="false"/>
        <w:autoSpaceDN w:val="false"/>
        <w:adjustRightInd w:val="false"/>
        <w:ind w:left="4956"/>
        <w:jc w:val="both"/>
        <w:rPr>
          <w:rFonts w:eastAsiaTheme="minorHAnsi"/>
          <w:lang w:eastAsia="en-US"/>
        </w:rPr>
      </w:pPr>
      <w:r>
        <w:rPr>
          <w:rFonts w:eastAsiaTheme="minorHAnsi"/>
          <w:lang w:eastAsia="en-US"/>
        </w:rPr>
        <w:t>Za točnost otpravka - ovlašteni službenik</w:t>
      </w:r>
    </w:p>
    <w:p w:rsidRDefault="005324AA" w:rsidP="005324AA" w:rsidR="00367176">
      <w:pPr>
        <w:ind w:left="4956"/>
      </w:pPr>
      <w:r>
        <w:rPr>
          <w:rFonts w:eastAsiaTheme="minorHAnsi"/>
          <w:lang w:eastAsia="en-US"/>
        </w:rPr>
        <w:t>Natalija Perković</w:t>
      </w:r>
    </w:p>
    <w:sectPr w:rsidSect="007E40E1" w:rsidR="00367176">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1DBF" w:rsidR="00F83CE9">
      <w:r>
        <w:separator/>
      </w:r>
    </w:p>
  </w:endnote>
  <w:endnote w:id="0" w:type="continuationSeparator">
    <w:p w:rsidRDefault="00F61DBF" w:rsidR="00F83C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1DBF" w:rsidR="00F83CE9">
      <w:r>
        <w:separator/>
      </w:r>
    </w:p>
  </w:footnote>
  <w:footnote w:id="0" w:type="continuationSeparator">
    <w:p w:rsidRDefault="00F61DBF" w:rsidR="00F83C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1277806"/>
      <w:docPartObj>
        <w:docPartGallery w:val="Page Numbers (Top of Page)"/>
        <w:docPartUnique/>
      </w:docPartObj>
    </w:sdtPr>
    <w:sdtEndPr/>
    <w:sdtContent>
      <w:p w:rsidRDefault="007E40E1" w:rsidP="007E40E1" w:rsidR="007E40E1">
        <w:pPr>
          <w:pStyle w:val="Zaglavlje"/>
        </w:pPr>
        <w:r>
          <w:t xml:space="preserve">                                                                        </w:t>
        </w:r>
        <w:r>
          <w:fldChar w:fldCharType="begin"/>
        </w:r>
        <w:r>
          <w:instrText>PAGE   \* MERGEFORMAT</w:instrText>
        </w:r>
        <w:r>
          <w:fldChar w:fldCharType="separate"/>
        </w:r>
        <w:r w:rsidR="00447EE0">
          <w:rPr>
            <w:noProof/>
          </w:rPr>
          <w:t>3</w:t>
        </w:r>
        <w:r>
          <w:fldChar w:fldCharType="end"/>
        </w:r>
        <w:r>
          <w:t xml:space="preserve">                                          34. St-3132/2016-26</w:t>
        </w:r>
      </w:p>
    </w:sdtContent>
  </w:sdt>
  <w:p w:rsidRDefault="00447EE0" w:rsidP="00326D1C" w:rsidR="00326D1C">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40E1" w:rsidR="007E40E1">
    <w:pPr>
      <w:pStyle w:val="Zaglavlje"/>
    </w:pPr>
    <w:r>
      <w:tab/>
    </w:r>
    <w:r>
      <w:tab/>
      <w:t>34. St-3132/2016-26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C0D40"/>
    <w:multiLevelType w:val="hybridMultilevel"/>
    <w:tmpl w:val="BD94835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E7616B4"/>
    <w:multiLevelType w:val="hybridMultilevel"/>
    <w:tmpl w:val="B41AFA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7D1819"/>
    <w:multiLevelType w:val="hybridMultilevel"/>
    <w:tmpl w:val="E1A4D834"/>
    <w:lvl w:tplc="041A000F" w:ilvl="0">
      <w:start w:val="6"/>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77FD"/>
    <w:rsid w:val="00066ABE"/>
    <w:rsid w:val="000977FD"/>
    <w:rsid w:val="00102342"/>
    <w:rsid w:val="001767A6"/>
    <w:rsid w:val="00330356"/>
    <w:rsid w:val="00447EE0"/>
    <w:rsid w:val="00455A97"/>
    <w:rsid w:val="00524536"/>
    <w:rsid w:val="005324AA"/>
    <w:rsid w:val="00547E51"/>
    <w:rsid w:val="005B2F9A"/>
    <w:rsid w:val="00737E35"/>
    <w:rsid w:val="00747BA1"/>
    <w:rsid w:val="007615D1"/>
    <w:rsid w:val="007E40E1"/>
    <w:rsid w:val="00864083"/>
    <w:rsid w:val="008C4E4D"/>
    <w:rsid w:val="00920DBC"/>
    <w:rsid w:val="00926D29"/>
    <w:rsid w:val="00932F37"/>
    <w:rsid w:val="0096138B"/>
    <w:rsid w:val="00973ED5"/>
    <w:rsid w:val="009A6E91"/>
    <w:rsid w:val="00AB0829"/>
    <w:rsid w:val="00B521A3"/>
    <w:rsid w:val="00B54447"/>
    <w:rsid w:val="00BA4E15"/>
    <w:rsid w:val="00BC163B"/>
    <w:rsid w:val="00C15264"/>
    <w:rsid w:val="00C66AD7"/>
    <w:rsid w:val="00C86A2D"/>
    <w:rsid w:val="00D90DE1"/>
    <w:rsid w:val="00DB691D"/>
    <w:rsid w:val="00E55C2E"/>
    <w:rsid w:val="00E960B8"/>
    <w:rsid w:val="00EF3EFB"/>
    <w:rsid w:val="00F61DBF"/>
    <w:rsid w:val="00F83CE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77FD"/>
    <w:rPr>
      <w:rFonts w:cs="Times New Roman" w:eastAsia="Times New Roman"/>
      <w:szCs w:val="24"/>
      <w:lang w:eastAsia="hr-HR"/>
    </w:rPr>
  </w:style>
  <w:style w:styleId="Naslov1" w:type="paragraph">
    <w:name w:val="heading 1"/>
    <w:basedOn w:val="Normal"/>
    <w:next w:val="Normal"/>
    <w:link w:val="Naslov1Char"/>
    <w:qFormat/>
    <w:rsid w:val="000977FD"/>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0977FD"/>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0977FD"/>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0977FD"/>
    <w:rPr>
      <w:rFonts w:cs="Courier New" w:eastAsia="Times New Roman" w:hAnsi="Courier New" w:ascii="Courier New"/>
      <w:b/>
      <w:bCs/>
      <w:szCs w:val="24"/>
      <w:lang w:eastAsia="hr-HR"/>
    </w:rPr>
  </w:style>
  <w:style w:styleId="Odlomakpopisa" w:type="paragraph">
    <w:name w:val="List Paragraph"/>
    <w:basedOn w:val="Normal"/>
    <w:uiPriority w:val="34"/>
    <w:qFormat/>
    <w:rsid w:val="000977FD"/>
    <w:pPr>
      <w:ind w:left="720"/>
      <w:contextualSpacing/>
    </w:pPr>
  </w:style>
  <w:style w:styleId="Zaglavlje" w:type="paragraph">
    <w:name w:val="header"/>
    <w:basedOn w:val="Normal"/>
    <w:link w:val="ZaglavljeChar"/>
    <w:uiPriority w:val="99"/>
    <w:unhideWhenUsed/>
    <w:rsid w:val="000977FD"/>
    <w:pPr>
      <w:tabs>
        <w:tab w:pos="4536" w:val="center"/>
        <w:tab w:pos="9072" w:val="right"/>
      </w:tabs>
    </w:pPr>
  </w:style>
  <w:style w:customStyle="true" w:styleId="ZaglavljeChar" w:type="character">
    <w:name w:val="Zaglavlje Char"/>
    <w:basedOn w:val="Zadanifontodlomka"/>
    <w:link w:val="Zaglavlje"/>
    <w:uiPriority w:val="99"/>
    <w:rsid w:val="000977FD"/>
    <w:rPr>
      <w:rFonts w:cs="Times New Roman" w:eastAsia="Times New Roman"/>
      <w:szCs w:val="24"/>
      <w:lang w:eastAsia="hr-HR"/>
    </w:rPr>
  </w:style>
  <w:style w:styleId="Tekstbalonia" w:type="paragraph">
    <w:name w:val="Balloon Text"/>
    <w:basedOn w:val="Normal"/>
    <w:link w:val="TekstbaloniaChar"/>
    <w:uiPriority w:val="99"/>
    <w:semiHidden/>
    <w:unhideWhenUsed/>
    <w:rsid w:val="000977F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977FD"/>
    <w:rPr>
      <w:rFonts w:cs="Tahoma" w:eastAsia="Times New Roman" w:hAnsi="Tahoma" w:ascii="Tahoma"/>
      <w:sz w:val="16"/>
      <w:szCs w:val="16"/>
      <w:lang w:eastAsia="hr-HR"/>
    </w:rPr>
  </w:style>
  <w:style w:styleId="Podnoje" w:type="paragraph">
    <w:name w:val="footer"/>
    <w:basedOn w:val="Normal"/>
    <w:link w:val="PodnojeChar"/>
    <w:uiPriority w:val="99"/>
    <w:unhideWhenUsed/>
    <w:rsid w:val="00973ED5"/>
    <w:pPr>
      <w:tabs>
        <w:tab w:pos="4536" w:val="center"/>
        <w:tab w:pos="9072" w:val="right"/>
      </w:tabs>
    </w:pPr>
  </w:style>
  <w:style w:customStyle="true" w:styleId="PodnojeChar" w:type="character">
    <w:name w:val="Podnožje Char"/>
    <w:basedOn w:val="Zadanifontodlomka"/>
    <w:link w:val="Podnoje"/>
    <w:uiPriority w:val="99"/>
    <w:rsid w:val="00973ED5"/>
    <w:rPr>
      <w:rFonts w:cs="Times New Roman" w:eastAsia="Times New Roman"/>
      <w:szCs w:val="24"/>
      <w:lang w:eastAsia="hr-HR"/>
    </w:rPr>
  </w:style>
  <w:style w:styleId="Tekstrezerviranogmjesta" w:type="character">
    <w:name w:val="Placeholder Text"/>
    <w:basedOn w:val="Zadanifontodlomka"/>
    <w:uiPriority w:val="99"/>
    <w:semiHidden/>
    <w:rsid w:val="005324AA"/>
    <w:rPr>
      <w:color w:val="808080"/>
      <w:bdr w:space="0" w:sz="0" w:color="auto" w:val="none"/>
      <w:shd w:fill="auto" w:color="auto" w:val="clear"/>
    </w:rPr>
  </w:style>
  <w:style w:customStyle="true" w:styleId="eSPISCCParagraphDefaultFont" w:type="character">
    <w:name w:val="eSPIS_CC_Paragraph Default Font"/>
    <w:basedOn w:val="Zadanifontodlomka"/>
    <w:rsid w:val="005324AA"/>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5324AA"/>
    <w:rPr>
      <w:bCs/>
      <w:bdr w:space="0" w:sz="0" w:color="auto" w:val="none"/>
      <w:shd w:fill="FFFFCC" w:color="auto" w:val="clear"/>
      <w:lang w:val="hr-HR"/>
    </w:rPr>
  </w:style>
  <w:style w:customStyle="true" w:styleId="PozadinaSvijetloCrvena" w:type="character">
    <w:name w:val="Pozadina_SvijetloCrvena"/>
    <w:basedOn w:val="eSPISCCParagraphDefaultFont"/>
    <w:rsid w:val="005324AA"/>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324AA"/>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77FD"/>
    <w:rPr>
      <w:rFonts w:cs="Times New Roman" w:eastAsia="Times New Roman"/>
      <w:szCs w:val="24"/>
      <w:lang w:eastAsia="hr-HR"/>
    </w:rPr>
  </w:style>
  <w:style w:styleId="Naslov1" w:type="paragraph">
    <w:name w:val="heading 1"/>
    <w:basedOn w:val="Normal"/>
    <w:next w:val="Normal"/>
    <w:link w:val="Naslov1Char"/>
    <w:qFormat/>
    <w:rsid w:val="000977FD"/>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0977FD"/>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0977FD"/>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0977FD"/>
    <w:rPr>
      <w:rFonts w:ascii="Courier New" w:cs="Courier New" w:eastAsia="Times New Roman" w:hAnsi="Courier New"/>
      <w:b/>
      <w:bCs/>
      <w:szCs w:val="24"/>
      <w:lang w:eastAsia="hr-HR"/>
    </w:rPr>
  </w:style>
  <w:style w:styleId="Odlomakpopisa" w:type="paragraph">
    <w:name w:val="List Paragraph"/>
    <w:basedOn w:val="Normal"/>
    <w:uiPriority w:val="34"/>
    <w:qFormat/>
    <w:rsid w:val="000977FD"/>
    <w:pPr>
      <w:ind w:left="720"/>
      <w:contextualSpacing/>
    </w:pPr>
  </w:style>
  <w:style w:styleId="Zaglavlje" w:type="paragraph">
    <w:name w:val="header"/>
    <w:basedOn w:val="Normal"/>
    <w:link w:val="ZaglavljeChar"/>
    <w:uiPriority w:val="99"/>
    <w:unhideWhenUsed/>
    <w:rsid w:val="000977FD"/>
    <w:pPr>
      <w:tabs>
        <w:tab w:pos="4536" w:val="center"/>
        <w:tab w:pos="9072" w:val="right"/>
      </w:tabs>
    </w:pPr>
  </w:style>
  <w:style w:customStyle="1" w:styleId="ZaglavljeChar" w:type="character">
    <w:name w:val="Zaglavlje Char"/>
    <w:basedOn w:val="Zadanifontodlomka"/>
    <w:link w:val="Zaglavlje"/>
    <w:uiPriority w:val="99"/>
    <w:rsid w:val="000977FD"/>
    <w:rPr>
      <w:rFonts w:cs="Times New Roman" w:eastAsia="Times New Roman"/>
      <w:szCs w:val="24"/>
      <w:lang w:eastAsia="hr-HR"/>
    </w:rPr>
  </w:style>
  <w:style w:styleId="Tekstbalonia" w:type="paragraph">
    <w:name w:val="Balloon Text"/>
    <w:basedOn w:val="Normal"/>
    <w:link w:val="TekstbaloniaChar"/>
    <w:uiPriority w:val="99"/>
    <w:semiHidden/>
    <w:unhideWhenUsed/>
    <w:rsid w:val="000977FD"/>
    <w:rPr>
      <w:rFonts w:ascii="Tahoma" w:cs="Tahoma" w:hAnsi="Tahoma"/>
      <w:sz w:val="16"/>
      <w:szCs w:val="16"/>
    </w:rPr>
  </w:style>
  <w:style w:customStyle="1" w:styleId="TekstbaloniaChar" w:type="character">
    <w:name w:val="Tekst balončića Char"/>
    <w:basedOn w:val="Zadanifontodlomka"/>
    <w:link w:val="Tekstbalonia"/>
    <w:uiPriority w:val="99"/>
    <w:semiHidden/>
    <w:rsid w:val="000977FD"/>
    <w:rPr>
      <w:rFonts w:ascii="Tahoma" w:cs="Tahoma" w:eastAsia="Times New Roman" w:hAnsi="Tahoma"/>
      <w:sz w:val="16"/>
      <w:szCs w:val="16"/>
      <w:lang w:eastAsia="hr-HR"/>
    </w:rPr>
  </w:style>
  <w:style w:styleId="Podnoje" w:type="paragraph">
    <w:name w:val="footer"/>
    <w:basedOn w:val="Normal"/>
    <w:link w:val="PodnojeChar"/>
    <w:uiPriority w:val="99"/>
    <w:unhideWhenUsed/>
    <w:rsid w:val="00973ED5"/>
    <w:pPr>
      <w:tabs>
        <w:tab w:pos="4536" w:val="center"/>
        <w:tab w:pos="9072" w:val="right"/>
      </w:tabs>
    </w:pPr>
  </w:style>
  <w:style w:customStyle="1" w:styleId="PodnojeChar" w:type="character">
    <w:name w:val="Podnožje Char"/>
    <w:basedOn w:val="Zadanifontodlomka"/>
    <w:link w:val="Podnoje"/>
    <w:uiPriority w:val="99"/>
    <w:rsid w:val="00973ED5"/>
    <w:rPr>
      <w:rFonts w:cs="Times New Roman" w:eastAsia="Times New Roman"/>
      <w:szCs w:val="24"/>
      <w:lang w:eastAsia="hr-HR"/>
    </w:rPr>
  </w:style>
  <w:style w:styleId="Tekstrezerviranogmjesta" w:type="character">
    <w:name w:val="Placeholder Text"/>
    <w:basedOn w:val="Zadanifontodlomka"/>
    <w:uiPriority w:val="99"/>
    <w:semiHidden/>
    <w:rsid w:val="005324AA"/>
    <w:rPr>
      <w:color w:val="808080"/>
      <w:bdr w:color="auto" w:space="0" w:sz="0" w:val="none"/>
      <w:shd w:color="auto" w:fill="auto" w:val="clear"/>
    </w:rPr>
  </w:style>
  <w:style w:customStyle="1" w:styleId="eSPISCCParagraphDefaultFont" w:type="character">
    <w:name w:val="eSPIS_CC_Paragraph Default Font"/>
    <w:basedOn w:val="Zadanifontodlomka"/>
    <w:rsid w:val="005324AA"/>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5324AA"/>
    <w:rPr>
      <w:bCs/>
      <w:bdr w:color="auto" w:space="0" w:sz="0" w:val="none"/>
      <w:shd w:color="auto" w:fill="FFFFCC" w:val="clear"/>
      <w:lang w:val="hr-HR"/>
    </w:rPr>
  </w:style>
  <w:style w:customStyle="1" w:styleId="PozadinaSvijetloCrvena" w:type="character">
    <w:name w:val="Pozadina_SvijetloCrvena"/>
    <w:basedOn w:val="eSPISCCParagraphDefaultFont"/>
    <w:rsid w:val="005324AA"/>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5324AA"/>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St-3132/2016-26</izvorni_sadrzaj>
    <derivirana_varijabla naziv="DomainObject.Oznaka_1">St-3132/2016-26</derivirana_varijabla>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3132</izvorni_sadrzaj>
    <derivirana_varijabla naziv="DomainObject.Predmet.Broj_1">3132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St-3132/2016</izvorni_sadrzaj>
    <derivirana_varijabla naziv="DomainObject.Predmet.OznakaBroj_1">St-3132/2016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GEOGRAPAL d.o.o. zastupanog po punomoćniku Vlado Palac</izvorni_sadrzaj>
    <derivirana_varijabla naziv="DomainObject.Predmet.ProtustrankaFormated_1">  GEOGRAPAL d.o.o. zastupanog po punomoćniku Vlado Palac</derivirana_varijabla>
  </DomainObject.Predmet.ProtustrankaFormated>
  <DomainObject.Predmet.ProtustrankaFormatedOIB>
    <izvorni_sadrzaj>  GEOGRAPAL d.o.o., OIB 57724518604 zastupanog po punomoćniku Vlado Palac</izvorni_sadrzaj>
    <derivirana_varijabla naziv="DomainObject.Predmet.ProtustrankaFormatedOIB_1">  GEOGRAPAL d.o.o., OIB 57724518604 zastupanog po punomoćniku Vlado Palac</derivirana_varijabla>
  </DomainObject.Predmet.ProtustrankaFormatedOIB>
  <DomainObject.Predmet.ProtustrankaFormatedWithAdress>
    <izvorni_sadrzaj> GEOGRAPAL d.o.o., Nadinska 21, 10000 Zagreb zastupanog po punomoćniku Vlado Palac</izvorni_sadrzaj>
    <derivirana_varijabla naziv="DomainObject.Predmet.ProtustrankaFormatedWithAdress_1"> GEOGRAPAL d.o.o., Nadinska 21, 10000 Zagreb zastupanog po punomoćniku Vlado Palac</derivirana_varijabla>
  </DomainObject.Predmet.ProtustrankaFormatedWithAdress>
  <DomainObject.Predmet.ProtustrankaFormatedWithAdressOIB>
    <izvorni_sadrzaj> GEOGRAPAL d.o.o., OIB 57724518604, Nadinska 21, 10000 Zagreb zastupanog po punomoćniku Vlado Palac</izvorni_sadrzaj>
    <derivirana_varijabla naziv="DomainObject.Predmet.ProtustrankaFormatedWithAdressOIB_1"> GEOGRAPAL d.o.o., OIB 57724518604, Nadinska 21, 10000 Zagreb zastupanog po punomoćniku Vlado Palac</derivirana_varijabla>
  </DomainObject.Predmet.ProtustrankaFormatedWithAdressOIB>
  <DomainObject.Predmet.ProtustrankaWithAdress>
    <izvorni_sadrzaj>GEOGRAPAL d.o.o. Nadinska 21, 10000 Zagreb</izvorni_sadrzaj>
    <derivirana_varijabla naziv="DomainObject.Predmet.ProtustrankaWithAdress_1">GEOGRAPAL d.o.o. Nadinska 21, 10000 Zagreb</derivirana_varijabla>
  </DomainObject.Predmet.ProtustrankaWithAdress>
  <DomainObject.Predmet.ProtustrankaWithAdressOIB>
    <izvorni_sadrzaj>GEOGRAPAL d.o.o., OIB 57724518604, Nadinska 21, 10000 Zagreb</izvorni_sadrzaj>
    <derivirana_varijabla naziv="DomainObject.Predmet.ProtustrankaWithAdressOIB_1">GEOGRAPAL d.o.o., OIB 57724518604, Nadinska 21, 10000 Zagreb</derivirana_varijabla>
  </DomainObject.Predmet.ProtustrankaWithAdressOIB>
  <DomainObject.Predmet.ProtustrankaNazivFormated>
    <izvorni_sadrzaj>GEOGRAPAL d.o.o.</izvorni_sadrzaj>
    <derivirana_varijabla naziv="DomainObject.Predmet.ProtustrankaNazivFormated_1">GEOGRAPAL d.o.o.</derivirana_varijabla>
  </DomainObject.Predmet.ProtustrankaNazivFormated>
  <DomainObject.Predmet.ProtustrankaNazivFormatedOIB>
    <izvorni_sadrzaj>GEOGRAPAL d.o.o., OIB 57724518604</izvorni_sadrzaj>
    <derivirana_varijabla naziv="DomainObject.Predmet.ProtustrankaNazivFormatedOIB_1">GEOGRAPAL d.o.o., OIB 57724518604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GEOGRAPAL d.o.o. zastupanog po punomoćniku Vlado Palac</item>
    </izvorni_sadrzaj>
    <derivirana_varijabla naziv="DomainObject.Predmet.ProtuStrankaListFormated_1">
      <item>GEOGRAPAL d.o.o. zastupanog po punomoćniku Vlado Palac</item>
    </derivirana_varijabla>
  </DomainObject.Predmet.ProtuStrankaListFormated>
  <DomainObject.Predmet.ProtuStrankaListFormatedOIB>
    <izvorni_sadrzaj>
      <item>GEOGRAPAL d.o.o., OIB 57724518604 zastupanog po punomoćniku Vlado Palac</item>
    </izvorni_sadrzaj>
    <derivirana_varijabla naziv="DomainObject.Predmet.ProtuStrankaListFormatedOIB_1">
      <item>GEOGRAPAL d.o.o., OIB 57724518604 zastupanog po punomoćniku Vlado Palac</item>
    </derivirana_varijabla>
  </DomainObject.Predmet.ProtuStrankaListFormatedOIB>
  <DomainObject.Predmet.ProtuStrankaListFormatedWithAdress>
    <izvorni_sadrzaj>
      <item>GEOGRAPAL d.o.o., Nadinska 21, 10000 Zagreb zastupanog po punomoćniku Vlado Palac</item>
    </izvorni_sadrzaj>
    <derivirana_varijabla naziv="DomainObject.Predmet.ProtuStrankaListFormatedWithAdress_1">
      <item>GEOGRAPAL d.o.o., Nadinska 21, 10000 Zagreb zastupanog po punomoćniku Vlado Palac</item>
    </derivirana_varijabla>
  </DomainObject.Predmet.ProtuStrankaListFormatedWithAdress>
  <DomainObject.Predmet.ProtuStrankaListFormatedWithAdressOIB>
    <izvorni_sadrzaj>
      <item>GEOGRAPAL d.o.o., OIB 57724518604, Nadinska 21, 10000 Zagreb zastupanog po punomoćniku Vlado Palac</item>
    </izvorni_sadrzaj>
    <derivirana_varijabla naziv="DomainObject.Predmet.ProtuStrankaListFormatedWithAdressOIB_1">
      <item>GEOGRAPAL d.o.o., OIB 57724518604, Nadinska 21, 10000 Zagreb zastupanog po punomoćniku Vlado Palac</item>
    </derivirana_varijabla>
  </DomainObject.Predmet.ProtuStrankaListFormatedWithAdressOIB>
  <DomainObject.Predmet.ProtuStrankaListNazivFormated>
    <izvorni_sadrzaj>
      <item>GEOGRAPAL d.o.o.</item>
    </izvorni_sadrzaj>
    <derivirana_varijabla naziv="DomainObject.Predmet.ProtuStrankaListNazivFormated_1">
      <item>GEOGRAPAL d.o.o.</item>
    </derivirana_varijabla>
  </DomainObject.Predmet.ProtuStrankaListNazivFormated>
  <DomainObject.Predmet.ProtuStrankaListNazivFormatedOIB>
    <izvorni_sadrzaj>
      <item>GEOGRAPAL d.o.o., OIB 57724518604</item>
    </izvorni_sadrzaj>
    <derivirana_varijabla naziv="DomainObject.Predmet.ProtuStrankaListNazivFormatedOIB_1">
      <item>GEOGRAPAL d.o.o., OIB 57724518604</item>
    </derivirana_varijabla>
  </DomainObject.Predmet.ProtuStrankaListNazivFormatedOIB>
  <DomainObject.Predmet.OstaliListFormated>
    <izvorni_sadrzaj>
      <item>Vlado Palac punomoćnik sudionika u postupku GEOGRAPAL d.o.o.</item>
      <item>Porezna uprava</item>
    </izvorni_sadrzaj>
    <derivirana_varijabla naziv="DomainObject.Predmet.OstaliListFormated_1">
      <item>Vlado Palac punomoćnik sudionika u postupku GEOGRAPAL d.o.o.</item>
      <item>Porezna uprava</item>
    </derivirana_varijabla>
  </DomainObject.Predmet.OstaliListFormated>
  <DomainObject.Predmet.OstaliListFormatedOIB>
    <izvorni_sadrzaj>
      <item>Vlado Palac, OIB 42308801358 punomoćnik sudionika u postupku GEOGRAPAL d.o.o.</item>
      <item>Porezna uprava</item>
    </izvorni_sadrzaj>
    <derivirana_varijabla naziv="DomainObject.Predmet.OstaliListFormatedOIB_1">
      <item>Vlado Palac, OIB 42308801358 punomoćnik sudionika u postupku GEOGRAPAL d.o.o.</item>
      <item>Porezna uprava</item>
    </derivirana_varijabla>
  </DomainObject.Predmet.OstaliListFormatedOIB>
  <DomainObject.Predmet.OstaliListFormatedWithAdress>
    <izvorni_sadrzaj>
      <item>Vlado Palac, Maslenička Ulica 4, 10010 Veliko Polje punomoćnik sudionika u postupku GEOGRAPAL d.o.o.</item>
      <item>Porezna uprava</item>
    </izvorni_sadrzaj>
    <derivirana_varijabla naziv="DomainObject.Predmet.OstaliListFormatedWithAdress_1">
      <item>Vlado Palac, Maslenička Ulica 4, 10010 Veliko Polje punomoćnik sudionika u postupku GEOGRAPAL d.o.o.</item>
      <item>Porezna uprava</item>
    </derivirana_varijabla>
  </DomainObject.Predmet.OstaliListFormatedWithAdress>
  <DomainObject.Predmet.OstaliListFormatedWithAdressOIB>
    <izvorni_sadrzaj>
      <item>Vlado Palac, OIB 42308801358, Maslenička Ulica 4, 10010 Veliko Polje punomoćnik sudionika u postupku GEOGRAPAL d.o.o.</item>
      <item>Porezna uprava</item>
    </izvorni_sadrzaj>
    <derivirana_varijabla naziv="DomainObject.Predmet.OstaliListFormatedWithAdressOIB_1">
      <item>Vlado Palac, OIB 42308801358, Maslenička Ulica 4, 10010 Veliko Polje punomoćnik sudionika u postupku GEOGRAPAL d.o.o.</item>
      <item>Porezna uprava</item>
    </derivirana_varijabla>
  </DomainObject.Predmet.OstaliListFormatedWithAdressOIB>
  <DomainObject.Predmet.OstaliListNazivFormated>
    <izvorni_sadrzaj>
      <item>Vlado Palac</item>
      <item>Porezna uprava</item>
    </izvorni_sadrzaj>
    <derivirana_varijabla naziv="DomainObject.Predmet.OstaliListNazivFormated_1">
      <item>Vlado Palac</item>
      <item>Porezna uprava</item>
    </derivirana_varijabla>
  </DomainObject.Predmet.OstaliListNazivFormated>
  <DomainObject.Predmet.OstaliListNazivFormatedOIB>
    <izvorni_sadrzaj>
      <item>Vlado Palac, OIB 42308801358</item>
      <item>Porezna uprava</item>
    </izvorni_sadrzaj>
    <derivirana_varijabla naziv="DomainObject.Predmet.OstaliListNazivFormatedOIB_1">
      <item>Vlado Palac, OIB 42308801358</item>
      <item>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St-3132/2016-26</izvorni_sadrzaj>
    <derivirana_varijabla naziv="DomainObject.PoslovniBrojDokumenta_1">St-3132/2016-26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GEOGRAPAL d.o.o.</izvorni_sadrzaj>
    <derivirana_varijabla naziv="DomainObject.Predmet.ProtustrankaIDrugi_1">GEOGRAPAL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GEOGRAPAL d.o.o., OIB 57724518604, Nadinska 21, 10000 Zagreb</izvorni_sadrzaj>
    <derivirana_varijabla naziv="DomainObject.Predmet.ProtustrankaIDrugiAdressOIB_1">GEOGRAPAL d.o.o., OIB 57724518604, Nadinska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GEOGRAPAL d.o.o.</item>
      <item>FINA Regionalni centar Zagreb</item>
      <item>Vlado Palac</item>
      <item>Porezna uprava</item>
    </izvorni_sadrzaj>
    <derivirana_varijabla naziv="DomainObject.Predmet.SudioniciListNaziv_1">
      <item>GEOGRAPAL d.o.o.</item>
      <item>FINA Regionalni centar Zagreb</item>
      <item>Vlado Palac</item>
      <item>Porezna uprava</item>
    </derivirana_varijabla>
  </DomainObject.Predmet.SudioniciListNaziv>
  <DomainObject.Predmet.SudioniciListAdressOIB>
    <izvorni_sadrzaj>
      <item>GEOGRAPAL d.o.o., OIB 57724518604, Nadinska 21,10000 Zagreb</item>
      <item>FINA Regionalni centar Zagreb, OIB 85821130368, Trg svibanjskih žrtava 1995. br. 1,10000 Zagreb</item>
      <item>Vlado Palac, OIB 42308801358, Maslenička Ulica 4,10010 Veliko Polje</item>
      <item>Porezna uprava</item>
    </izvorni_sadrzaj>
    <derivirana_varijabla naziv="DomainObject.Predmet.SudioniciListAdressOIB_1">
      <item>GEOGRAPAL d.o.o., OIB 57724518604, Nadinska 21,10000 Zagreb</item>
      <item>FINA Regionalni centar Zagreb, OIB 85821130368, Trg svibanjskih žrtava 1995. br. 1,10000 Zagreb</item>
      <item>Vlado Palac, OIB 42308801358, Maslenička Ulica 4,10010 Veliko Polje</item>
      <item>Porezna uprava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57724518604</item>
      <item>, OIB 85821130368</item>
      <item>, OIB 42308801358</item>
      <item>, OIB null</item>
    </izvorni_sadrzaj>
    <derivirana_varijabla naziv="DomainObject.Predmet.SudioniciListNazivOIB_1">
      <item>, OIB 57724518604</item>
      <item>, OIB 85821130368</item>
      <item>, OIB 42308801358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Krvavica, OIB 96981389223, Vinogradska 15 Sveti Ivan Zelina</item>
    </izvorni_sadrzaj>
    <derivirana_varijabla naziv="DomainObject.Predmet.StecajniUpraviteljiListAddressOIB_1">
      <item>Nikola Krvavica, OIB 96981389223, Vinogradska 15 Sveti Ivan Zelina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listopada 2018.</izvorni_sadrzaj>
    <derivirana_varijabla naziv="DomainObject.Predmet.DatumZadnjeOdrzaneSudskeRadnje_1">30. listopada 2018.</derivirana_varijabla>
  </DomainObject.Predmet.DatumZadnjeOdrzaneSudskeRadnje>
  <DomainObject.PredzadnjaOdlukaIzPredmeta.DatumDonosenjaOdluke>
    <izvorni_sadrzaj>11. listopada 2018.</izvorni_sadrzaj>
    <derivirana_varijabla naziv="DomainObject.PredzadnjaOdlukaIzPredmeta.DatumDonosenjaOdluke_1">11. listopada 2018.</derivirana_varijabla>
  </DomainObject.PredzadnjaOdlukaIzPredmeta.DatumDonosenjaOdluke>
  <DomainObject.PredzadnjaOdlukaIzPredmeta.Oznaka>
    <izvorni_sadrzaj>St-3132/2016-23</izvorni_sadrzaj>
    <derivirana_varijabla naziv="DomainObject.PredzadnjaOdlukaIzPredmeta.Oznaka_1">St-3132/2016-23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1028</properties:Words>
  <properties:Characters>5454</properties:Characters>
  <properties:Lines>132</properties:Lines>
  <properties:Paragraphs>43</properties:Paragraphs>
  <properties:TotalTime>116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2018-10-30T10:15:00Z</dcterms:created>
  <dc:creator>Maja Hajtek</dc:creator>
  <cp:lastModifiedBy>Natalija Perković</cp:lastModifiedBy>
  <cp:lastPrinted>2018-10-30T12:42:00Z</cp:lastPrinted>
  <dcterms:modified xmlns:xsi="http://www.w3.org/2001/XMLSchema-instance" xsi:type="dcterms:W3CDTF">2018-10-30T12:44:00Z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St-3132/2016-26 / Odluka - Rješenje - otvaranje stečajnog postupka (St-3132-16_Rješenje_-_otvaranje_stečaja.docx)</vt:lpwstr>
  </prop:property>
  <prop:property name="CC_coloring" pid="4" fmtid="{D5CDD505-2E9C-101B-9397-08002B2CF9AE}">
    <vt:bool>false</vt:bool>
  </prop:property>
  <prop:property name="BrojStranica" pid="5" fmtid="{D5CDD505-2E9C-101B-9397-08002B2CF9AE}">
    <vt:i4>3</vt:i4>
  </prop:property>
</prop:Properties>
</file>