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24a1" w14:paraId="28124a1" w:rsidRDefault="0060758E" w:rsidP="009B5C08" w:rsidR="009B5C08" w:rsidRPr="00715DE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5DE2">
        <w:rPr>
          <w:rFonts w:hAnsi="Times New Roman" w:ascii="Times New Roman"/>
          <w:szCs w:val="24"/>
          <w:lang w:val="hr-HR"/>
        </w:rPr>
        <w:t xml:space="preserve">                   </w:t>
      </w:r>
      <w:r w:rsidRPr="00715DE2">
        <w:rPr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715DE2">
      <w:pPr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715DE2">
      <w:pPr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715DE2">
      <w:pPr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715DE2">
      <w:pPr>
        <w:jc w:val="right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>20 Stpn-</w:t>
      </w:r>
      <w:r w:rsidR="00561D6B" w:rsidRPr="00715DE2">
        <w:rPr>
          <w:rFonts w:hAnsi="Times New Roman" w:ascii="Times New Roman"/>
          <w:szCs w:val="24"/>
          <w:lang w:val="hr-HR"/>
        </w:rPr>
        <w:t>23</w:t>
      </w:r>
      <w:r w:rsidR="00125C23" w:rsidRPr="00715DE2">
        <w:rPr>
          <w:rFonts w:hAnsi="Times New Roman" w:ascii="Times New Roman"/>
          <w:szCs w:val="24"/>
          <w:lang w:val="hr-HR"/>
        </w:rPr>
        <w:t>9/15</w:t>
      </w:r>
    </w:p>
    <w:p w:rsidRDefault="00EB73AB" w:rsidP="00EB73AB" w:rsidR="00EB73AB" w:rsidRPr="00715DE2">
      <w:pPr>
        <w:jc w:val="center"/>
        <w:rPr>
          <w:rFonts w:hAnsi="Times New Roman" w:ascii="Times New Roman"/>
          <w:szCs w:val="24"/>
        </w:rPr>
      </w:pPr>
      <w:r w:rsidRPr="00715DE2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715DE2">
      <w:pPr>
        <w:jc w:val="both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ab/>
        <w:t>TRGOVAČKI SUD U ZAGREB</w:t>
      </w:r>
      <w:r w:rsidR="00044F3B" w:rsidRPr="00715DE2">
        <w:rPr>
          <w:rFonts w:hAnsi="Times New Roman" w:ascii="Times New Roman"/>
          <w:szCs w:val="24"/>
          <w:lang w:val="hr-HR"/>
        </w:rPr>
        <w:t>U</w:t>
      </w:r>
      <w:r w:rsidRPr="00715DE2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 w:rsidRPr="00715DE2">
        <w:rPr>
          <w:rFonts w:hAnsi="Times New Roman" w:ascii="Times New Roman"/>
          <w:szCs w:val="24"/>
          <w:lang w:val="hr-HR"/>
        </w:rPr>
        <w:t xml:space="preserve"> dužnika </w:t>
      </w:r>
      <w:r w:rsidR="00561D6B" w:rsidRPr="00715DE2">
        <w:rPr>
          <w:rFonts w:hAnsi="Times New Roman" w:ascii="Times New Roman"/>
          <w:szCs w:val="24"/>
          <w:lang w:val="hr-HR"/>
        </w:rPr>
        <w:t>GORUP STOČARSTVO d. o. o., Tomaševec, Tomaševec 2, OIB 97328499380</w:t>
      </w:r>
      <w:r w:rsidR="00125C23" w:rsidRPr="00715DE2">
        <w:rPr>
          <w:rFonts w:hAnsi="Times New Roman" w:ascii="Times New Roman"/>
          <w:szCs w:val="24"/>
          <w:lang w:val="hr-HR"/>
        </w:rPr>
        <w:t xml:space="preserve">, </w:t>
      </w:r>
      <w:r w:rsidR="00561D6B" w:rsidRPr="00715DE2">
        <w:rPr>
          <w:rFonts w:hAnsi="Times New Roman" w:ascii="Times New Roman"/>
          <w:szCs w:val="24"/>
          <w:lang w:val="hr-HR"/>
        </w:rPr>
        <w:t xml:space="preserve">kojeg zastupa punomoćnik Goran Božić odvjetnik u Zagrebu, Trg bana J. Jelačića 3, </w:t>
      </w:r>
      <w:r w:rsidR="003205F8" w:rsidRPr="00715DE2">
        <w:rPr>
          <w:rFonts w:hAnsi="Times New Roman" w:ascii="Times New Roman"/>
          <w:szCs w:val="24"/>
          <w:lang w:val="hr-HR"/>
        </w:rPr>
        <w:t>dana</w:t>
      </w:r>
      <w:r w:rsidR="009654C5" w:rsidRPr="00715DE2">
        <w:rPr>
          <w:rFonts w:hAnsi="Times New Roman" w:ascii="Times New Roman"/>
          <w:szCs w:val="24"/>
        </w:rPr>
        <w:t xml:space="preserve"> </w:t>
      </w:r>
      <w:r w:rsidR="00715DE2" w:rsidRPr="00715DE2">
        <w:rPr>
          <w:rFonts w:hAnsi="Times New Roman" w:ascii="Times New Roman"/>
          <w:szCs w:val="24"/>
        </w:rPr>
        <w:t>29. siječnja 2016.</w:t>
      </w:r>
    </w:p>
    <w:p w:rsidRDefault="00224371" w:rsidP="009B5C08" w:rsidR="00224371" w:rsidRPr="00715DE2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</w:p>
    <w:p w:rsidRDefault="00715DE2" w:rsidP="00715DE2" w:rsidR="00715DE2" w:rsidRPr="00715DE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5DE2">
        <w:rPr>
          <w:rFonts w:hAnsi="Times New Roman" w:ascii="Times New Roman"/>
          <w:sz w:val="24"/>
          <w:szCs w:val="24"/>
        </w:rPr>
        <w:tab/>
      </w:r>
      <w:r w:rsidRPr="00715DE2">
        <w:rPr>
          <w:rFonts w:cs="Times New Roman" w:hAnsi="Times New Roman" w:ascii="Times New Roman"/>
          <w:sz w:val="24"/>
          <w:szCs w:val="24"/>
        </w:rPr>
        <w:t xml:space="preserve">Postupak povodom prijedloga predlagatelja – dužnika </w:t>
      </w:r>
      <w:r w:rsidRPr="00715DE2">
        <w:rPr>
          <w:rFonts w:hAnsi="Times New Roman" w:ascii="Times New Roman"/>
          <w:sz w:val="24"/>
          <w:szCs w:val="24"/>
        </w:rPr>
        <w:t>GORUP STOČARSTVO d. o. o., Tomaševec, Tomaševec 2, OIB 97328499380, za sklapanje predstečajne nagodbe se prekida do pravomoćnog okončanja pokrenutog upravnog spora pred Upravnim sudom u Zagrebu, povodom upravne tužbe dužnikova vjerovnika HRVATSKA BANKA ZA OBNOVU I RAZVITAK.</w:t>
      </w:r>
    </w:p>
    <w:p w:rsidRDefault="00715DE2" w:rsidP="00715DE2" w:rsidR="00715DE2" w:rsidRPr="00715DE2">
      <w:pPr>
        <w:pStyle w:val="Bezproreda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B5C08" w:rsidP="00715DE2" w:rsidR="009B5C08" w:rsidRPr="00715DE2">
      <w:pPr>
        <w:jc w:val="center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715DE2">
      <w:pPr>
        <w:jc w:val="both"/>
        <w:rPr>
          <w:rFonts w:hAnsi="Times New Roman" w:ascii="Times New Roman"/>
          <w:szCs w:val="24"/>
          <w:lang w:val="hr-HR"/>
        </w:rPr>
      </w:pPr>
    </w:p>
    <w:p w:rsidRDefault="00715DE2" w:rsidP="00125C23" w:rsidR="009B5C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provedenog postupka predstečajne nagodbe pred Financijskom agencijom, Regionalni centar Zagreb (dalje: FINA), dužnik je ovom sudu podnio prijedlog za sklapanje predstečajne nagodbe, dana 2. studenog 2015. godine, na temelju odredbe čl. 66 st. 1 Zakona o financijskom poslovanju i predstečajnoj nagodbi (NN 108/12, 144/12, 81/13, 112/13: ZFPSN).</w:t>
      </w:r>
    </w:p>
    <w:p w:rsidRDefault="00715DE2" w:rsidP="00715DE2" w:rsidR="00715D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21. prosinca 2015. (list 276 spisa), vjerovnik dužnika </w:t>
      </w:r>
      <w:r w:rsidRPr="00715DE2">
        <w:rPr>
          <w:rFonts w:hAnsi="Times New Roman" w:ascii="Times New Roman"/>
          <w:szCs w:val="24"/>
          <w:lang w:val="hr-HR"/>
        </w:rPr>
        <w:t>GORUP STOČARSTVO d. o. o., Tomaševec, Tomaševec 2, OIB 97328499380</w:t>
      </w:r>
      <w:r w:rsidRPr="00715DE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HRVATSKA BANKA ZA OBNOVU I RAZVITAK, Zagreb, Strossmayerov trg 9, OIB 26702280390, je predložio odgodu ročišta za sklapanje predstečajne nagodbe, a koji prijedlog obrazlaže u navedenom podnesku, odnosno, navodi da je dana 9. studenog 2015. pred Upravnim sudom u Zagrebu, pokrenuo upravni spor kojim traži podništaj u cijelosti Rješenja Ministarstva financija, Klasa UP/II-423-01/15-01/488, Urbr 513-04/15-02 od 17. rujna 2015., te poništaj Rješenja Financijske age</w:t>
      </w:r>
      <w:r w:rsidR="00FA5AC1">
        <w:rPr>
          <w:rFonts w:hAnsi="Times New Roman" w:ascii="Times New Roman"/>
          <w:szCs w:val="24"/>
        </w:rPr>
        <w:t>ncije, Re</w:t>
      </w:r>
      <w:r>
        <w:rPr>
          <w:rFonts w:hAnsi="Times New Roman" w:ascii="Times New Roman"/>
          <w:szCs w:val="24"/>
        </w:rPr>
        <w:t>gionalni centar Zagreb, Klasa UP-I/110/07/14-01/7517, Urbr 04-06-15-7517-95, a u dijelu u kojem se vjerovnikovo potraživanje s osnove Ugovora o kreditu i Sporazuma o zasnivanju založnog prava na nekretninama radi osiguranja novčane tražbine od 1. srpnja 2014., u iznosu od 12.853.372,48 kn uvrštava u tablicu vjerovnika predstečajne nagodbe, a zapravo</w:t>
      </w:r>
      <w:r w:rsidR="00FA5AC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je ovom vjerovnik s osnova navedene osigurane tražbine, trebao biti priznat status razlučnog vjerovnika.</w:t>
      </w:r>
      <w:r w:rsidR="007D52EA">
        <w:rPr>
          <w:rFonts w:hAnsi="Times New Roman" w:ascii="Times New Roman"/>
          <w:szCs w:val="24"/>
        </w:rPr>
        <w:t xml:space="preserve"> O navedenom vjerovnik je dostavio presliku tužbe od 9. studenog 2015. (list 278 -282 spisa).</w:t>
      </w:r>
    </w:p>
    <w:p w:rsidRDefault="00FA5AC1" w:rsidP="00715DE2" w:rsidR="00FA5AC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Prethodno izneseni prijepor ukazuje se, po stavu ovog suda, kao osnovan razlog da se ovaj postupak prekine do pravomoćnog okončanja pokrenutog upravnog spora, a iz razloga, jer bi eventualnim sklapanjem ove predstečajne nagodbe, navedeni vjerovnik bio onemogućen u odabiru načina kojim putem će namirivati svoju osiguranu tražbinu, da li će to biti kao razlučni vjerovnik putem odvojenog namirenja, ili kao opći vjerovnik, odnosno vjerovnik s utvrđenom tražbinom u  tablici utvrđenih tražbina vjerovnika u predstečajnoj nagodbi.</w:t>
      </w:r>
    </w:p>
    <w:p w:rsidRDefault="007D52EA" w:rsidP="00715DE2" w:rsidR="007D52E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175237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>avedeno predstavlja prethodno pitanje bez kojeg se ne može riješiti u ovom predmetu glavna stvar, tj. sklapanje predstečajne nagodbe pred ovim sudom, a prije donošenja odluke Upravnog suda u Zagrebu po podnesenoj upravnoj tužbi dužnikova vjerovnika, jer će se u provedenom upravnom postupku odlučiti o valjanosti vjerovnikova zahtjeva, a što će imati i bitnog utjecaja na sklapanje predmetne nagodbe, pogotovo u odnosu na status vjerovnika HRVATSKE BANKE ZA OBNOVU I RAZVITAK</w:t>
      </w:r>
      <w:r w:rsidR="00175237">
        <w:rPr>
          <w:rFonts w:hAnsi="Times New Roman" w:ascii="Times New Roman"/>
          <w:szCs w:val="24"/>
        </w:rPr>
        <w:t xml:space="preserve"> d. d., Zagreb.</w:t>
      </w:r>
    </w:p>
    <w:p w:rsidRDefault="00175237" w:rsidP="00715DE2" w:rsidR="001752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 utjecaju upravnog spora na sklapanje predstečajne nagodbe pred trgovačkim sudovima, već je zauzet stav sudske prakse u rješidbama Visokog trgovačkog suda Republike Hrvatske, Zagreb, broj Pž-6926/14 od 18. prosinca 2014., Pž-7568/14 od 18. prosinca 2014. i Pž-7568/15 od 12. listopada 2015.</w:t>
      </w:r>
    </w:p>
    <w:p w:rsidRDefault="004564F9" w:rsidP="00715DE2" w:rsidR="004564F9" w:rsidRPr="00715D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>Slijedom iznesenog, a na temelju odredbe čl. 12, čl. 213 st. 1 Zakona o parničnom postupku</w:t>
      </w:r>
      <w:r w:rsidR="00690D00">
        <w:rPr>
          <w:rFonts w:hAnsi="Times New Roman" w:ascii="Times New Roman"/>
          <w:szCs w:val="24"/>
        </w:rPr>
        <w:t xml:space="preserve"> (NN 103/91, 91/92, 112/99, 88/01, 117/03, 88/05, 2/07, 84/08, 96/08, 123/08, 57/11, 148/11, 25/13)</w:t>
      </w:r>
      <w:r>
        <w:rPr>
          <w:rFonts w:hAnsi="Times New Roman" w:ascii="Times New Roman"/>
          <w:szCs w:val="24"/>
        </w:rPr>
        <w:t>, a u svezi s</w:t>
      </w:r>
      <w:r w:rsidR="00F70293">
        <w:rPr>
          <w:rFonts w:hAnsi="Times New Roman" w:ascii="Times New Roman"/>
          <w:szCs w:val="24"/>
        </w:rPr>
        <w:t xml:space="preserve"> čl. 66 st. 15 ZFPSN-i.</w:t>
      </w:r>
    </w:p>
    <w:p w:rsidRDefault="007D52EA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  <w:r w:rsidR="009654C5" w:rsidRPr="00715DE2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29. siječanj 2016.</w:t>
      </w:r>
    </w:p>
    <w:p w:rsidRDefault="009B5C08" w:rsidP="009B5C08" w:rsidR="009B5C08" w:rsidRPr="00715DE2">
      <w:pPr>
        <w:jc w:val="center"/>
        <w:rPr>
          <w:rFonts w:hAnsi="Times New Roman" w:ascii="Times New Roman"/>
          <w:szCs w:val="24"/>
          <w:lang w:val="hr-HR"/>
        </w:rPr>
      </w:pPr>
    </w:p>
    <w:p w:rsidRDefault="002973FA" w:rsidP="009B5C08" w:rsidR="009B5C08" w:rsidRPr="00715D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SUDAC</w:t>
      </w:r>
    </w:p>
    <w:p w:rsidRDefault="009B5C08" w:rsidP="009B5C08" w:rsidR="009B5C08" w:rsidRPr="00715DE2">
      <w:pPr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</w:r>
      <w:r w:rsidRPr="00715DE2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973FA">
        <w:rPr>
          <w:rFonts w:hAnsi="Times New Roman" w:ascii="Times New Roman"/>
          <w:szCs w:val="24"/>
          <w:lang w:val="hr-HR"/>
        </w:rPr>
        <w:t xml:space="preserve"> v. r. </w:t>
      </w:r>
    </w:p>
    <w:p w:rsidRDefault="009B5C08" w:rsidP="009B5C08" w:rsidR="009B5C08" w:rsidRPr="007D52EA">
      <w:pPr>
        <w:rPr>
          <w:rFonts w:hAnsi="Times New Roman" w:ascii="Times New Roman"/>
          <w:szCs w:val="24"/>
          <w:lang w:val="hr-HR"/>
        </w:rPr>
      </w:pPr>
      <w:r w:rsidRPr="007D52EA">
        <w:rPr>
          <w:rFonts w:hAnsi="Times New Roman" w:ascii="Times New Roman"/>
          <w:szCs w:val="24"/>
          <w:lang w:val="hr-HR"/>
        </w:rPr>
        <w:t>UPUTA O PRAVNOM LIJEKU:</w:t>
      </w:r>
    </w:p>
    <w:p w:rsidRDefault="009B5C08" w:rsidP="009B5C08" w:rsidR="009B5C08">
      <w:pPr>
        <w:jc w:val="both"/>
        <w:rPr>
          <w:rFonts w:hAnsi="Times New Roman" w:ascii="Times New Roman"/>
          <w:szCs w:val="24"/>
          <w:lang w:val="hr-HR"/>
        </w:rPr>
      </w:pPr>
      <w:r w:rsidRPr="00715DE2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715DE2">
        <w:rPr>
          <w:rFonts w:hAnsi="Times New Roman" w:ascii="Times New Roman"/>
          <w:szCs w:val="24"/>
          <w:lang w:val="hr-HR"/>
        </w:rPr>
        <w:t>,</w:t>
      </w:r>
      <w:r w:rsidRPr="00715DE2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2973FA" w:rsidP="009B5C08" w:rsidR="002973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2973FA" w:rsidP="009B5C08" w:rsidR="002973FA" w:rsidRPr="00715D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sectPr w:rsidSect="00EB73AB" w:rsidR="002973FA" w:rsidRPr="00715DE2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3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Stpn-</w:t>
    </w:r>
    <w:r w:rsidR="007D52EA">
      <w:rPr>
        <w:rFonts w:hAnsi="Times New Roman" w:ascii="Times New Roman"/>
        <w:szCs w:val="24"/>
        <w:lang w:val="hr-HR"/>
      </w:rPr>
      <w:t>239/15</w:t>
    </w:r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25C23"/>
    <w:rsid w:val="00167249"/>
    <w:rsid w:val="001677E3"/>
    <w:rsid w:val="00175237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973FA"/>
    <w:rsid w:val="002B0889"/>
    <w:rsid w:val="003064FF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564F9"/>
    <w:rsid w:val="0047411E"/>
    <w:rsid w:val="0049624C"/>
    <w:rsid w:val="004A7A4A"/>
    <w:rsid w:val="004C5D49"/>
    <w:rsid w:val="00514831"/>
    <w:rsid w:val="005348AC"/>
    <w:rsid w:val="00561D6B"/>
    <w:rsid w:val="005A39F8"/>
    <w:rsid w:val="005B6A02"/>
    <w:rsid w:val="005F06A1"/>
    <w:rsid w:val="0060758E"/>
    <w:rsid w:val="006157DF"/>
    <w:rsid w:val="00652755"/>
    <w:rsid w:val="00655A86"/>
    <w:rsid w:val="00684BE1"/>
    <w:rsid w:val="00690D00"/>
    <w:rsid w:val="006D5870"/>
    <w:rsid w:val="006E5637"/>
    <w:rsid w:val="006F28BE"/>
    <w:rsid w:val="006F2BDA"/>
    <w:rsid w:val="00706D94"/>
    <w:rsid w:val="00715DE2"/>
    <w:rsid w:val="00754650"/>
    <w:rsid w:val="00771776"/>
    <w:rsid w:val="00784BCB"/>
    <w:rsid w:val="00797A79"/>
    <w:rsid w:val="007A2892"/>
    <w:rsid w:val="007A3CE4"/>
    <w:rsid w:val="007B524D"/>
    <w:rsid w:val="007D52EA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9E4419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1908"/>
    <w:rsid w:val="00EA5810"/>
    <w:rsid w:val="00EA5F96"/>
    <w:rsid w:val="00EB73AB"/>
    <w:rsid w:val="00EC1079"/>
    <w:rsid w:val="00F52783"/>
    <w:rsid w:val="00F70293"/>
    <w:rsid w:val="00FA5AC1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customStyle="true" w:styleId="Bezproreda1" w:type="paragraph">
    <w:name w:val="Bez proreda1"/>
    <w:uiPriority w:val="99"/>
    <w:qFormat/>
    <w:rsid w:val="00715DE2"/>
    <w:rPr>
      <w:rFonts w:cs="Calibri"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3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customStyle="1" w:styleId="Bezproreda1" w:type="paragraph">
    <w:name w:val="Bez proreda1"/>
    <w:uiPriority w:val="99"/>
    <w:qFormat/>
    <w:rsid w:val="00715DE2"/>
    <w:rPr>
      <w:rFonts w:ascii="Calibri" w:cs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3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Stpn-239/2015</izvorni_sadrzaj>
    <derivirana_varijabla naziv="DomainObject.Predmet.OznakaBroj_1">Stpn-239/2015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STOČARSTVO d.o.o.</izvorni_sadrzaj>
    <derivirana_varijabla naziv="DomainObject.Predmet.ProtustrankaFormated_1">  GORUP STOČARSTVO d.o.o.</derivirana_varijabla>
  </DomainObject.Predmet.ProtustrankaFormated>
  <DomainObject.Predmet.ProtustrankaFormatedOIB>
    <izvorni_sadrzaj>  GORUP STOČARSTVO d.o.o., OIB 97328499380</izvorni_sadrzaj>
    <derivirana_varijabla naziv="DomainObject.Predmet.ProtustrankaFormatedOIB_1">  GORUP STOČARSTVO d.o.o., OIB 97328499380</derivirana_varijabla>
  </DomainObject.Predmet.ProtustrankaFormatedOIB>
  <DomainObject.Predmet.ProtustrankaFormatedWithAdress>
    <izvorni_sadrzaj> GORUP STOČARSTVO d.o.o., Tomaševec 2, 49290 Tomaševec</izvorni_sadrzaj>
    <derivirana_varijabla naziv="DomainObject.Predmet.ProtustrankaFormatedWithAdress_1"> GORUP STOČARSTVO d.o.o., Tomaševec 2, 49290 Tomaševec</derivirana_varijabla>
  </DomainObject.Predmet.ProtustrankaFormatedWithAdress>
  <DomainObject.Predmet.ProtustrankaFormatedWithAdressOIB>
    <izvorni_sadrzaj> GORUP STOČARSTVO d.o.o., OIB 97328499380, Tomaševec 2, 49290 Tomaševec</izvorni_sadrzaj>
    <derivirana_varijabla naziv="DomainObject.Predmet.ProtustrankaFormatedWithAdressOIB_1"> GORUP STOČARSTVO d.o.o., OIB 97328499380, Tomaševec 2, 49290 Tomaševec</derivirana_varijabla>
  </DomainObject.Predmet.ProtustrankaFormatedWithAdressOIB>
  <DomainObject.Predmet.ProtustrankaWithAdress>
    <izvorni_sadrzaj>GORUP STOČARSTVO d.o.o. Tomaševec 2, 49290 Tomaševec</izvorni_sadrzaj>
    <derivirana_varijabla naziv="DomainObject.Predmet.ProtustrankaWithAdress_1">GORUP STOČARSTVO d.o.o. Tomaševec 2, 49290 Tomaševec</derivirana_varijabla>
  </DomainObject.Predmet.ProtustrankaWithAdress>
  <DomainObject.Predmet.ProtustrankaWithAdressOIB>
    <izvorni_sadrzaj>GORUP STOČARSTVO d.o.o., OIB 97328499380, Tomaševec 2, 49290 Tomaševec</izvorni_sadrzaj>
    <derivirana_varijabla naziv="DomainObject.Predmet.ProtustrankaWithAdressOIB_1">GORUP STOČARSTVO d.o.o., OIB 97328499380, Tomaševec 2, 49290 Tomaševec</derivirana_varijabla>
  </DomainObject.Predmet.ProtustrankaWithAdressOIB>
  <DomainObject.Predmet.ProtustrankaNazivFormated>
    <izvorni_sadrzaj>GORUP STOČARSTVO d.o.o.</izvorni_sadrzaj>
    <derivirana_varijabla naziv="DomainObject.Predmet.ProtustrankaNazivFormated_1">GORUP STOČARSTVO d.o.o.</derivirana_varijabla>
  </DomainObject.Predmet.ProtustrankaNazivFormated>
  <DomainObject.Predmet.ProtustrankaNazivFormatedOIB>
    <izvorni_sadrzaj>GORUP STOČARSTVO d.o.o., OIB 97328499380</izvorni_sadrzaj>
    <derivirana_varijabla naziv="DomainObject.Predmet.ProtustrankaNazivFormatedOIB_1">GORUP STOČARSTVO d.o.o., OIB 97328499380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GORUP STOČARSTVO d.o.o.</izvorni_sadrzaj>
    <derivirana_varijabla naziv="DomainObject.Predmet.StrankaFormated_1">  GORUP STOČARSTVO d.o.o.</derivirana_varijabla>
  </DomainObject.Predmet.StrankaFormated>
  <DomainObject.Predmet.StrankaFormatedOIB>
    <izvorni_sadrzaj>  GORUP STOČARSTVO d.o.o., OIB 97328499380</izvorni_sadrzaj>
    <derivirana_varijabla naziv="DomainObject.Predmet.StrankaFormatedOIB_1">  GORUP STOČARSTVO d.o.o., OIB 97328499380</derivirana_varijabla>
  </DomainObject.Predmet.StrankaFormatedOIB>
  <DomainObject.Predmet.StrankaFormatedWithAdress>
    <izvorni_sadrzaj> GORUP STOČARSTVO d.o.o., Tomaševec 2, 49290 Tomaševec</izvorni_sadrzaj>
    <derivirana_varijabla naziv="DomainObject.Predmet.StrankaFormatedWithAdress_1"> GORUP STOČARSTVO d.o.o., Tomaševec 2, 49290 Tomaševec</derivirana_varijabla>
  </DomainObject.Predmet.StrankaFormatedWithAdress>
  <DomainObject.Predmet.StrankaFormatedWithAdressOIB>
    <izvorni_sadrzaj> GORUP STOČARSTVO d.o.o., OIB 97328499380, Tomaševec 2, 49290 Tomaševec</izvorni_sadrzaj>
    <derivirana_varijabla naziv="DomainObject.Predmet.StrankaFormatedWithAdressOIB_1"> GORUP STOČARSTVO d.o.o., OIB 97328499380, Tomaševec 2, 49290 Tomaševec</derivirana_varijabla>
  </DomainObject.Predmet.StrankaFormatedWithAdressOIB>
  <DomainObject.Predmet.StrankaWithAdress>
    <izvorni_sadrzaj>GORUP STOČARSTVO d.o.o. Tomaševec 2,49290 Tomaševec</izvorni_sadrzaj>
    <derivirana_varijabla naziv="DomainObject.Predmet.StrankaWithAdress_1">GORUP STOČARSTVO d.o.o. Tomaševec 2,49290 Tomaševec</derivirana_varijabla>
  </DomainObject.Predmet.StrankaWithAdress>
  <DomainObject.Predmet.StrankaWithAdressOIB>
    <izvorni_sadrzaj>GORUP STOČARSTVO d.o.o., OIB 97328499380, Tomaševec 2,49290 Tomaševec</izvorni_sadrzaj>
    <derivirana_varijabla naziv="DomainObject.Predmet.StrankaWithAdressOIB_1">GORUP STOČARSTVO d.o.o., OIB 97328499380, Tomaševec 2,49290 Tomaševec</derivirana_varijabla>
  </DomainObject.Predmet.StrankaWithAdressOIB>
  <DomainObject.Predmet.StrankaNazivFormated>
    <izvorni_sadrzaj>GORUP STOČARSTVO d.o.o.</izvorni_sadrzaj>
    <derivirana_varijabla naziv="DomainObject.Predmet.StrankaNazivFormated_1">GORUP STOČARSTVO d.o.o.</derivirana_varijabla>
  </DomainObject.Predmet.StrankaNazivFormated>
  <DomainObject.Predmet.StrankaNazivFormatedOIB>
    <izvorni_sadrzaj>GORUP STOČARSTVO d.o.o., OIB 97328499380</izvorni_sadrzaj>
    <derivirana_varijabla naziv="DomainObject.Predmet.StrankaNazivFormatedOIB_1">GORUP STOČARSTVO d.o.o.,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GORUP STOČARSTVO d.o.o.</item>
    </izvorni_sadrzaj>
    <derivirana_varijabla naziv="DomainObject.Predmet.StrankaListFormated_1">
      <item>GORUP STOČARSTVO d.o.o.</item>
    </derivirana_varijabla>
  </DomainObject.Predmet.StrankaListFormated>
  <DomainObject.Predmet.StrankaListFormatedOIB>
    <izvorni_sadrzaj>
      <item>GORUP STOČARSTVO d.o.o., OIB 97328499380</item>
    </izvorni_sadrzaj>
    <derivirana_varijabla naziv="DomainObject.Predmet.StrankaListFormatedOIB_1">
      <item>GORUP STOČARSTVO d.o.o., OIB 97328499380</item>
    </derivirana_varijabla>
  </DomainObject.Predmet.StrankaListFormatedOIB>
  <DomainObject.Predmet.StrankaListFormatedWithAdress>
    <izvorni_sadrzaj>
      <item>GORUP STOČARSTVO d.o.o., Tomaševec 2, 49290 Tomaševec</item>
    </izvorni_sadrzaj>
    <derivirana_varijabla naziv="DomainObject.Predmet.StrankaListFormatedWithAdress_1">
      <item>GORUP STOČARSTVO d.o.o., Tomaševec 2, 49290 Tomaševec</item>
    </derivirana_varijabla>
  </DomainObject.Predmet.StrankaListFormatedWithAdress>
  <DomainObject.Predmet.StrankaListFormatedWithAdressOIB>
    <izvorni_sadrzaj>
      <item>GORUP STOČARSTVO d.o.o., OIB 97328499380, Tomaševec 2, 49290 Tomaševec</item>
    </izvorni_sadrzaj>
    <derivirana_varijabla naziv="DomainObject.Predmet.StrankaListFormatedWithAdressOIB_1">
      <item>GORUP STOČARSTVO d.o.o., OIB 97328499380, Tomaševec 2, 49290 Tomaševec</item>
    </derivirana_varijabla>
  </DomainObject.Predmet.StrankaListFormatedWithAdressOIB>
  <DomainObject.Predmet.StrankaListNazivFormated>
    <izvorni_sadrzaj>
      <item>GORUP STOČARSTVO d.o.o.</item>
    </izvorni_sadrzaj>
    <derivirana_varijabla naziv="DomainObject.Predmet.StrankaListNazivFormated_1">
      <item>GORUP STOČARSTVO d.o.o.</item>
    </derivirana_varijabla>
  </DomainObject.Predmet.StrankaListNazivFormated>
  <DomainObject.Predmet.StrankaListNazivFormatedOIB>
    <izvorni_sadrzaj>
      <item>GORUP STOČARSTVO d.o.o., OIB 97328499380</item>
    </izvorni_sadrzaj>
    <derivirana_varijabla naziv="DomainObject.Predmet.StrankaListNazivFormatedOIB_1">
      <item>GORUP STOČARSTVO d.o.o., OIB 97328499380</item>
    </derivirana_varijabla>
  </DomainObject.Predmet.StrankaListNazivFormatedOIB>
  <DomainObject.Predmet.ProtuStrankaListFormated>
    <izvorni_sadrzaj>
      <item>GORUP STOČARSTVO d.o.o.</item>
    </izvorni_sadrzaj>
    <derivirana_varijabla naziv="DomainObject.Predmet.ProtuStrankaListFormated_1">
      <item>GORUP STOČARSTVO d.o.o.</item>
    </derivirana_varijabla>
  </DomainObject.Predmet.ProtuStrankaListFormated>
  <DomainObject.Predmet.ProtuStrankaListFormatedOIB>
    <izvorni_sadrzaj>
      <item>GORUP STOČARSTVO d.o.o., OIB 97328499380</item>
    </izvorni_sadrzaj>
    <derivirana_varijabla naziv="DomainObject.Predmet.ProtuStrankaListFormatedOIB_1">
      <item>GORUP STOČARSTVO d.o.o., OIB 97328499380</item>
    </derivirana_varijabla>
  </DomainObject.Predmet.ProtuStrankaListFormatedOIB>
  <DomainObject.Predmet.ProtuStrankaListFormatedWithAdress>
    <izvorni_sadrzaj>
      <item>GORUP STOČARSTVO d.o.o., Tomaševec 2, 49290 Tomaševec</item>
    </izvorni_sadrzaj>
    <derivirana_varijabla naziv="DomainObject.Predmet.ProtuStrankaListFormatedWithAdress_1">
      <item>GORUP STOČARSTVO d.o.o., Tomaševec 2, 49290 Tomaševec</item>
    </derivirana_varijabla>
  </DomainObject.Predmet.ProtuStrankaListFormatedWithAdress>
  <DomainObject.Predmet.ProtuStrankaListFormatedWithAdressOIB>
    <izvorni_sadrzaj>
      <item>GORUP STOČARSTVO d.o.o., OIB 97328499380, Tomaševec 2, 49290 Tomaševec</item>
    </izvorni_sadrzaj>
    <derivirana_varijabla naziv="DomainObject.Predmet.ProtuStrankaListFormatedWithAdressOIB_1">
      <item>GORUP STOČARSTVO d.o.o., OIB 97328499380, Tomaševec 2, 49290 Tomaševec</item>
    </derivirana_varijabla>
  </DomainObject.Predmet.ProtuStrankaListFormatedWithAdressOIB>
  <DomainObject.Predmet.ProtuStrankaListNazivFormated>
    <izvorni_sadrzaj>
      <item>GORUP STOČARSTVO d.o.o.</item>
    </izvorni_sadrzaj>
    <derivirana_varijabla naziv="DomainObject.Predmet.ProtuStrankaListNazivFormated_1">
      <item>GORUP STOČARSTVO d.o.o.</item>
    </derivirana_varijabla>
  </DomainObject.Predmet.ProtuStrankaListNazivFormated>
  <DomainObject.Predmet.ProtuStrankaListNazivFormatedOIB>
    <izvorni_sadrzaj>
      <item>GORUP STOČARSTVO d.o.o., OIB 97328499380</item>
    </izvorni_sadrzaj>
    <derivirana_varijabla naziv="DomainObject.Predmet.ProtuStrankaListNazivFormatedOIB_1">
      <item>GORUP STOČARSTVO d.o.o., OIB 97328499380</item>
    </derivirana_varijabla>
  </DomainObject.Predmet.ProtuStrankaListNazivFormatedOIB>
  <DomainObject.Predmet.OstaliListFormated>
    <izvorni_sadrzaj>
      <item>Goran Božić</item>
    </izvorni_sadrzaj>
    <derivirana_varijabla naziv="DomainObject.Predmet.OstaliListFormated_1">
      <item>Goran Božić</item>
    </derivirana_varijabla>
  </DomainObject.Predmet.OstaliListFormated>
  <DomainObject.Predmet.OstaliListFormatedOIB>
    <izvorni_sadrzaj>
      <item>Goran Božić, OIB 08472253763</item>
    </izvorni_sadrzaj>
    <derivirana_varijabla naziv="DomainObject.Predmet.OstaliListFormatedOIB_1">
      <item>Goran Božić, OIB 08472253763</item>
    </derivirana_varijabla>
  </DomainObject.Predmet.OstaliListFormatedOIB>
  <DomainObject.Predmet.OstaliListFormatedWithAdress>
    <izvorni_sadrzaj>
      <item>Goran Božić, Trg bana Josipa Jelačića 3, 10000 Zagreb</item>
    </izvorni_sadrzaj>
    <derivirana_varijabla naziv="DomainObject.Predmet.OstaliListFormatedWithAdress_1">
      <item>Goran Božić, Trg bana Josipa Jelačića 3, 10000 Zagreb</item>
    </derivirana_varijabla>
  </DomainObject.Predmet.OstaliListFormatedWithAdress>
  <DomainObject.Predmet.OstaliListFormatedWithAdressOIB>
    <izvorni_sadrzaj>
      <item>Goran Božić, OIB 08472253763, Trg bana Josipa Jelačića 3, 10000 Zagreb</item>
    </izvorni_sadrzaj>
    <derivirana_varijabla naziv="DomainObject.Predmet.OstaliListFormatedWithAdressOIB_1">
      <item>Goran Božić, OIB 08472253763, Trg bana Josipa Jelačića 3, 10000 Zagreb</item>
    </derivirana_varijabla>
  </DomainObject.Predmet.OstaliListFormatedWithAdressOIB>
  <DomainObject.Predmet.OstaliListNazivFormated>
    <izvorni_sadrzaj>
      <item>Goran Božić</item>
    </izvorni_sadrzaj>
    <derivirana_varijabla naziv="DomainObject.Predmet.OstaliListNazivFormated_1">
      <item>Goran Božić</item>
    </derivirana_varijabla>
  </DomainObject.Predmet.OstaliListNazivFormated>
  <DomainObject.Predmet.OstaliListNazivFormatedOIB>
    <izvorni_sadrzaj>
      <item>Goran Božić, OIB 08472253763</item>
    </izvorni_sadrzaj>
    <derivirana_varijabla naziv="DomainObject.Predmet.OstaliListNazivFormatedOIB_1">
      <item>Goran Božić, OIB 08472253763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GORUP STOČARSTVO d.o.o.</izvorni_sadrzaj>
    <derivirana_varijabla naziv="DomainObject.Predmet.StrankaIDrugi_1">GORUP STOČARSTVO d.o.o.</derivirana_varijabla>
  </DomainObject.Predmet.StrankaIDrugi>
  <DomainObject.Predmet.ProtustrankaIDrugi>
    <izvorni_sadrzaj>GORUP STOČARSTVO d.o.o.</izvorni_sadrzaj>
    <derivirana_varijabla naziv="DomainObject.Predmet.ProtustrankaIDrugi_1">GORUP STOČARSTVO d.o.o.</derivirana_varijabla>
  </DomainObject.Predmet.ProtustrankaIDrugi>
  <DomainObject.Predmet.StrankaIDrugiAdressOIB>
    <izvorni_sadrzaj>GORUP STOČARSTVO d.o.o., OIB 97328499380, Tomaševec 2, 49290 Tomaševec</izvorni_sadrzaj>
    <derivirana_varijabla naziv="DomainObject.Predmet.StrankaIDrugiAdressOIB_1">GORUP STOČARSTVO d.o.o., OIB 97328499380, Tomaševec 2, 49290 Tomaševec</derivirana_varijabla>
  </DomainObject.Predmet.StrankaIDrugiAdressOIB>
  <DomainObject.Predmet.ProtustrankaIDrugiAdressOIB>
    <izvorni_sadrzaj>GORUP STOČARSTVO d.o.o., OIB 97328499380, Tomaševec 2, 49290 Tomaševec</izvorni_sadrzaj>
    <derivirana_varijabla naziv="DomainObject.Predmet.ProtustrankaIDrugiAdressOIB_1">GORUP STOČARSTVO d.o.o., OIB 97328499380,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STOČARSTVO d.o.o.</item>
      <item>GORUP STOČARSTVO d.o.o.</item>
      <item>Goran Božić</item>
    </izvorni_sadrzaj>
    <derivirana_varijabla naziv="DomainObject.Predmet.SudioniciListNaziv_1">
      <item>GORUP STOČARSTVO d.o.o.</item>
      <item>GORUP STOČARSTVO d.o.o.</item>
      <item>Goran Božić</item>
    </derivirana_varijabla>
  </DomainObject.Predmet.SudioniciListNaziv>
  <DomainObject.Predmet.SudioniciListAdressOIB>
    <izvorni_sadrzaj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</izvorni_sadrzaj>
    <derivirana_varijabla naziv="DomainObject.Predmet.SudioniciListAdressOIB_1"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97328499380</item>
      <item>, OIB 97328499380</item>
      <item>, OIB 08472253763</item>
    </izvorni_sadrzaj>
    <derivirana_varijabla naziv="DomainObject.Predmet.SudioniciListNazivOIB_1">
      <item>, OIB 97328499380</item>
      <item>, OIB 97328499380</item>
      <item>, OIB 08472253763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612</properties:Words>
  <properties:Characters>3458</properties:Characters>
  <properties:Lines>70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2016-01-29T09:32:00Z</dcterms:created>
  <dc:creator>Sudsko vijeće</dc:creator>
  <cp:lastModifiedBy>Valentina Kranjčić</cp:lastModifiedBy>
  <cp:lastPrinted>2016-01-29T10:04:00Z</cp:lastPrinted>
  <dcterms:modified xmlns:xsi="http://www.w3.org/2001/XMLSchema-instance" xsi:type="dcterms:W3CDTF">2016-01-29T10:06:00Z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