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413f" w14:paraId="14b413f" w:rsidRDefault="00B24A5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4A5D" w:rsidP="00B24A5D" w:rsidR="00B24A5D">
      <w:pPr>
        <w:pStyle w:val="Bezproreda"/>
      </w:pPr>
      <w:r>
        <w:t xml:space="preserve">    </w:t>
      </w:r>
    </w:p>
    <w:p w:rsidRDefault="00B24A5D" w:rsidP="00B24A5D" w:rsidR="00B24A5D">
      <w:pPr>
        <w:pStyle w:val="Bezproreda"/>
      </w:pPr>
    </w:p>
    <w:p w:rsidRDefault="00B24A5D" w:rsidP="00B24A5D" w:rsidR="00AE649C">
      <w:pPr>
        <w:pStyle w:val="Bezproreda"/>
      </w:pPr>
      <w:r>
        <w:t xml:space="preserve">     Republika Hrvatska</w:t>
      </w:r>
    </w:p>
    <w:p w:rsidRDefault="00B24A5D" w:rsidP="00B24A5D" w:rsidR="00B24A5D">
      <w:pPr>
        <w:pStyle w:val="Bezproreda"/>
      </w:pPr>
      <w:r>
        <w:t>Trgovački sud u Bjelovaru</w:t>
      </w:r>
    </w:p>
    <w:p w:rsidRDefault="00B24A5D" w:rsidP="00B24A5D" w:rsidR="00B24A5D" w:rsidRPr="00B76F3C">
      <w:pPr>
        <w:pStyle w:val="Bezproreda"/>
      </w:pPr>
      <w:r>
        <w:t>Bjelovar, Dr. I. Lebovića 42.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St-5/2018-2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Varaždin, za otvaranje stečajnog postupka nad dužnikom MONETA d.o.o. za upravljanje, istraživanje i posredovanje Varaždin, Anina 2, OIB: 23467911097, 11.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Jasenki Gledić iz Varaždina, Leopolda Ebnera 10, OIB: 19312244872,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50-5-18 i dodatni iznos predujma od 5.000,00 kuna na račun ovog suda br. IBAN:HR6123900011300000630 model HR05 540-5-18. Rok od 8 dana počinje teći istekom osmog dana od objave ovog rješenja na e-oglasnoj ploči ovog suda.</w:t>
      </w:r>
    </w:p>
    <w:p w:rsidRDefault="00B24A5D" w:rsidP="00B24A5D" w:rsidR="00B24A5D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Jasenka Gledić iz Varaždina, Leopolda Ebnera 10, OIB: 19312244872,  ne uplati predujam u roku određenom u toč. 1. izreke ovog rješenja za daljnje postupanje u provedbi naplate bit će nadležna Financijska agencija.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MONETA d.o.o. za upravljanje, istraživanje i posredovanje Varaždin, Anina 2, OIB: 23467911097, Jasenka Gledić iz Varaždina,</w:t>
      </w:r>
      <w:r>
        <w:rPr>
          <w:rFonts w:cs="Times New Roman" w:eastAsia="Times New Roman"/>
          <w:szCs w:val="20"/>
          <w:lang w:eastAsia="hr-HR"/>
        </w:rPr>
        <w:t xml:space="preserve">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50-5-18 i dodatni iznos predujma od 5.000,00 kuna na račun ovog suda br. IBAN:HR6123900011300000630 model HR05 540-5-18.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Varaždin podnijela je ovom sudu prijedlog za otvaranje stečajnog postupka nad dužnikom MONETA d.o.o. za upravljanje, istraživanje i posredovanje Varaždin, Anina 2, OIB: 23467911097.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13. ožujka 2017. godine dužnik u očevidniku redoslijeda osnova za plaćanje ima evidentirane neizvršene osnove za plaćanje u neprekidnom razdoblju od 120 dana u ukupnom iznosu od 77.329,26 kuna.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>Jasenka Gledić i z Varaždina, Leopolda Ebnera 10, OIB: 19312244872.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Jasenke Gledić, postojala istekom razdoblja od 60 dana i on je najkasnije u daljnjem roku od 21 dan bio dužan podnijeti prijedlog za pokretanje stečajnog postupka, što nije učinio.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11. siječnja 2018.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v.r.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Za točnost otpravka-ovlašteni službenik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Vesna Dragišić  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24A5D" w:rsidP="00B24A5D" w:rsidR="00B24A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B24A5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8038575"/>
      <w:docPartObj>
        <w:docPartGallery w:val="Page Numbers (Top of Page)"/>
        <w:docPartUnique/>
      </w:docPartObj>
    </w:sdtPr>
    <w:sdtEndPr/>
    <w:sdtContent>
      <w:p w:rsidRDefault="00B24A5D" w:rsidR="00B24A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1A1">
          <w:t>3</w:t>
        </w:r>
        <w:r>
          <w:fldChar w:fldCharType="end"/>
        </w:r>
      </w:p>
    </w:sdtContent>
  </w:sdt>
  <w:p w:rsidRDefault="00B24A5D" w:rsidR="008333A9">
    <w:pPr>
      <w:pStyle w:val="Zaglavlje"/>
    </w:pPr>
    <w:r>
      <w:t>Poslovni broj: 1 St-5/2018-2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1A1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A5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7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St-5/2018-2</izvorni_sadrzaj>
    <derivirana_varijabla naziv="DomainObject.Oznaka_1">St-5/2018-2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Moneta d.o.o. za upravljanje, istraživanje i posredovanje</izvorni_sadrzaj>
    <derivirana_varijabla naziv="DomainObject.Predmet.ProtustrankaFormated_1">  Moneta d.o.o. za upravljanje, istraživanje i posredovanje</derivirana_varijabla>
  </DomainObject.Predmet.ProtustrankaFormated>
  <DomainObject.Predmet.ProtustrankaFormatedOIB>
    <izvorni_sadrzaj>  Moneta d.o.o. za upravljanje, istraživanje i posredovanje, OIB 23467911097</izvorni_sadrzaj>
    <derivirana_varijabla naziv="DomainObject.Predmet.ProtustrankaFormatedOIB_1">  Moneta d.o.o. za upravljanje, istraživanje i posredovanje, OIB 23467911097</derivirana_varijabla>
  </DomainObject.Predmet.ProtustrankaFormatedOIB>
  <DomainObject.Predmet.ProtustrankaFormatedWithAdress>
    <izvorni_sadrzaj> Moneta d.o.o. za upravljanje, istraživanje i posredovanje, Anina 2, 42000 Varaždin</izvorni_sadrzaj>
    <derivirana_varijabla naziv="DomainObject.Predmet.ProtustrankaFormatedWithAdress_1"> Moneta d.o.o. za upravljanje, istraživanje i posredovanje, Anina 2, 42000 Varaždin</derivirana_varijabla>
  </DomainObject.Predmet.ProtustrankaFormatedWithAdress>
  <DomainObject.Predmet.ProtustrankaFormatedWithAdressOIB>
    <izvorni_sadrzaj> Moneta d.o.o. za upravljanje, istraživanje i posredovanje, OIB 23467911097, Anina 2, 42000 Varaždin</izvorni_sadrzaj>
    <derivirana_varijabla naziv="DomainObject.Predmet.ProtustrankaFormatedWithAdressOIB_1"> Moneta d.o.o. za upravljanje, istraživanje i posredovanje, OIB 23467911097, Anina 2, 42000 Varaždin</derivirana_varijabla>
  </DomainObject.Predmet.ProtustrankaFormatedWithAdressOIB>
  <DomainObject.Predmet.ProtustrankaWithAdress>
    <izvorni_sadrzaj>Moneta d.o.o. za upravljanje, istraživanje i posredovanje Anina 2, 42000 Varaždin</izvorni_sadrzaj>
    <derivirana_varijabla naziv="DomainObject.Predmet.ProtustrankaWithAdress_1">Moneta d.o.o. za upravljanje, istraživanje i posredovanje Anina 2, 42000 Varaždin</derivirana_varijabla>
  </DomainObject.Predmet.ProtustrankaWithAdress>
  <DomainObject.Predmet.ProtustrankaWithAdressOIB>
    <izvorni_sadrzaj>Moneta d.o.o. za upravljanje, istraživanje i posredovanje, OIB 23467911097, Anina 2, 42000 Varaždin</izvorni_sadrzaj>
    <derivirana_varijabla naziv="DomainObject.Predmet.ProtustrankaWithAdressOIB_1">Moneta d.o.o. za upravljanje, istraživanje i posredovanje, OIB 23467911097, Anina 2, 42000 Varaždin</derivirana_varijabla>
  </DomainObject.Predmet.ProtustrankaWithAdressOIB>
  <DomainObject.Predmet.ProtustrankaNazivFormated>
    <izvorni_sadrzaj>Moneta d.o.o. za upravljanje, istraživanje i posredovanje</izvorni_sadrzaj>
    <derivirana_varijabla naziv="DomainObject.Predmet.ProtustrankaNazivFormated_1">Moneta d.o.o. za upravljanje, istraživanje i posredovanje</derivirana_varijabla>
  </DomainObject.Predmet.ProtustrankaNazivFormated>
  <DomainObject.Predmet.ProtustrankaNazivFormatedOIB>
    <izvorni_sadrzaj>Moneta d.o.o. za upravljanje, istraživanje i posredovanje, OIB 23467911097</izvorni_sadrzaj>
    <derivirana_varijabla naziv="DomainObject.Predmet.ProtustrankaNazivFormatedOIB_1">Moneta d.o.o. za upravljanje, istraživanje i posredovanje, OIB 23467911097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Moneta d.o.o. za upravljanje, istraživanje i posredovanje</item>
    </izvorni_sadrzaj>
    <derivirana_varijabla naziv="DomainObject.Predmet.ProtuStrankaListFormated_1">
      <item>Moneta d.o.o. za upravljanje, istraživanje i posredovanje</item>
    </derivirana_varijabla>
  </DomainObject.Predmet.ProtuStrankaListFormated>
  <DomainObject.Predmet.ProtuStrankaListFormatedOIB>
    <izvorni_sadrzaj>
      <item>Moneta d.o.o. za upravljanje, istraživanje i posredovanje, OIB 23467911097</item>
    </izvorni_sadrzaj>
    <derivirana_varijabla naziv="DomainObject.Predmet.ProtuStrankaListFormatedOIB_1">
      <item>Moneta d.o.o. za upravljanje, istraživanje i posredovanje, OIB 23467911097</item>
    </derivirana_varijabla>
  </DomainObject.Predmet.ProtuStrankaListFormatedOIB>
  <DomainObject.Predmet.ProtuStrankaListFormatedWithAdress>
    <izvorni_sadrzaj>
      <item>Moneta d.o.o. za upravljanje, istraživanje i posredovanje, Anina 2, 42000 Varaždin</item>
    </izvorni_sadrzaj>
    <derivirana_varijabla naziv="DomainObject.Predmet.ProtuStrankaListFormatedWithAdress_1">
      <item>Moneta d.o.o. za upravljanje, istraživanje i posredovanje, Anina 2, 42000 Varaždin</item>
    </derivirana_varijabla>
  </DomainObject.Predmet.ProtuStrankaListFormatedWithAdress>
  <DomainObject.Predmet.ProtuStrankaListFormatedWithAdressOIB>
    <izvorni_sadrzaj>
      <item>Moneta d.o.o. za upravljanje, istraživanje i posredovanje, OIB 23467911097, Anina 2, 42000 Varaždin</item>
    </izvorni_sadrzaj>
    <derivirana_varijabla naziv="DomainObject.Predmet.ProtuStrankaListFormatedWithAdressOIB_1">
      <item>Moneta d.o.o. za upravljanje, istraživanje i posredovanje, OIB 23467911097, Anina 2, 42000 Varaždin</item>
    </derivirana_varijabla>
  </DomainObject.Predmet.ProtuStrankaListFormatedWithAdressOIB>
  <DomainObject.Predmet.ProtuStrankaListNazivFormated>
    <izvorni_sadrzaj>
      <item>Moneta d.o.o. za upravljanje, istraživanje i posredovanje</item>
    </izvorni_sadrzaj>
    <derivirana_varijabla naziv="DomainObject.Predmet.ProtuStrankaListNazivFormated_1">
      <item>Moneta d.o.o. za upravljanje, istraživanje i posredovanje</item>
    </derivirana_varijabla>
  </DomainObject.Predmet.ProtuStrankaListNazivFormated>
  <DomainObject.Predmet.ProtuStrankaListNazivFormatedOIB>
    <izvorni_sadrzaj>
      <item>Moneta d.o.o. za upravljanje, istraživanje i posredovanje, OIB 23467911097</item>
    </izvorni_sadrzaj>
    <derivirana_varijabla naziv="DomainObject.Predmet.ProtuStrankaListNazivFormatedOIB_1">
      <item>Moneta d.o.o. za upravljanje, istraživanje i posredovanje, OIB 23467911097</item>
    </derivirana_varijabla>
  </DomainObject.Predmet.ProtuStrankaListNazivFormatedOIB>
  <DomainObject.Predmet.OstaliListFormated>
    <izvorni_sadrzaj>
      <item>Jasenka Gledić</item>
    </izvorni_sadrzaj>
    <derivirana_varijabla naziv="DomainObject.Predmet.OstaliListFormated_1">
      <item>Jasenka Gledić</item>
    </derivirana_varijabla>
  </DomainObject.Predmet.OstaliListFormated>
  <DomainObject.Predmet.OstaliListFormatedOIB>
    <izvorni_sadrzaj>
      <item>Jasenka Gledić, OIB 19312244872</item>
    </izvorni_sadrzaj>
    <derivirana_varijabla naziv="DomainObject.Predmet.OstaliListFormatedOIB_1">
      <item>Jasenka Gledić, OIB 19312244872</item>
    </derivirana_varijabla>
  </DomainObject.Predmet.OstaliListFormatedOIB>
  <DomainObject.Predmet.OstaliListFormatedWithAdress>
    <izvorni_sadrzaj>
      <item>Jasenka Gledić, Lepolda Ebnera 10., 42000 Varaždin</item>
    </izvorni_sadrzaj>
    <derivirana_varijabla naziv="DomainObject.Predmet.OstaliListFormatedWithAdress_1">
      <item>Jasenka Gledić, Lepolda Ebnera 10., 42000 Varaždin</item>
    </derivirana_varijabla>
  </DomainObject.Predmet.OstaliListFormatedWithAdress>
  <DomainObject.Predmet.OstaliListFormatedWithAdressOIB>
    <izvorni_sadrzaj>
      <item>Jasenka Gledić, OIB 19312244872, Lepolda Ebnera 10., 42000 Varaždin</item>
    </izvorni_sadrzaj>
    <derivirana_varijabla naziv="DomainObject.Predmet.OstaliListFormatedWithAdressOIB_1">
      <item>Jasenka Gledić, OIB 19312244872, Lepolda Ebnera 10., 42000 Varaždin</item>
    </derivirana_varijabla>
  </DomainObject.Predmet.OstaliListFormatedWithAdressOIB>
  <DomainObject.Predmet.OstaliListNazivFormated>
    <izvorni_sadrzaj>
      <item>Jasenka Gledić</item>
    </izvorni_sadrzaj>
    <derivirana_varijabla naziv="DomainObject.Predmet.OstaliListNazivFormated_1">
      <item>Jasenka Gledić</item>
    </derivirana_varijabla>
  </DomainObject.Predmet.OstaliListNazivFormated>
  <DomainObject.Predmet.OstaliListNazivFormatedOIB>
    <izvorni_sadrzaj>
      <item>Jasenka Gledić, OIB 19312244872</item>
    </izvorni_sadrzaj>
    <derivirana_varijabla naziv="DomainObject.Predmet.OstaliListNazivFormatedOIB_1">
      <item>Jasenka Gledić, OIB 19312244872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St-5/2018-2</izvorni_sadrzaj>
    <derivirana_varijabla naziv="DomainObject.PoslovniBrojDokumenta_1">St-5/2018-2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Moneta d.o.o. za upravljanje, istraživanje i posredovanje</izvorni_sadrzaj>
    <derivirana_varijabla naziv="DomainObject.Predmet.ProtustrankaIDrugi_1">Moneta d.o.o. za upravljanje, istraživanje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Moneta d.o.o. za upravljanje, istraživanje i posredovanje, OIB 23467911097, Anina 2, 42000 Varaždin</izvorni_sadrzaj>
    <derivirana_varijabla naziv="DomainObject.Predmet.ProtustrankaIDrugiAdressOIB_1">Moneta d.o.o. za upravljanje, istraživanje i posredovanje, OIB 23467911097,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Moneta d.o.o. za upravljanje, istraživanje i posredovanje</item>
      <item>Financijska agencija</item>
      <item>Jasenka Gledić</item>
    </izvorni_sadrzaj>
    <derivirana_varijabla naziv="DomainObject.Predmet.SudioniciListNaziv_1">
      <item>Moneta d.o.o. za upravljanje, istraživanje i posredovanje</item>
      <item>Financijska agencija</item>
      <item>Jasenka Gledić</item>
    </derivirana_varijabla>
  </DomainObject.Predmet.SudioniciListNaziv>
  <DomainObject.Predmet.SudioniciListAdressOIB>
    <izvorni_sadrzaj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izvorni_sadrzaj>
    <derivirana_varijabla naziv="DomainObject.Predmet.SudioniciListAdressOIB_1">
      <item>Moneta d.o.o. za upravljanje, istraživanje i posredovanje, OIB 23467911097, Anina 2,42000 Varaždin</item>
      <item>Financijska agencija, OIB 85821130368, Ulica grada Vukovara 70,10000 Zagreb</item>
      <item>Jasenka Gledić, OIB 19312244872, Lepolda Ebnera 10.,42000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28B51-CFDC-44D5-BF00-1148E576A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5151</properties:Characters>
  <properties:Lines>115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2018-01-11T10:30:00Z</cp:lastPrinted>
  <dcterms:modified xmlns:xsi="http://www.w3.org/2001/XMLSchema-instance" xsi:type="dcterms:W3CDTF">2018-01-11T10:30:00Z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