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11d19" w14:paraId="4c11d19" w:rsidRDefault="002B13AE" w:rsidP="002B13AE" w:rsidR="002B13AE" w:rsidRPr="00BF2060">
      <w:pPr>
        <w15:collapsed w:val="false"/>
        <w:rPr>
          <w:sz w:val="24"/>
          <w:szCs w:val="24"/>
        </w:rPr>
      </w:pPr>
      <w:bookmarkStart w:name="_GoBack" w:id="0"/>
      <w:bookmarkEnd w:id="0"/>
      <w:r w:rsidRPr="00BF2060">
        <w:rPr>
          <w:sz w:val="24"/>
          <w:szCs w:val="24"/>
        </w:rPr>
        <w:t>REPUBLIKA HRVATSKA</w:t>
      </w:r>
    </w:p>
    <w:p w:rsidRDefault="00A17FB9" w:rsidP="002B13AE" w:rsidR="002B13AE" w:rsidRPr="00BF2060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2B13AE" w:rsidRPr="00BF2060">
        <w:rPr>
          <w:sz w:val="24"/>
          <w:szCs w:val="24"/>
        </w:rPr>
        <w:t xml:space="preserve">Trgovački sud u Zagrebu </w:t>
      </w:r>
    </w:p>
    <w:p w:rsidRDefault="00A17FB9" w:rsidP="00D17618" w:rsidR="00CE4727" w:rsidRPr="00BF2060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B13AE" w:rsidRPr="00BF2060">
        <w:rPr>
          <w:sz w:val="24"/>
          <w:szCs w:val="24"/>
        </w:rPr>
        <w:t xml:space="preserve">Zagreb, </w:t>
      </w:r>
      <w:proofErr w:type="spellStart"/>
      <w:r w:rsidR="002B13AE" w:rsidRPr="00BF2060">
        <w:rPr>
          <w:sz w:val="24"/>
          <w:szCs w:val="24"/>
        </w:rPr>
        <w:t>Amruševa</w:t>
      </w:r>
      <w:proofErr w:type="spellEnd"/>
      <w:r w:rsidR="002B13AE" w:rsidRPr="00BF2060">
        <w:rPr>
          <w:sz w:val="24"/>
          <w:szCs w:val="24"/>
        </w:rPr>
        <w:t xml:space="preserve"> 2/II                             </w:t>
      </w:r>
      <w:r w:rsidR="00D17618">
        <w:rPr>
          <w:sz w:val="24"/>
          <w:szCs w:val="24"/>
        </w:rPr>
        <w:t xml:space="preserve">          </w:t>
      </w:r>
      <w:r w:rsidR="00CE4727" w:rsidRPr="00BF2060">
        <w:rPr>
          <w:sz w:val="24"/>
          <w:szCs w:val="24"/>
        </w:rPr>
        <w:t xml:space="preserve">                  </w:t>
      </w:r>
      <w:r w:rsidR="008E41B2">
        <w:rPr>
          <w:sz w:val="24"/>
          <w:szCs w:val="24"/>
        </w:rPr>
        <w:t xml:space="preserve">                             </w:t>
      </w:r>
      <w:r w:rsidR="00CE4727" w:rsidRPr="00BF2060">
        <w:rPr>
          <w:sz w:val="24"/>
          <w:szCs w:val="24"/>
        </w:rPr>
        <w:t xml:space="preserve"> </w:t>
      </w:r>
      <w:r w:rsidR="006B1001">
        <w:rPr>
          <w:sz w:val="24"/>
          <w:szCs w:val="24"/>
        </w:rPr>
        <w:t>89</w:t>
      </w:r>
      <w:r w:rsidR="00FB63B7" w:rsidRPr="00BF2060">
        <w:rPr>
          <w:sz w:val="24"/>
          <w:szCs w:val="24"/>
        </w:rPr>
        <w:t>. St-</w:t>
      </w:r>
      <w:r w:rsidR="00D66542">
        <w:rPr>
          <w:sz w:val="24"/>
          <w:szCs w:val="24"/>
        </w:rPr>
        <w:t>3201</w:t>
      </w:r>
      <w:r w:rsidR="008A611B" w:rsidRPr="00BF2060">
        <w:rPr>
          <w:sz w:val="24"/>
          <w:szCs w:val="24"/>
        </w:rPr>
        <w:t>/1</w:t>
      </w:r>
      <w:r w:rsidR="00D66542">
        <w:rPr>
          <w:sz w:val="24"/>
          <w:szCs w:val="24"/>
        </w:rPr>
        <w:t>8-</w:t>
      </w:r>
      <w:r w:rsidR="00931ACE">
        <w:rPr>
          <w:sz w:val="24"/>
          <w:szCs w:val="24"/>
        </w:rPr>
        <w:t>34</w:t>
      </w:r>
    </w:p>
    <w:p w:rsidRDefault="00E75018" w:rsidP="000904E0" w:rsidR="00E75018">
      <w:pPr>
        <w:jc w:val="center"/>
        <w:rPr>
          <w:sz w:val="24"/>
          <w:szCs w:val="24"/>
        </w:rPr>
      </w:pPr>
    </w:p>
    <w:p w:rsidRDefault="000904E0" w:rsidP="000904E0" w:rsidR="000904E0" w:rsidRPr="00BF2060">
      <w:pPr>
        <w:jc w:val="center"/>
        <w:rPr>
          <w:sz w:val="24"/>
          <w:szCs w:val="24"/>
        </w:rPr>
      </w:pPr>
      <w:r w:rsidRPr="00BF2060">
        <w:rPr>
          <w:sz w:val="24"/>
          <w:szCs w:val="24"/>
        </w:rPr>
        <w:t xml:space="preserve">R E P U B L I K A   H R V A T S K A </w:t>
      </w:r>
    </w:p>
    <w:p w:rsidRDefault="000904E0" w:rsidP="00CE4727" w:rsidR="000904E0" w:rsidRPr="00BF2060">
      <w:pPr>
        <w:jc w:val="center"/>
        <w:rPr>
          <w:sz w:val="24"/>
          <w:szCs w:val="24"/>
        </w:rPr>
      </w:pPr>
    </w:p>
    <w:p w:rsidRDefault="00CE4727" w:rsidP="00CE4727" w:rsidR="00CE4727" w:rsidRPr="00BF2060">
      <w:pPr>
        <w:jc w:val="center"/>
        <w:rPr>
          <w:sz w:val="24"/>
          <w:szCs w:val="24"/>
        </w:rPr>
      </w:pPr>
      <w:r w:rsidRPr="00BF2060">
        <w:rPr>
          <w:sz w:val="24"/>
          <w:szCs w:val="24"/>
        </w:rPr>
        <w:t>Z A K L J U Č A K</w:t>
      </w:r>
    </w:p>
    <w:p w:rsidRDefault="00E75018" w:rsidP="00862CCF" w:rsidR="00E75018">
      <w:pPr>
        <w:pStyle w:val="Tijeloteksta"/>
        <w:ind w:firstLine="720"/>
      </w:pPr>
    </w:p>
    <w:p w:rsidRDefault="0059131C" w:rsidP="0059131C" w:rsidR="0059131C" w:rsidRPr="00946A0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  <w:lang w:val="pt-BR"/>
        </w:rPr>
        <w:t>Trgovački sud u Zagrebu, po sutkinji</w:t>
      </w:r>
      <w:r w:rsidRPr="00946A09">
        <w:rPr>
          <w:sz w:val="24"/>
          <w:szCs w:val="24"/>
          <w:lang w:val="pt-BR"/>
        </w:rPr>
        <w:t xml:space="preserve"> Nikolini Dorić Hadžisejdić, u stečajnom postupku nad stečajnim dužnikom</w:t>
      </w:r>
      <w:r w:rsidR="00D66542" w:rsidRPr="00D66542">
        <w:rPr>
          <w:sz w:val="24"/>
          <w:szCs w:val="24"/>
        </w:rPr>
        <w:t xml:space="preserve"> </w:t>
      </w:r>
      <w:r w:rsidR="00D66542" w:rsidRPr="00CB1D42">
        <w:rPr>
          <w:sz w:val="24"/>
          <w:szCs w:val="24"/>
        </w:rPr>
        <w:t>St</w:t>
      </w:r>
      <w:r w:rsidR="00300DAE">
        <w:rPr>
          <w:sz w:val="24"/>
          <w:szCs w:val="24"/>
        </w:rPr>
        <w:t>ečajna masa iza NOBILEON d.o.o.</w:t>
      </w:r>
      <w:r w:rsidR="00D66542" w:rsidRPr="00CB1D42">
        <w:rPr>
          <w:sz w:val="24"/>
          <w:szCs w:val="24"/>
        </w:rPr>
        <w:t xml:space="preserve"> u stečaju, OIB: 24830312648, Zagreb, Božidara </w:t>
      </w:r>
      <w:proofErr w:type="spellStart"/>
      <w:r w:rsidR="00D66542" w:rsidRPr="00CB1D42">
        <w:rPr>
          <w:sz w:val="24"/>
          <w:szCs w:val="24"/>
        </w:rPr>
        <w:t>Magovca</w:t>
      </w:r>
      <w:proofErr w:type="spellEnd"/>
      <w:r w:rsidR="00D66542" w:rsidRPr="00CB1D42">
        <w:rPr>
          <w:sz w:val="24"/>
          <w:szCs w:val="24"/>
        </w:rPr>
        <w:t xml:space="preserve"> 48</w:t>
      </w:r>
      <w:r w:rsidRPr="00946A09">
        <w:rPr>
          <w:sz w:val="24"/>
          <w:szCs w:val="24"/>
        </w:rPr>
        <w:t xml:space="preserve">, </w:t>
      </w:r>
      <w:r w:rsidR="003766ED">
        <w:rPr>
          <w:sz w:val="24"/>
          <w:szCs w:val="24"/>
        </w:rPr>
        <w:t>4</w:t>
      </w:r>
      <w:r w:rsidRPr="00946A09">
        <w:rPr>
          <w:sz w:val="24"/>
          <w:szCs w:val="24"/>
        </w:rPr>
        <w:t>. s</w:t>
      </w:r>
      <w:r>
        <w:rPr>
          <w:sz w:val="24"/>
          <w:szCs w:val="24"/>
        </w:rPr>
        <w:t>rp</w:t>
      </w:r>
      <w:r w:rsidRPr="00946A09">
        <w:rPr>
          <w:sz w:val="24"/>
          <w:szCs w:val="24"/>
        </w:rPr>
        <w:t xml:space="preserve">nja 2019., </w:t>
      </w:r>
    </w:p>
    <w:p w:rsidRDefault="0059131C" w:rsidP="0059131C" w:rsidR="0059131C" w:rsidRPr="00946A09">
      <w:pPr>
        <w:rPr>
          <w:sz w:val="24"/>
          <w:szCs w:val="24"/>
        </w:rPr>
      </w:pPr>
    </w:p>
    <w:p w:rsidRDefault="00CE4727" w:rsidP="00CE4727" w:rsidR="00CE4727" w:rsidRPr="00BF2060">
      <w:pPr>
        <w:jc w:val="center"/>
        <w:rPr>
          <w:sz w:val="24"/>
          <w:szCs w:val="24"/>
        </w:rPr>
      </w:pPr>
      <w:r w:rsidRPr="00BF2060">
        <w:rPr>
          <w:sz w:val="24"/>
          <w:szCs w:val="24"/>
        </w:rPr>
        <w:t>z a k l j u č i o      j e</w:t>
      </w:r>
    </w:p>
    <w:p w:rsidRDefault="003F320D" w:rsidP="002C0E29" w:rsidR="003F320D" w:rsidRPr="006B1001">
      <w:pPr>
        <w:rPr>
          <w:b/>
          <w:sz w:val="24"/>
          <w:szCs w:val="24"/>
        </w:rPr>
      </w:pPr>
    </w:p>
    <w:p w:rsidRDefault="0074746C" w:rsidP="00BF55F8" w:rsidR="008263F9">
      <w:pPr>
        <w:pStyle w:val="Tijeloteksta2"/>
        <w:spacing w:lineRule="auto" w:line="240" w:after="0"/>
        <w:ind w:firstLine="709"/>
        <w:jc w:val="both"/>
        <w:rPr>
          <w:sz w:val="24"/>
          <w:szCs w:val="24"/>
        </w:rPr>
      </w:pPr>
      <w:r w:rsidRPr="006B1001">
        <w:rPr>
          <w:sz w:val="24"/>
          <w:szCs w:val="24"/>
        </w:rPr>
        <w:t>Saziva se</w:t>
      </w:r>
      <w:r w:rsidR="009D51D3">
        <w:rPr>
          <w:sz w:val="24"/>
          <w:szCs w:val="24"/>
        </w:rPr>
        <w:t xml:space="preserve"> </w:t>
      </w:r>
      <w:r w:rsidR="0044212F">
        <w:rPr>
          <w:sz w:val="24"/>
          <w:szCs w:val="24"/>
        </w:rPr>
        <w:t>s</w:t>
      </w:r>
      <w:r w:rsidRPr="006B1001">
        <w:rPr>
          <w:sz w:val="24"/>
          <w:szCs w:val="24"/>
        </w:rPr>
        <w:t xml:space="preserve">kupština vjerovnika u stečajnom </w:t>
      </w:r>
      <w:r w:rsidRPr="00862CCF">
        <w:rPr>
          <w:sz w:val="24"/>
          <w:szCs w:val="24"/>
        </w:rPr>
        <w:t>postupku nad dužnikom</w:t>
      </w:r>
      <w:r w:rsidR="00D66542">
        <w:rPr>
          <w:sz w:val="24"/>
          <w:szCs w:val="24"/>
        </w:rPr>
        <w:t xml:space="preserve"> </w:t>
      </w:r>
      <w:r w:rsidR="00D66542" w:rsidRPr="00CB1D42">
        <w:rPr>
          <w:sz w:val="24"/>
          <w:szCs w:val="24"/>
        </w:rPr>
        <w:t>St</w:t>
      </w:r>
      <w:r w:rsidR="00300DAE">
        <w:rPr>
          <w:sz w:val="24"/>
          <w:szCs w:val="24"/>
        </w:rPr>
        <w:t>ečajna masa iza NOBILEON d.o.o.</w:t>
      </w:r>
      <w:r w:rsidR="00D66542" w:rsidRPr="00CB1D42">
        <w:rPr>
          <w:sz w:val="24"/>
          <w:szCs w:val="24"/>
        </w:rPr>
        <w:t xml:space="preserve"> u stečaju, OIB: 24830312648, Zagreb, Božidara </w:t>
      </w:r>
      <w:proofErr w:type="spellStart"/>
      <w:r w:rsidR="00D66542" w:rsidRPr="00CB1D42">
        <w:rPr>
          <w:sz w:val="24"/>
          <w:szCs w:val="24"/>
        </w:rPr>
        <w:t>Magovca</w:t>
      </w:r>
      <w:proofErr w:type="spellEnd"/>
      <w:r w:rsidR="00D66542" w:rsidRPr="00CB1D42">
        <w:rPr>
          <w:sz w:val="24"/>
          <w:szCs w:val="24"/>
        </w:rPr>
        <w:t xml:space="preserve"> 48</w:t>
      </w:r>
      <w:r w:rsidRPr="00BF2060">
        <w:rPr>
          <w:sz w:val="24"/>
          <w:szCs w:val="24"/>
        </w:rPr>
        <w:t>, za:</w:t>
      </w:r>
    </w:p>
    <w:p w:rsidRDefault="00297912" w:rsidP="00BF55F8" w:rsidR="00297912" w:rsidRPr="00BF2060">
      <w:pPr>
        <w:pStyle w:val="Tijeloteksta2"/>
        <w:spacing w:lineRule="auto" w:line="240" w:after="0"/>
        <w:ind w:firstLine="709"/>
        <w:jc w:val="both"/>
        <w:rPr>
          <w:sz w:val="24"/>
          <w:szCs w:val="24"/>
        </w:rPr>
      </w:pPr>
    </w:p>
    <w:p w:rsidRDefault="0059131C" w:rsidP="00892967" w:rsidR="0074746C">
      <w:pPr>
        <w:pStyle w:val="Tijeloteksta2"/>
        <w:spacing w:lineRule="auto" w:line="240" w:after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18</w:t>
      </w:r>
      <w:r w:rsidR="00351A61" w:rsidRPr="00925DB2">
        <w:rPr>
          <w:b/>
          <w:bCs/>
          <w:sz w:val="24"/>
          <w:szCs w:val="24"/>
        </w:rPr>
        <w:t xml:space="preserve">. </w:t>
      </w:r>
      <w:r w:rsidR="004A3C17">
        <w:rPr>
          <w:b/>
          <w:bCs/>
          <w:sz w:val="24"/>
          <w:szCs w:val="24"/>
        </w:rPr>
        <w:t>srpnja</w:t>
      </w:r>
      <w:r w:rsidR="006B1001" w:rsidRPr="00925DB2">
        <w:rPr>
          <w:b/>
          <w:bCs/>
          <w:sz w:val="24"/>
          <w:szCs w:val="24"/>
        </w:rPr>
        <w:t xml:space="preserve"> 2019</w:t>
      </w:r>
      <w:r>
        <w:rPr>
          <w:b/>
          <w:bCs/>
          <w:sz w:val="24"/>
          <w:szCs w:val="24"/>
        </w:rPr>
        <w:t>. u 1</w:t>
      </w:r>
      <w:r w:rsidR="00D66542">
        <w:rPr>
          <w:b/>
          <w:bCs/>
          <w:sz w:val="24"/>
          <w:szCs w:val="24"/>
        </w:rPr>
        <w:t>0</w:t>
      </w:r>
      <w:r w:rsidR="00862CCF">
        <w:rPr>
          <w:b/>
          <w:bCs/>
          <w:sz w:val="24"/>
          <w:szCs w:val="24"/>
        </w:rPr>
        <w:t>,</w:t>
      </w:r>
      <w:r>
        <w:rPr>
          <w:b/>
          <w:bCs/>
          <w:sz w:val="24"/>
          <w:szCs w:val="24"/>
        </w:rPr>
        <w:t>0</w:t>
      </w:r>
      <w:r w:rsidR="00862CCF">
        <w:rPr>
          <w:b/>
          <w:bCs/>
          <w:sz w:val="24"/>
          <w:szCs w:val="24"/>
        </w:rPr>
        <w:t>0</w:t>
      </w:r>
      <w:r w:rsidR="0074746C" w:rsidRPr="00925DB2">
        <w:rPr>
          <w:b/>
          <w:bCs/>
          <w:sz w:val="24"/>
          <w:szCs w:val="24"/>
        </w:rPr>
        <w:t xml:space="preserve"> sati</w:t>
      </w:r>
    </w:p>
    <w:p w:rsidRDefault="00297912" w:rsidP="00892967" w:rsidR="00297912" w:rsidRPr="00925DB2">
      <w:pPr>
        <w:pStyle w:val="Tijeloteksta2"/>
        <w:spacing w:lineRule="auto" w:line="240" w:after="0"/>
        <w:jc w:val="center"/>
        <w:rPr>
          <w:b/>
          <w:bCs/>
          <w:sz w:val="24"/>
          <w:szCs w:val="24"/>
        </w:rPr>
      </w:pPr>
    </w:p>
    <w:p w:rsidRDefault="003B65C5" w:rsidP="003B65C5" w:rsidR="003B65C5" w:rsidRPr="00BF2060">
      <w:pPr>
        <w:ind w:firstLine="720"/>
        <w:jc w:val="both"/>
        <w:rPr>
          <w:sz w:val="24"/>
          <w:szCs w:val="24"/>
        </w:rPr>
      </w:pPr>
      <w:r w:rsidRPr="00BF2060">
        <w:rPr>
          <w:sz w:val="24"/>
          <w:szCs w:val="24"/>
        </w:rPr>
        <w:t>koja će se održati u zgradi Trgovačkog suda u Zag</w:t>
      </w:r>
      <w:r w:rsidR="006B1001">
        <w:rPr>
          <w:sz w:val="24"/>
          <w:szCs w:val="24"/>
        </w:rPr>
        <w:t>rebu, Petrinjska 8, soba broj 89</w:t>
      </w:r>
      <w:r w:rsidRPr="00BF2060">
        <w:rPr>
          <w:sz w:val="24"/>
          <w:szCs w:val="24"/>
        </w:rPr>
        <w:t>/I</w:t>
      </w:r>
      <w:r w:rsidR="00297912">
        <w:rPr>
          <w:sz w:val="24"/>
          <w:szCs w:val="24"/>
        </w:rPr>
        <w:t>I</w:t>
      </w:r>
      <w:r w:rsidRPr="00BF2060">
        <w:rPr>
          <w:sz w:val="24"/>
          <w:szCs w:val="24"/>
        </w:rPr>
        <w:t xml:space="preserve">. kat – </w:t>
      </w:r>
      <w:r w:rsidR="006B1001">
        <w:rPr>
          <w:sz w:val="24"/>
          <w:szCs w:val="24"/>
        </w:rPr>
        <w:t xml:space="preserve">ulična </w:t>
      </w:r>
      <w:r w:rsidRPr="00BF2060">
        <w:rPr>
          <w:sz w:val="24"/>
          <w:szCs w:val="24"/>
        </w:rPr>
        <w:t>zgrada.</w:t>
      </w:r>
    </w:p>
    <w:p w:rsidRDefault="0074746C" w:rsidP="00BF55F8" w:rsidR="0074746C" w:rsidRPr="00BF2060">
      <w:pPr>
        <w:rPr>
          <w:sz w:val="24"/>
          <w:szCs w:val="24"/>
        </w:rPr>
      </w:pPr>
    </w:p>
    <w:p w:rsidRDefault="0074746C" w:rsidP="00BF55F8" w:rsidR="00F12DAA">
      <w:pPr>
        <w:jc w:val="both"/>
        <w:rPr>
          <w:sz w:val="24"/>
          <w:szCs w:val="24"/>
        </w:rPr>
      </w:pPr>
      <w:r w:rsidRPr="00BF2060">
        <w:rPr>
          <w:sz w:val="24"/>
          <w:szCs w:val="24"/>
        </w:rPr>
        <w:tab/>
        <w:t>Dnevni red:</w:t>
      </w:r>
    </w:p>
    <w:p w:rsidRDefault="00E34C60" w:rsidP="00397DA0" w:rsidR="009D51D3" w:rsidRPr="00D66542">
      <w:pPr>
        <w:pStyle w:val="Odlomakpopisa"/>
        <w:numPr>
          <w:ilvl w:val="0"/>
          <w:numId w:val="4"/>
        </w:numPr>
        <w:tabs>
          <w:tab w:pos="426" w:val="left"/>
        </w:tabs>
        <w:jc w:val="both"/>
        <w:rPr>
          <w:sz w:val="24"/>
          <w:szCs w:val="24"/>
        </w:rPr>
      </w:pPr>
      <w:r w:rsidRPr="005B00EA">
        <w:rPr>
          <w:sz w:val="24"/>
          <w:szCs w:val="24"/>
        </w:rPr>
        <w:t>Izvješće stečajn</w:t>
      </w:r>
      <w:r w:rsidR="00421B4F">
        <w:rPr>
          <w:sz w:val="24"/>
          <w:szCs w:val="24"/>
        </w:rPr>
        <w:t>og</w:t>
      </w:r>
      <w:r w:rsidR="00736296">
        <w:rPr>
          <w:sz w:val="24"/>
          <w:szCs w:val="24"/>
        </w:rPr>
        <w:t xml:space="preserve"> upravitelj</w:t>
      </w:r>
      <w:r w:rsidR="00421B4F">
        <w:rPr>
          <w:sz w:val="24"/>
          <w:szCs w:val="24"/>
        </w:rPr>
        <w:t>a</w:t>
      </w:r>
      <w:r w:rsidRPr="005B00EA">
        <w:rPr>
          <w:sz w:val="24"/>
          <w:szCs w:val="24"/>
        </w:rPr>
        <w:t xml:space="preserve"> o </w:t>
      </w:r>
      <w:r w:rsidRPr="00D66542">
        <w:rPr>
          <w:sz w:val="24"/>
          <w:szCs w:val="24"/>
        </w:rPr>
        <w:t>stanju stečajne mase.</w:t>
      </w:r>
    </w:p>
    <w:p w:rsidRDefault="00065BA7" w:rsidP="00741B16" w:rsidR="000F5DEA" w:rsidRPr="00D66542">
      <w:pPr>
        <w:pStyle w:val="Odlomakpopisa"/>
        <w:numPr>
          <w:ilvl w:val="0"/>
          <w:numId w:val="4"/>
        </w:numPr>
        <w:tabs>
          <w:tab w:pos="426" w:val="left"/>
        </w:tabs>
        <w:jc w:val="both"/>
        <w:rPr>
          <w:sz w:val="24"/>
          <w:szCs w:val="24"/>
        </w:rPr>
      </w:pPr>
      <w:r w:rsidRPr="00D66542">
        <w:rPr>
          <w:sz w:val="24"/>
          <w:szCs w:val="24"/>
        </w:rPr>
        <w:t xml:space="preserve">Donošenje odluke o </w:t>
      </w:r>
      <w:r w:rsidR="004A3C17" w:rsidRPr="00D66542">
        <w:rPr>
          <w:sz w:val="24"/>
          <w:szCs w:val="24"/>
        </w:rPr>
        <w:t xml:space="preserve">načinu prodaje </w:t>
      </w:r>
      <w:r w:rsidR="00D66542" w:rsidRPr="00D66542">
        <w:rPr>
          <w:sz w:val="24"/>
          <w:szCs w:val="24"/>
          <w:lang w:val="pt-BR"/>
        </w:rPr>
        <w:t>nekretnina upisanih kod Općinskog suda u Puli, zemljišnoknjižni odjel Pazin i to u: zk.ul.br. 1413,</w:t>
      </w:r>
      <w:r w:rsidR="003766ED">
        <w:rPr>
          <w:sz w:val="24"/>
          <w:szCs w:val="24"/>
          <w:lang w:val="pt-BR"/>
        </w:rPr>
        <w:t xml:space="preserve"> k.o. Kringa,</w:t>
      </w:r>
      <w:r w:rsidR="00D66542" w:rsidRPr="00D66542">
        <w:rPr>
          <w:sz w:val="24"/>
          <w:szCs w:val="24"/>
          <w:lang w:val="pt-BR"/>
        </w:rPr>
        <w:t xml:space="preserve"> kčbr. 2352/2</w:t>
      </w:r>
      <w:r w:rsidR="003766ED">
        <w:rPr>
          <w:sz w:val="24"/>
          <w:szCs w:val="24"/>
          <w:lang w:val="pt-BR"/>
        </w:rPr>
        <w:t>,</w:t>
      </w:r>
      <w:r w:rsidR="00D66542" w:rsidRPr="00D66542">
        <w:rPr>
          <w:sz w:val="24"/>
          <w:szCs w:val="24"/>
          <w:lang w:val="pt-BR"/>
        </w:rPr>
        <w:t xml:space="preserve"> oranica, površine 1042 m2, zk.ul.br. 1372,</w:t>
      </w:r>
      <w:r w:rsidR="003766ED">
        <w:rPr>
          <w:sz w:val="24"/>
          <w:szCs w:val="24"/>
          <w:lang w:val="pt-BR"/>
        </w:rPr>
        <w:t xml:space="preserve"> k.o. Kringa,</w:t>
      </w:r>
      <w:r w:rsidR="00D66542" w:rsidRPr="00D66542">
        <w:rPr>
          <w:sz w:val="24"/>
          <w:szCs w:val="24"/>
          <w:lang w:val="pt-BR"/>
        </w:rPr>
        <w:t xml:space="preserve"> kč.br. 2353/1 oranica, površine 970 m2, k.č.br. 2608/1, oranica, površine 788 m2, k.č.br. 2608/4, oranica, površine 835 m2, k.č.br. 2645/1, oranica, površine 1039 m2, k.č.br. 2645/2, oranica, površine 1039 m2 i k.č.br. 2645/3, oranica, površine 21 m2, sveukupno površine 4692 m2 te u zk.ul.br. 1412, </w:t>
      </w:r>
      <w:r w:rsidR="003766ED">
        <w:rPr>
          <w:sz w:val="24"/>
          <w:szCs w:val="24"/>
          <w:lang w:val="pt-BR"/>
        </w:rPr>
        <w:t xml:space="preserve">k.o. Kringa, </w:t>
      </w:r>
      <w:r w:rsidR="00D66542" w:rsidRPr="00D66542">
        <w:rPr>
          <w:sz w:val="24"/>
          <w:szCs w:val="24"/>
          <w:lang w:val="pt-BR"/>
        </w:rPr>
        <w:t>k.č.br. 2352/1</w:t>
      </w:r>
      <w:r w:rsidR="003766ED">
        <w:rPr>
          <w:sz w:val="24"/>
          <w:szCs w:val="24"/>
          <w:lang w:val="pt-BR"/>
        </w:rPr>
        <w:t xml:space="preserve">, oranica, </w:t>
      </w:r>
      <w:r w:rsidR="00D66542" w:rsidRPr="00D66542">
        <w:rPr>
          <w:sz w:val="24"/>
          <w:szCs w:val="24"/>
          <w:lang w:val="pt-BR"/>
        </w:rPr>
        <w:t xml:space="preserve"> ukupno površine 1038 </w:t>
      </w:r>
      <w:r w:rsidR="00D66542">
        <w:rPr>
          <w:sz w:val="24"/>
          <w:szCs w:val="24"/>
          <w:lang w:val="pt-BR"/>
        </w:rPr>
        <w:t>m2.</w:t>
      </w:r>
    </w:p>
    <w:p w:rsidRDefault="000F5DEA" w:rsidP="000F5DEA" w:rsidR="000F5DEA" w:rsidRPr="00D66542">
      <w:pPr>
        <w:pStyle w:val="Odlomakpopisa"/>
        <w:tabs>
          <w:tab w:pos="426" w:val="left"/>
        </w:tabs>
        <w:jc w:val="both"/>
        <w:rPr>
          <w:sz w:val="24"/>
          <w:szCs w:val="24"/>
        </w:rPr>
      </w:pPr>
    </w:p>
    <w:p w:rsidRDefault="00CE4727" w:rsidP="000F5DEA" w:rsidR="007F561B">
      <w:pPr>
        <w:tabs>
          <w:tab w:pos="426" w:val="left"/>
        </w:tabs>
        <w:ind w:left="360"/>
        <w:jc w:val="center"/>
      </w:pPr>
      <w:r w:rsidRPr="000F5DEA">
        <w:rPr>
          <w:sz w:val="24"/>
          <w:szCs w:val="24"/>
        </w:rPr>
        <w:t xml:space="preserve">U Zagrebu </w:t>
      </w:r>
      <w:r w:rsidR="003766ED">
        <w:rPr>
          <w:sz w:val="24"/>
          <w:szCs w:val="24"/>
        </w:rPr>
        <w:t>4</w:t>
      </w:r>
      <w:r w:rsidR="00351A61" w:rsidRPr="000F5DEA">
        <w:rPr>
          <w:sz w:val="24"/>
          <w:szCs w:val="24"/>
        </w:rPr>
        <w:t xml:space="preserve">. </w:t>
      </w:r>
      <w:r w:rsidR="000F5DEA">
        <w:rPr>
          <w:sz w:val="24"/>
          <w:szCs w:val="24"/>
        </w:rPr>
        <w:t>srpnja</w:t>
      </w:r>
      <w:r w:rsidR="00351A61" w:rsidRPr="000F5DEA">
        <w:rPr>
          <w:sz w:val="24"/>
          <w:szCs w:val="24"/>
        </w:rPr>
        <w:t xml:space="preserve"> </w:t>
      </w:r>
      <w:r w:rsidR="00925DB2" w:rsidRPr="000F5DEA">
        <w:rPr>
          <w:sz w:val="24"/>
          <w:szCs w:val="24"/>
        </w:rPr>
        <w:t>2019</w:t>
      </w:r>
      <w:r w:rsidR="00241C76" w:rsidRPr="000F5DEA">
        <w:rPr>
          <w:sz w:val="24"/>
          <w:szCs w:val="24"/>
        </w:rPr>
        <w:t>.</w:t>
      </w:r>
      <w:r w:rsidRPr="00BF2060">
        <w:tab/>
      </w:r>
    </w:p>
    <w:p w:rsidRDefault="008E41B2" w:rsidP="007F561B" w:rsidR="008E41B2">
      <w:pPr>
        <w:pStyle w:val="Tijeloteksta"/>
        <w:ind w:left="5760"/>
        <w:jc w:val="right"/>
      </w:pPr>
    </w:p>
    <w:p w:rsidRDefault="00CE4727" w:rsidP="007F561B" w:rsidR="00CE4727" w:rsidRPr="00BF2060">
      <w:pPr>
        <w:pStyle w:val="Tijeloteksta"/>
        <w:ind w:left="5760"/>
        <w:jc w:val="right"/>
      </w:pPr>
      <w:r w:rsidRPr="00BF2060">
        <w:t>S</w:t>
      </w:r>
      <w:r w:rsidR="00F12DAA">
        <w:t>utkinja</w:t>
      </w:r>
      <w:r w:rsidRPr="00BF2060">
        <w:t>:</w:t>
      </w:r>
    </w:p>
    <w:p w:rsidRDefault="00925DB2" w:rsidP="007F561B" w:rsidR="001D2511" w:rsidRPr="00BF2060">
      <w:pPr>
        <w:pStyle w:val="Tijeloteksta"/>
        <w:ind w:left="5760"/>
        <w:jc w:val="right"/>
      </w:pPr>
      <w:r>
        <w:t>Nikolina Dorić Hadžisejdić</w:t>
      </w:r>
      <w:r w:rsidR="00FE0714">
        <w:t>, v.r.</w:t>
      </w:r>
    </w:p>
    <w:p w:rsidRDefault="00E75018" w:rsidP="00CE4727" w:rsidR="00E75018">
      <w:pPr>
        <w:rPr>
          <w:sz w:val="24"/>
          <w:szCs w:val="24"/>
        </w:rPr>
      </w:pPr>
    </w:p>
    <w:p w:rsidRDefault="00CE4727" w:rsidP="00CE4727" w:rsidR="00CE4727" w:rsidRPr="00BF2060">
      <w:pPr>
        <w:rPr>
          <w:sz w:val="24"/>
          <w:szCs w:val="24"/>
        </w:rPr>
      </w:pPr>
      <w:r w:rsidRPr="00BF2060">
        <w:rPr>
          <w:sz w:val="24"/>
          <w:szCs w:val="24"/>
        </w:rPr>
        <w:t>UPUTA O PRAVNOM LIJEKU</w:t>
      </w:r>
    </w:p>
    <w:p w:rsidRDefault="00CE4727" w:rsidP="006A7704" w:rsidR="00554E12">
      <w:pPr>
        <w:jc w:val="both"/>
        <w:rPr>
          <w:sz w:val="24"/>
          <w:szCs w:val="24"/>
        </w:rPr>
      </w:pPr>
      <w:r w:rsidRPr="00BF2060">
        <w:rPr>
          <w:sz w:val="24"/>
          <w:szCs w:val="24"/>
        </w:rPr>
        <w:t>Protiv ovog zaključ</w:t>
      </w:r>
      <w:r w:rsidR="006B4804" w:rsidRPr="00BF2060">
        <w:rPr>
          <w:sz w:val="24"/>
          <w:szCs w:val="24"/>
        </w:rPr>
        <w:t>ka nije dopušten</w:t>
      </w:r>
      <w:r w:rsidR="002D4611" w:rsidRPr="00BF2060">
        <w:rPr>
          <w:sz w:val="24"/>
          <w:szCs w:val="24"/>
        </w:rPr>
        <w:t xml:space="preserve"> pravni lijek</w:t>
      </w:r>
      <w:r w:rsidR="006B4804" w:rsidRPr="00BF2060">
        <w:rPr>
          <w:sz w:val="24"/>
          <w:szCs w:val="24"/>
        </w:rPr>
        <w:t xml:space="preserve"> (</w:t>
      </w:r>
      <w:r w:rsidR="00C232EF" w:rsidRPr="00BF2060">
        <w:rPr>
          <w:sz w:val="24"/>
          <w:szCs w:val="24"/>
        </w:rPr>
        <w:t>čl</w:t>
      </w:r>
      <w:r w:rsidR="00554E12" w:rsidRPr="00BF2060">
        <w:rPr>
          <w:sz w:val="24"/>
          <w:szCs w:val="24"/>
        </w:rPr>
        <w:t xml:space="preserve">anak </w:t>
      </w:r>
      <w:r w:rsidR="00C232EF" w:rsidRPr="00BF2060">
        <w:rPr>
          <w:sz w:val="24"/>
          <w:szCs w:val="24"/>
        </w:rPr>
        <w:t>19. st</w:t>
      </w:r>
      <w:r w:rsidR="00554E12" w:rsidRPr="00BF2060">
        <w:rPr>
          <w:sz w:val="24"/>
          <w:szCs w:val="24"/>
        </w:rPr>
        <w:t>avak</w:t>
      </w:r>
      <w:r w:rsidR="00C232EF" w:rsidRPr="00BF2060">
        <w:rPr>
          <w:sz w:val="24"/>
          <w:szCs w:val="24"/>
        </w:rPr>
        <w:t xml:space="preserve"> 7</w:t>
      </w:r>
      <w:r w:rsidRPr="00BF2060">
        <w:rPr>
          <w:sz w:val="24"/>
          <w:szCs w:val="24"/>
        </w:rPr>
        <w:t xml:space="preserve">. </w:t>
      </w:r>
      <w:r w:rsidR="003804D1" w:rsidRPr="00BF2060">
        <w:rPr>
          <w:sz w:val="24"/>
          <w:szCs w:val="24"/>
        </w:rPr>
        <w:t>Stečajnog zakona - „Narodne novine“ broj 71/15</w:t>
      </w:r>
      <w:r w:rsidR="006A7704">
        <w:rPr>
          <w:sz w:val="24"/>
          <w:szCs w:val="24"/>
        </w:rPr>
        <w:t xml:space="preserve"> i 10</w:t>
      </w:r>
      <w:r w:rsidR="00925DB2">
        <w:rPr>
          <w:sz w:val="24"/>
          <w:szCs w:val="24"/>
        </w:rPr>
        <w:t>4/17</w:t>
      </w:r>
      <w:r w:rsidRPr="00BF2060">
        <w:rPr>
          <w:sz w:val="24"/>
          <w:szCs w:val="24"/>
        </w:rPr>
        <w:t>)</w:t>
      </w:r>
    </w:p>
    <w:p w:rsidRDefault="006A7704" w:rsidP="006A7704" w:rsidR="006A7704" w:rsidRPr="00BF2060">
      <w:pPr>
        <w:jc w:val="both"/>
        <w:rPr>
          <w:sz w:val="24"/>
          <w:szCs w:val="24"/>
        </w:rPr>
      </w:pPr>
    </w:p>
    <w:p w:rsidRDefault="00FE0714" w:rsidP="007B64C7" w:rsidR="00FE0714" w:rsidRPr="00FE0714">
      <w:pPr>
        <w:ind w:firstLine="708" w:left="3540"/>
        <w:jc w:val="right"/>
        <w:rPr>
          <w:sz w:val="24"/>
          <w:szCs w:val="24"/>
        </w:rPr>
      </w:pPr>
      <w:r w:rsidRPr="00FE0714">
        <w:rPr>
          <w:sz w:val="24"/>
          <w:szCs w:val="24"/>
        </w:rPr>
        <w:t xml:space="preserve">Za točnost </w:t>
      </w:r>
      <w:proofErr w:type="spellStart"/>
      <w:r w:rsidRPr="00FE0714">
        <w:rPr>
          <w:sz w:val="24"/>
          <w:szCs w:val="24"/>
        </w:rPr>
        <w:t>otpravka</w:t>
      </w:r>
      <w:proofErr w:type="spellEnd"/>
      <w:r w:rsidRPr="00FE0714">
        <w:rPr>
          <w:sz w:val="24"/>
          <w:szCs w:val="24"/>
        </w:rPr>
        <w:t>-ovlašteni službenik:</w:t>
      </w:r>
    </w:p>
    <w:p w:rsidRDefault="00FE0714" w:rsidP="007B64C7" w:rsidR="00FE0714" w:rsidRPr="00FE0714">
      <w:pPr>
        <w:ind w:firstLine="708" w:left="3540"/>
        <w:jc w:val="right"/>
        <w:rPr>
          <w:sz w:val="24"/>
          <w:szCs w:val="24"/>
        </w:rPr>
      </w:pPr>
      <w:r w:rsidRPr="00FE0714">
        <w:rPr>
          <w:sz w:val="24"/>
          <w:szCs w:val="24"/>
        </w:rPr>
        <w:t xml:space="preserve">                                       Valentina Gabud</w:t>
      </w:r>
    </w:p>
    <w:p w:rsidRDefault="0015500A" w:rsidP="00F12DAA" w:rsidR="00B639DE" w:rsidRPr="00FE0714">
      <w:pPr>
        <w:rPr>
          <w:sz w:val="24"/>
          <w:szCs w:val="24"/>
        </w:rPr>
      </w:pPr>
      <w:r w:rsidRPr="00FE0714">
        <w:rPr>
          <w:sz w:val="24"/>
          <w:szCs w:val="24"/>
        </w:rPr>
        <w:t xml:space="preserve"> </w:t>
      </w:r>
    </w:p>
    <w:sectPr w:rsidSect="00A42493" w:rsidR="00B639DE" w:rsidRPr="00FE0714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7FB9" w:rsidP="00A17FB9" w:rsidR="00A17FB9">
      <w:r>
        <w:separator/>
      </w:r>
    </w:p>
  </w:endnote>
  <w:endnote w:id="0" w:type="continuationSeparator">
    <w:p w:rsidRDefault="00A17FB9" w:rsidP="00A17FB9" w:rsidR="00A17F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7FB9" w:rsidP="00A17FB9" w:rsidR="00A17FB9">
      <w:r>
        <w:separator/>
      </w:r>
    </w:p>
  </w:footnote>
  <w:footnote w:id="0" w:type="continuationSeparator">
    <w:p w:rsidRDefault="00A17FB9" w:rsidP="00A17FB9" w:rsidR="00A17F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4F2A" w:rsidP="00814F2A" w:rsidR="00A17FB9">
    <w:pPr>
      <w:pStyle w:val="Zaglavlje"/>
      <w:jc w:val="right"/>
    </w:pPr>
    <w:r>
      <w:rPr>
        <w:sz w:val="24"/>
        <w:szCs w:val="24"/>
      </w:rPr>
      <w:t>89</w:t>
    </w:r>
    <w:r w:rsidRPr="00BF2060">
      <w:rPr>
        <w:sz w:val="24"/>
        <w:szCs w:val="24"/>
      </w:rPr>
      <w:t>. St-</w:t>
    </w:r>
    <w:r w:rsidR="008B319B">
      <w:rPr>
        <w:sz w:val="24"/>
        <w:szCs w:val="24"/>
      </w:rPr>
      <w:t>22</w:t>
    </w:r>
    <w:r w:rsidRPr="00BF2060">
      <w:rPr>
        <w:sz w:val="24"/>
        <w:szCs w:val="24"/>
      </w:rPr>
      <w:t>/1</w:t>
    </w:r>
    <w:r w:rsidR="00F9197B">
      <w:rPr>
        <w:sz w:val="24"/>
        <w:szCs w:val="24"/>
      </w:rPr>
      <w:t>8</w:t>
    </w:r>
    <w:r w:rsidR="00065BA7">
      <w:rPr>
        <w:sz w:val="24"/>
        <w:szCs w:val="24"/>
      </w:rPr>
      <w:t>-</w:t>
    </w:r>
    <w:r w:rsidR="00A17FB9">
      <w:t xml:space="preserve">             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2493" w:rsidR="00A42493">
    <w:pPr>
      <w:pStyle w:val="Zaglavlje"/>
    </w:pPr>
    <w:r>
      <w:t xml:space="preserve">             </w:t>
    </w:r>
    <w:r w:rsidRPr="00BF2060">
      <w:rPr>
        <w:noProof/>
        <w:sz w:val="24"/>
        <w:szCs w:val="24"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AF4D59"/>
    <w:multiLevelType w:val="hybridMultilevel"/>
    <w:tmpl w:val="EAF2DC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763725"/>
    <w:multiLevelType w:val="hybridMultilevel"/>
    <w:tmpl w:val="80F4978A"/>
    <w:lvl w:tplc="8856D254" w:ilvl="0">
      <w:start w:val="2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49451E4"/>
    <w:multiLevelType w:val="singleLevel"/>
    <w:tmpl w:val="DED41B4E"/>
    <w:lvl w:ilvl="0">
      <w:start w:val="1"/>
      <w:numFmt w:val="decimal"/>
      <w:lvlText w:val="%1."/>
      <w:lvlJc w:val="left"/>
      <w:pPr>
        <w:tabs>
          <w:tab w:pos="930" w:val="num"/>
        </w:tabs>
        <w:ind w:hanging="375" w:left="930"/>
      </w:pPr>
    </w:lvl>
  </w:abstractNum>
  <w:abstractNum w:abstractNumId="3">
    <w:nsid w:val="445D623F"/>
    <w:multiLevelType w:val="hybridMultilevel"/>
    <w:tmpl w:val="C6380B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8535FD7"/>
    <w:multiLevelType w:val="hybridMultilevel"/>
    <w:tmpl w:val="6C0CA96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F1E00BA"/>
    <w:multiLevelType w:val="hybridMultilevel"/>
    <w:tmpl w:val="C6380B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1747941"/>
    <w:multiLevelType w:val="hybridMultilevel"/>
    <w:tmpl w:val="FBCC6FCA"/>
    <w:lvl w:tplc="CDE0C466" w:ilvl="0">
      <w:start w:val="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75FE6159"/>
    <w:multiLevelType w:val="hybridMultilevel"/>
    <w:tmpl w:val="7FD213B2"/>
    <w:lvl w:tplc="3F307B24" w:ilvl="0">
      <w:start w:val="8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1"/>
  </w:num>
  <w:num w:numId="3">
    <w:abstractNumId w:val="6"/>
  </w:num>
  <w:num w:numId="4">
    <w:abstractNumId w:val="3"/>
  </w:num>
  <w:num w:numId="5">
    <w:abstractNumId w:val="2"/>
  </w:num>
  <w:num w:numId="6">
    <w:abstractNumId w:val="4"/>
  </w:num>
  <w:num w:numId="7">
    <w:abstractNumId w:val="0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3593"/>
    <w:rsid w:val="0001716D"/>
    <w:rsid w:val="000278AB"/>
    <w:rsid w:val="00033BCB"/>
    <w:rsid w:val="000516BC"/>
    <w:rsid w:val="00056CC1"/>
    <w:rsid w:val="00065675"/>
    <w:rsid w:val="00065BA7"/>
    <w:rsid w:val="0008349A"/>
    <w:rsid w:val="000904E0"/>
    <w:rsid w:val="00097E91"/>
    <w:rsid w:val="000B3C03"/>
    <w:rsid w:val="000B55A5"/>
    <w:rsid w:val="000C0976"/>
    <w:rsid w:val="000C7AE4"/>
    <w:rsid w:val="000F3FBC"/>
    <w:rsid w:val="000F5DEA"/>
    <w:rsid w:val="00103F3D"/>
    <w:rsid w:val="00114293"/>
    <w:rsid w:val="00130EF6"/>
    <w:rsid w:val="00146866"/>
    <w:rsid w:val="0015500A"/>
    <w:rsid w:val="00166AE8"/>
    <w:rsid w:val="00166F2B"/>
    <w:rsid w:val="00182441"/>
    <w:rsid w:val="00196A00"/>
    <w:rsid w:val="001A0815"/>
    <w:rsid w:val="001A1B7B"/>
    <w:rsid w:val="001C204E"/>
    <w:rsid w:val="001D2511"/>
    <w:rsid w:val="00216892"/>
    <w:rsid w:val="002325A9"/>
    <w:rsid w:val="00241C76"/>
    <w:rsid w:val="00275900"/>
    <w:rsid w:val="00293C93"/>
    <w:rsid w:val="00297912"/>
    <w:rsid w:val="002A46D6"/>
    <w:rsid w:val="002B13AE"/>
    <w:rsid w:val="002B5611"/>
    <w:rsid w:val="002C0E29"/>
    <w:rsid w:val="002D3F67"/>
    <w:rsid w:val="002D4611"/>
    <w:rsid w:val="002F744D"/>
    <w:rsid w:val="00300DAE"/>
    <w:rsid w:val="00321A2C"/>
    <w:rsid w:val="0033459C"/>
    <w:rsid w:val="00351A61"/>
    <w:rsid w:val="003619D6"/>
    <w:rsid w:val="003766ED"/>
    <w:rsid w:val="003804D1"/>
    <w:rsid w:val="00382970"/>
    <w:rsid w:val="00395F0D"/>
    <w:rsid w:val="003B54CF"/>
    <w:rsid w:val="003B65C5"/>
    <w:rsid w:val="003C27C5"/>
    <w:rsid w:val="003E0B94"/>
    <w:rsid w:val="003E775A"/>
    <w:rsid w:val="003F091E"/>
    <w:rsid w:val="003F320D"/>
    <w:rsid w:val="00421B4F"/>
    <w:rsid w:val="004320DF"/>
    <w:rsid w:val="0044212F"/>
    <w:rsid w:val="00445BED"/>
    <w:rsid w:val="00465E05"/>
    <w:rsid w:val="0047675D"/>
    <w:rsid w:val="00494BF5"/>
    <w:rsid w:val="00496FD0"/>
    <w:rsid w:val="004A3C17"/>
    <w:rsid w:val="004C6A58"/>
    <w:rsid w:val="004E5469"/>
    <w:rsid w:val="004F022B"/>
    <w:rsid w:val="00516A2C"/>
    <w:rsid w:val="00547C09"/>
    <w:rsid w:val="0055361C"/>
    <w:rsid w:val="00554E12"/>
    <w:rsid w:val="00564481"/>
    <w:rsid w:val="00570F83"/>
    <w:rsid w:val="0057308E"/>
    <w:rsid w:val="0059131C"/>
    <w:rsid w:val="005B5B68"/>
    <w:rsid w:val="005B617A"/>
    <w:rsid w:val="00604901"/>
    <w:rsid w:val="0061407D"/>
    <w:rsid w:val="00622FB3"/>
    <w:rsid w:val="0064089D"/>
    <w:rsid w:val="0065484C"/>
    <w:rsid w:val="00663853"/>
    <w:rsid w:val="00665B37"/>
    <w:rsid w:val="006A03F6"/>
    <w:rsid w:val="006A7704"/>
    <w:rsid w:val="006B1001"/>
    <w:rsid w:val="006B4804"/>
    <w:rsid w:val="006F1EBD"/>
    <w:rsid w:val="006F5728"/>
    <w:rsid w:val="00702A2A"/>
    <w:rsid w:val="00712637"/>
    <w:rsid w:val="007170A1"/>
    <w:rsid w:val="00720084"/>
    <w:rsid w:val="00736296"/>
    <w:rsid w:val="0074746C"/>
    <w:rsid w:val="0075528A"/>
    <w:rsid w:val="00770B84"/>
    <w:rsid w:val="00775FD2"/>
    <w:rsid w:val="00776915"/>
    <w:rsid w:val="007A6843"/>
    <w:rsid w:val="007B3F07"/>
    <w:rsid w:val="007D091F"/>
    <w:rsid w:val="007E4468"/>
    <w:rsid w:val="007F082E"/>
    <w:rsid w:val="007F4D45"/>
    <w:rsid w:val="007F561B"/>
    <w:rsid w:val="00814433"/>
    <w:rsid w:val="00814F2A"/>
    <w:rsid w:val="008263F9"/>
    <w:rsid w:val="00834A88"/>
    <w:rsid w:val="00847812"/>
    <w:rsid w:val="00860545"/>
    <w:rsid w:val="008607C5"/>
    <w:rsid w:val="00862CCF"/>
    <w:rsid w:val="00892967"/>
    <w:rsid w:val="008A503E"/>
    <w:rsid w:val="008A611B"/>
    <w:rsid w:val="008A707D"/>
    <w:rsid w:val="008B319B"/>
    <w:rsid w:val="008B6E62"/>
    <w:rsid w:val="008C4205"/>
    <w:rsid w:val="008E41B2"/>
    <w:rsid w:val="009002D8"/>
    <w:rsid w:val="00925DB2"/>
    <w:rsid w:val="00931ACE"/>
    <w:rsid w:val="009457C8"/>
    <w:rsid w:val="009632D9"/>
    <w:rsid w:val="00980E9D"/>
    <w:rsid w:val="00987E6B"/>
    <w:rsid w:val="0099244B"/>
    <w:rsid w:val="009B394C"/>
    <w:rsid w:val="009C10BA"/>
    <w:rsid w:val="009D51D3"/>
    <w:rsid w:val="009F122E"/>
    <w:rsid w:val="009F4837"/>
    <w:rsid w:val="009F78F6"/>
    <w:rsid w:val="00A11232"/>
    <w:rsid w:val="00A17FB9"/>
    <w:rsid w:val="00A2036B"/>
    <w:rsid w:val="00A26A3D"/>
    <w:rsid w:val="00A42493"/>
    <w:rsid w:val="00AA39EA"/>
    <w:rsid w:val="00AE0E50"/>
    <w:rsid w:val="00B00FB4"/>
    <w:rsid w:val="00B05106"/>
    <w:rsid w:val="00B07CEE"/>
    <w:rsid w:val="00B623CB"/>
    <w:rsid w:val="00B639DE"/>
    <w:rsid w:val="00B63ADE"/>
    <w:rsid w:val="00B73166"/>
    <w:rsid w:val="00B761A3"/>
    <w:rsid w:val="00BC1547"/>
    <w:rsid w:val="00BC5880"/>
    <w:rsid w:val="00BC61FC"/>
    <w:rsid w:val="00BF2060"/>
    <w:rsid w:val="00BF55F8"/>
    <w:rsid w:val="00C10154"/>
    <w:rsid w:val="00C17743"/>
    <w:rsid w:val="00C232EF"/>
    <w:rsid w:val="00C40C56"/>
    <w:rsid w:val="00C6035A"/>
    <w:rsid w:val="00C64D2F"/>
    <w:rsid w:val="00CA1149"/>
    <w:rsid w:val="00CE4727"/>
    <w:rsid w:val="00CF7C02"/>
    <w:rsid w:val="00D04B57"/>
    <w:rsid w:val="00D10F96"/>
    <w:rsid w:val="00D13D51"/>
    <w:rsid w:val="00D17618"/>
    <w:rsid w:val="00D51828"/>
    <w:rsid w:val="00D6062E"/>
    <w:rsid w:val="00D66542"/>
    <w:rsid w:val="00D91CC0"/>
    <w:rsid w:val="00DE5FAB"/>
    <w:rsid w:val="00DE6DBE"/>
    <w:rsid w:val="00E23C79"/>
    <w:rsid w:val="00E26ADC"/>
    <w:rsid w:val="00E277D6"/>
    <w:rsid w:val="00E34C60"/>
    <w:rsid w:val="00E359B8"/>
    <w:rsid w:val="00E414EA"/>
    <w:rsid w:val="00E43FD2"/>
    <w:rsid w:val="00E560CF"/>
    <w:rsid w:val="00E606DE"/>
    <w:rsid w:val="00E72D2A"/>
    <w:rsid w:val="00E75018"/>
    <w:rsid w:val="00E8435A"/>
    <w:rsid w:val="00EB168B"/>
    <w:rsid w:val="00EC6D78"/>
    <w:rsid w:val="00EC7FC5"/>
    <w:rsid w:val="00ED342F"/>
    <w:rsid w:val="00ED5597"/>
    <w:rsid w:val="00ED7451"/>
    <w:rsid w:val="00EE34E0"/>
    <w:rsid w:val="00EF10FA"/>
    <w:rsid w:val="00EF3ED0"/>
    <w:rsid w:val="00F073B1"/>
    <w:rsid w:val="00F12DAA"/>
    <w:rsid w:val="00F53774"/>
    <w:rsid w:val="00F56166"/>
    <w:rsid w:val="00F9197B"/>
    <w:rsid w:val="00FB10AB"/>
    <w:rsid w:val="00FB63B7"/>
    <w:rsid w:val="00FD1013"/>
    <w:rsid w:val="00FD31B7"/>
    <w:rsid w:val="00FE0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74746C"/>
  </w:style>
  <w:style w:styleId="Zaglavlje" w:type="paragraph">
    <w:name w:val="header"/>
    <w:basedOn w:val="Normal"/>
    <w:link w:val="ZaglavljeChar"/>
    <w:unhideWhenUsed/>
    <w:rsid w:val="00A17FB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A17FB9"/>
  </w:style>
  <w:style w:styleId="Podnoje" w:type="paragraph">
    <w:name w:val="footer"/>
    <w:basedOn w:val="Normal"/>
    <w:link w:val="PodnojeChar"/>
    <w:unhideWhenUsed/>
    <w:rsid w:val="00A17FB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17FB9"/>
  </w:style>
  <w:style w:styleId="Tekstrezerviranogmjesta" w:type="character">
    <w:name w:val="Placeholder Text"/>
    <w:basedOn w:val="Zadanifontodlomka"/>
    <w:uiPriority w:val="99"/>
    <w:semiHidden/>
    <w:rsid w:val="00FE07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071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071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071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071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rsid w:val="0074746C"/>
  </w:style>
  <w:style w:styleId="Zaglavlje" w:type="paragraph">
    <w:name w:val="header"/>
    <w:basedOn w:val="Normal"/>
    <w:link w:val="ZaglavljeChar"/>
    <w:unhideWhenUsed/>
    <w:rsid w:val="00A17FB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A17FB9"/>
  </w:style>
  <w:style w:styleId="Podnoje" w:type="paragraph">
    <w:name w:val="footer"/>
    <w:basedOn w:val="Normal"/>
    <w:link w:val="PodnojeChar"/>
    <w:unhideWhenUsed/>
    <w:rsid w:val="00A17FB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17FB9"/>
  </w:style>
  <w:style w:styleId="Tekstrezerviranogmjesta" w:type="character">
    <w:name w:val="Placeholder Text"/>
    <w:basedOn w:val="Zadanifontodlomka"/>
    <w:uiPriority w:val="99"/>
    <w:semiHidden/>
    <w:rsid w:val="00FE07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071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071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071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071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373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2019.</izvorni_sadrzaj>
    <derivirana_varijabla naziv="DomainObject.DatumDonosenjaOdluke_1">4.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ZAKLJUČAK</izvorni_sadrzaj>
    <derivirana_varijabla naziv="DomainObject.Primjedba_1">ZAKLJUČAK</derivirana_varijabla>
  </DomainObject.Primjedba>
  <DomainObject.Oznaka>
    <izvorni_sadrzaj>St-3201/2018-34</izvorni_sadrzaj>
    <derivirana_varijabla naziv="DomainObject.Oznaka_1">St-3201/2018-34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3201</izvorni_sadrzaj>
    <derivirana_varijabla naziv="DomainObject.Predmet.Broj_1">3201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2018.</izvorni_sadrzaj>
    <derivirana_varijabla naziv="DomainObject.Predmet.DatumOsnivanja_1">28.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St-3201/2018</izvorni_sadrzaj>
    <derivirana_varijabla naziv="DomainObject.Predmet.OznakaBroj_1">St-3201/2018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NOBILEON d.o.o. za graditeljstvo i poslovanje nekretninama u stečaju</izvorni_sadrzaj>
    <derivirana_varijabla naziv="DomainObject.Predmet.ProtustrankaFormated_1">  Stečajna masa iza NOBILEON d.o.o. za graditeljstvo i poslovanje nekretninama u stečaju</derivirana_varijabla>
  </DomainObject.Predmet.ProtustrankaFormated>
  <DomainObject.Predmet.ProtustrankaFormatedOIB>
    <izvorni_sadrzaj>  Stečajna masa iza NOBILEON d.o.o. za graditeljstvo i poslovanje nekretninama u stečaju, OIB 24830312648</izvorni_sadrzaj>
    <derivirana_varijabla naziv="DomainObject.Predmet.ProtustrankaFormatedOIB_1">  Stečajna masa iza NOBILEON d.o.o. za graditeljstvo i poslovanje nekretninama u stečaju, OIB 24830312648</derivirana_varijabla>
  </DomainObject.Predmet.ProtustrankaFormatedOIB>
  <DomainObject.Predmet.ProtustrankaFormatedWithAdress>
    <izvorni_sadrzaj> Stečajna masa iza NOBILEON d.o.o. za graditeljstvo i poslovanje nekretninama u stečaju, Božidara Magovca 48, 10000 Zagreb</izvorni_sadrzaj>
    <derivirana_varijabla naziv="DomainObject.Predmet.ProtustrankaFormatedWithAdress_1"> Stečajna masa iza NOBILEON d.o.o. za graditeljstvo i poslovanje nekretninama u stečaju, Božidara Magovca 48, 10000 Zagreb</derivirana_varijabla>
  </DomainObject.Predmet.ProtustrankaFormatedWithAdress>
  <DomainObject.Predmet.ProtustrankaFormatedWithAdressOIB>
    <izvorni_sadrzaj> Stečajna masa iza NOBILEON d.o.o. za graditeljstvo i poslovanje nekretninama u stečaju, OIB 24830312648, Božidara Magovca 48, 10000 Zagreb</izvorni_sadrzaj>
    <derivirana_varijabla naziv="DomainObject.Predmet.ProtustrankaFormatedWithAdressOIB_1"> Stečajna masa iza NOBILEON d.o.o. za graditeljstvo i poslovanje nekretninama u stečaju, OIB 24830312648, Božidara Magovca 48, 10000 Zagreb</derivirana_varijabla>
  </DomainObject.Predmet.ProtustrankaFormatedWithAdressOIB>
  <DomainObject.Predmet.ProtustrankaWithAdress>
    <izvorni_sadrzaj>Stečajna masa iza NOBILEON d.o.o. za graditeljstvo i poslovanje nekretninama u stečaju Božidara Magovca 48, 10000 Zagreb</izvorni_sadrzaj>
    <derivirana_varijabla naziv="DomainObject.Predmet.ProtustrankaWithAdress_1">Stečajna masa iza NOBILEON d.o.o. za graditeljstvo i poslovanje nekretninama u stečaju Božidara Magovca 48, 10000 Zagreb</derivirana_varijabla>
  </DomainObject.Predmet.ProtustrankaWithAdress>
  <DomainObject.Predmet.ProtustrankaWithAdressOIB>
    <izvorni_sadrzaj>Stečajna masa iza NOBILEON d.o.o. za graditeljstvo i poslovanje nekretninama u stečaju, OIB 24830312648, Božidara Magovca 48, 10000 Zagreb</izvorni_sadrzaj>
    <derivirana_varijabla naziv="DomainObject.Predmet.ProtustrankaWithAdressOIB_1">Stečajna masa iza NOBILEON d.o.o. za graditeljstvo i poslovanje nekretninama u stečaju, OIB 24830312648, Božidara Magovca 48, 10000 Zagreb</derivirana_varijabla>
  </DomainObject.Predmet.ProtustrankaWithAdressOIB>
  <DomainObject.Predmet.ProtustrankaNazivFormated>
    <izvorni_sadrzaj>Stečajna masa iza NOBILEON d.o.o. za graditeljstvo i poslovanje nekretninama u stečaju</izvorni_sadrzaj>
    <derivirana_varijabla naziv="DomainObject.Predmet.ProtustrankaNazivFormated_1">Stečajna masa iza NOBILEON d.o.o. za graditeljstvo i poslovanje nekretninama u stečaju</derivirana_varijabla>
  </DomainObject.Predmet.ProtustrankaNazivFormated>
  <DomainObject.Predmet.ProtustrankaNazivFormatedOIB>
    <izvorni_sadrzaj>Stečajna masa iza NOBILEON d.o.o. za graditeljstvo i poslovanje nekretninama u stečaju, OIB 24830312648</izvorni_sadrzaj>
    <derivirana_varijabla naziv="DomainObject.Predmet.ProtustrankaNazivFormatedOIB_1">Stečajna masa iza NOBILEON d.o.o. za graditeljstvo i poslovanje nekretninama u stečaju, OIB 24830312648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Dujmović</izvorni_sadrzaj>
    <derivirana_varijabla naziv="DomainObject.Predmet.StrankaFormated_1">  Mirjana Dujmović</derivirana_varijabla>
  </DomainObject.Predmet.StrankaFormated>
  <DomainObject.Predmet.StrankaFormatedOIB>
    <izvorni_sadrzaj>  Mirjana Dujmović, OIB 30711927799</izvorni_sadrzaj>
    <derivirana_varijabla naziv="DomainObject.Predmet.StrankaFormatedOIB_1">  Mirjana Dujmović, OIB 30711927799</derivirana_varijabla>
  </DomainObject.Predmet.StrankaFormatedOIB>
  <DomainObject.Predmet.StrankaFormatedWithAdress>
    <izvorni_sadrzaj> Mirjana Dujmović, Božidara Magovca 48, 10000 Zagreb</izvorni_sadrzaj>
    <derivirana_varijabla naziv="DomainObject.Predmet.StrankaFormatedWithAdress_1"> Mirjana Dujmović, Božidara Magovca 48, 10000 Zagreb</derivirana_varijabla>
  </DomainObject.Predmet.StrankaFormatedWithAdress>
  <DomainObject.Predmet.StrankaFormatedWithAdressOIB>
    <izvorni_sadrzaj> Mirjana Dujmović, OIB 30711927799, Božidara Magovca 48, 10000 Zagreb</izvorni_sadrzaj>
    <derivirana_varijabla naziv="DomainObject.Predmet.StrankaFormatedWithAdressOIB_1"> Mirjana Dujmović, OIB 30711927799, Božidara Magovca 48, 10000 Zagreb</derivirana_varijabla>
  </DomainObject.Predmet.StrankaFormatedWithAdressOIB>
  <DomainObject.Predmet.StrankaWithAdress>
    <izvorni_sadrzaj>Mirjana Dujmović Božidara Magovca 48,10000 Zagreb</izvorni_sadrzaj>
    <derivirana_varijabla naziv="DomainObject.Predmet.StrankaWithAdress_1">Mirjana Dujmović Božidara Magovca 48,10000 Zagreb</derivirana_varijabla>
  </DomainObject.Predmet.StrankaWithAdress>
  <DomainObject.Predmet.StrankaWithAdressOIB>
    <izvorni_sadrzaj>Mirjana Dujmović, OIB 30711927799, Božidara Magovca 48,10000 Zagreb</izvorni_sadrzaj>
    <derivirana_varijabla naziv="DomainObject.Predmet.StrankaWithAdressOIB_1">Mirjana Dujmović, OIB 30711927799, Božidara Magovca 48,10000 Zagreb</derivirana_varijabla>
  </DomainObject.Predmet.StrankaWithAdressOIB>
  <DomainObject.Predmet.StrankaNazivFormated>
    <izvorni_sadrzaj>Mirjana Dujmović</izvorni_sadrzaj>
    <derivirana_varijabla naziv="DomainObject.Predmet.StrankaNazivFormated_1">Mirjana Dujmović</derivirana_varijabla>
  </DomainObject.Predmet.StrankaNazivFormated>
  <DomainObject.Predmet.StrankaNazivFormatedOIB>
    <izvorni_sadrzaj>Mirjana Dujmović, OIB 30711927799</izvorni_sadrzaj>
    <derivirana_varijabla naziv="DomainObject.Predmet.StrankaNazivFormatedOIB_1">Mirjana Dujmović, OIB 30711927799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Mirjana Dujmović</item>
    </izvorni_sadrzaj>
    <derivirana_varijabla naziv="DomainObject.Predmet.StrankaListFormated_1">
      <item>Mirjana Dujmović</item>
    </derivirana_varijabla>
  </DomainObject.Predmet.StrankaListFormated>
  <DomainObject.Predmet.StrankaListFormatedOIB>
    <izvorni_sadrzaj>
      <item>Mirjana Dujmović, OIB 30711927799</item>
    </izvorni_sadrzaj>
    <derivirana_varijabla naziv="DomainObject.Predmet.StrankaListFormatedOIB_1">
      <item>Mirjana Dujmović, OIB 30711927799</item>
    </derivirana_varijabla>
  </DomainObject.Predmet.StrankaListFormatedOIB>
  <DomainObject.Predmet.StrankaListFormatedWithAdress>
    <izvorni_sadrzaj>
      <item>Mirjana Dujmović, Božidara Magovca 48, 10000 Zagreb</item>
    </izvorni_sadrzaj>
    <derivirana_varijabla naziv="DomainObject.Predmet.StrankaListFormatedWithAdress_1">
      <item>Mirjana Dujmović, Božidara Magovca 48, 10000 Zagreb</item>
    </derivirana_varijabla>
  </DomainObject.Predmet.StrankaListFormatedWithAdress>
  <DomainObject.Predmet.StrankaListFormatedWithAdressOIB>
    <izvorni_sadrzaj>
      <item>Mirjana Dujmović, OIB 30711927799, Božidara Magovca 48, 10000 Zagreb</item>
    </izvorni_sadrzaj>
    <derivirana_varijabla naziv="DomainObject.Predmet.StrankaListFormatedWithAdressOIB_1">
      <item>Mirjana Dujmović, OIB 30711927799, Božidara Magovca 48, 10000 Zagreb</item>
    </derivirana_varijabla>
  </DomainObject.Predmet.StrankaListFormatedWithAdressOIB>
  <DomainObject.Predmet.StrankaListNazivFormated>
    <izvorni_sadrzaj>
      <item>Mirjana Dujmović</item>
    </izvorni_sadrzaj>
    <derivirana_varijabla naziv="DomainObject.Predmet.StrankaListNazivFormated_1">
      <item>Mirjana Dujmović</item>
    </derivirana_varijabla>
  </DomainObject.Predmet.StrankaListNazivFormated>
  <DomainObject.Predmet.StrankaListNazivFormatedOIB>
    <izvorni_sadrzaj>
      <item>Mirjana Dujmović, OIB 30711927799</item>
    </izvorni_sadrzaj>
    <derivirana_varijabla naziv="DomainObject.Predmet.StrankaListNazivFormatedOIB_1">
      <item>Mirjana Dujmović, OIB 30711927799</item>
    </derivirana_varijabla>
  </DomainObject.Predmet.StrankaListNazivFormatedOIB>
  <DomainObject.Predmet.ProtuStrankaListFormated>
    <izvorni_sadrzaj>
      <item>Stečajna masa iza NOBILEON d.o.o. za graditeljstvo i poslovanje nekretninama u stečaju</item>
    </izvorni_sadrzaj>
    <derivirana_varijabla naziv="DomainObject.Predmet.ProtuStrankaListFormated_1">
      <item>Stečajna masa iza NOBILEON d.o.o. za graditeljstvo i poslovanje nekretninama u stečaju</item>
    </derivirana_varijabla>
  </DomainObject.Predmet.ProtuStrankaListFormated>
  <DomainObject.Predmet.ProtuStrankaListFormatedOIB>
    <izvorni_sadrzaj>
      <item>Stečajna masa iza NOBILEON d.o.o. za graditeljstvo i poslovanje nekretninama u stečaju, OIB 24830312648</item>
    </izvorni_sadrzaj>
    <derivirana_varijabla naziv="DomainObject.Predmet.ProtuStrankaListFormatedOIB_1">
      <item>Stečajna masa iza NOBILEON d.o.o. za graditeljstvo i poslovanje nekretninama u stečaju, OIB 24830312648</item>
    </derivirana_varijabla>
  </DomainObject.Predmet.ProtuStrankaListFormatedOIB>
  <DomainObject.Predmet.ProtuStrankaListFormatedWithAdress>
    <izvorni_sadrzaj>
      <item>Stečajna masa iza NOBILEON d.o.o. za graditeljstvo i poslovanje nekretninama u stečaju, Božidara Magovca 48, 10000 Zagreb</item>
    </izvorni_sadrzaj>
    <derivirana_varijabla naziv="DomainObject.Predmet.ProtuStrankaListFormatedWithAdress_1">
      <item>Stečajna masa iza NOBILEON d.o.o. za graditeljstvo i poslovanje nekretninama u stečaju, Božidara Magovca 48, 10000 Zagreb</item>
    </derivirana_varijabla>
  </DomainObject.Predmet.ProtuStrankaListFormatedWithAdress>
  <DomainObject.Predmet.ProtuStrankaListFormatedWithAdressOIB>
    <izvorni_sadrzaj>
      <item>Stečajna masa iza NOBILEON d.o.o. za graditeljstvo i poslovanje nekretninama u stečaju, OIB 24830312648, Božidara Magovca 48, 10000 Zagreb</item>
    </izvorni_sadrzaj>
    <derivirana_varijabla naziv="DomainObject.Predmet.ProtuStrankaListFormatedWithAdressOIB_1">
      <item>Stečajna masa iza NOBILEON d.o.o. za graditeljstvo i poslovanje nekretninama u stečaju, OIB 24830312648, Božidara Magovca 48, 10000 Zagreb</item>
    </derivirana_varijabla>
  </DomainObject.Predmet.ProtuStrankaListFormatedWithAdressOIB>
  <DomainObject.Predmet.ProtuStrankaListNazivFormated>
    <izvorni_sadrzaj>
      <item>Stečajna masa iza NOBILEON d.o.o. za graditeljstvo i poslovanje nekretninama u stečaju</item>
    </izvorni_sadrzaj>
    <derivirana_varijabla naziv="DomainObject.Predmet.ProtuStrankaListNazivFormated_1">
      <item>Stečajna masa iza NOBILEON d.o.o. za graditeljstvo i poslovanje nekretninama u stečaju</item>
    </derivirana_varijabla>
  </DomainObject.Predmet.ProtuStrankaListNazivFormated>
  <DomainObject.Predmet.ProtuStrankaListNazivFormatedOIB>
    <izvorni_sadrzaj>
      <item>Stečajna masa iza NOBILEON d.o.o. za graditeljstvo i poslovanje nekretninama u stečaju, OIB 24830312648</item>
    </izvorni_sadrzaj>
    <derivirana_varijabla naziv="DomainObject.Predmet.ProtuStrankaListNazivFormatedOIB_1">
      <item>Stečajna masa iza NOBILEON d.o.o. za graditeljstvo i poslovanje nekretninama u stečaju, OIB 24830312648</item>
    </derivirana_varijabla>
  </DomainObject.Predmet.ProtuStrankaListNazivFormatedOIB>
  <DomainObject.Predmet.OstaliListFormated>
    <izvorni_sadrzaj>
      <item>ŠEBETIĆ I PARTNERI odvjetničko društvo</item>
    </izvorni_sadrzaj>
    <derivirana_varijabla naziv="DomainObject.Predmet.OstaliListFormated_1">
      <item>ŠEBETIĆ I PARTNERI odvjetničko društvo</item>
    </derivirana_varijabla>
  </DomainObject.Predmet.OstaliListFormated>
  <DomainObject.Predmet.OstaliListFormatedOIB>
    <izvorni_sadrzaj>
      <item>ŠEBETIĆ I PARTNERI odvjetničko društvo, OIB 76254111070</item>
    </izvorni_sadrzaj>
    <derivirana_varijabla naziv="DomainObject.Predmet.OstaliListFormatedOIB_1">
      <item>ŠEBETIĆ I PARTNERI odvjetničko društvo, OIB 76254111070</item>
    </derivirana_varijabla>
  </DomainObject.Predmet.OstaliListFormatedOIB>
  <DomainObject.Predmet.OstaliListFormatedWithAdress>
    <izvorni_sadrzaj>
      <item>ŠEBETIĆ I PARTNERI odvjetničko društvo, Đorđićeva 6, 10000 Zagreb</item>
    </izvorni_sadrzaj>
    <derivirana_varijabla naziv="DomainObject.Predmet.OstaliListFormatedWithAdress_1">
      <item>ŠEBETIĆ I PARTNERI odvjetničko društvo, Đorđićeva 6, 10000 Zagreb</item>
    </derivirana_varijabla>
  </DomainObject.Predmet.OstaliListFormatedWithAdress>
  <DomainObject.Predmet.OstaliListFormatedWithAdressOIB>
    <izvorni_sadrzaj>
      <item>ŠEBETIĆ I PARTNERI odvjetničko društvo, OIB 76254111070, Đorđićeva 6, 10000 Zagreb</item>
    </izvorni_sadrzaj>
    <derivirana_varijabla naziv="DomainObject.Predmet.OstaliListFormatedWithAdressOIB_1">
      <item>ŠEBETIĆ I PARTNERI odvjetničko društvo, OIB 76254111070, Đorđićeva 6, 10000 Zagreb</item>
    </derivirana_varijabla>
  </DomainObject.Predmet.OstaliListFormatedWithAdressOIB>
  <DomainObject.Predmet.OstaliListNazivFormated>
    <izvorni_sadrzaj>
      <item>ŠEBETIĆ I PARTNERI odvjetničko društvo</item>
    </izvorni_sadrzaj>
    <derivirana_varijabla naziv="DomainObject.Predmet.OstaliListNazivFormated_1">
      <item>ŠEBETIĆ I PARTNERI odvjetničko društvo</item>
    </derivirana_varijabla>
  </DomainObject.Predmet.OstaliListNazivFormated>
  <DomainObject.Predmet.OstaliListNazivFormatedOIB>
    <izvorni_sadrzaj>
      <item>ŠEBETIĆ I PARTNERI odvjetničko društvo, OIB 76254111070</item>
    </izvorni_sadrzaj>
    <derivirana_varijabla naziv="DomainObject.Predmet.OstaliListNazivFormatedOIB_1">
      <item>ŠEBETIĆ I PARTNERI odvjetničko društvo, OIB 76254111070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2019.</izvorni_sadrzaj>
    <derivirana_varijabla naziv="DomainObject.Datum_1">4. srpnja 2019.</derivirana_varijabla>
  </DomainObject.Datum>
  <DomainObject.PoslovniBrojDokumenta>
    <izvorni_sadrzaj>St-3201/2018-34</izvorni_sadrzaj>
    <derivirana_varijabla naziv="DomainObject.PoslovniBrojDokumenta_1">St-3201/2018-34</derivirana_varijabla>
  </DomainObject.PoslovniBrojDokumenta>
  <DomainObject.Predmet.StrankaIDrugi>
    <izvorni_sadrzaj>Mirjana Dujmović</izvorni_sadrzaj>
    <derivirana_varijabla naziv="DomainObject.Predmet.StrankaIDrugi_1">Mirjana Dujmović</derivirana_varijabla>
  </DomainObject.Predmet.StrankaIDrugi>
  <DomainObject.Predmet.ProtustrankaIDrugi>
    <izvorni_sadrzaj>Stečajna masa iza NOBILEON d.o.o. za graditeljstvo i poslovanje nekretninama u stečaju</izvorni_sadrzaj>
    <derivirana_varijabla naziv="DomainObject.Predmet.ProtustrankaIDrugi_1">Stečajna masa iza NOBILEON d.o.o. za graditeljstvo i poslovanje nekretninama u stečaju</derivirana_varijabla>
  </DomainObject.Predmet.ProtustrankaIDrugi>
  <DomainObject.Predmet.StrankaIDrugiAdressOIB>
    <izvorni_sadrzaj>Mirjana Dujmović, OIB 30711927799, Božidara Magovca 48, 10000 Zagreb</izvorni_sadrzaj>
    <derivirana_varijabla naziv="DomainObject.Predmet.StrankaIDrugiAdressOIB_1">Mirjana Dujmović, OIB 30711927799, Božidara Magovca 48, 10000 Zagreb</derivirana_varijabla>
  </DomainObject.Predmet.StrankaIDrugiAdressOIB>
  <DomainObject.Predmet.ProtustrankaIDrugiAdressOIB>
    <izvorni_sadrzaj>Stečajna masa iza NOBILEON d.o.o. za graditeljstvo i poslovanje nekretninama u stečaju, OIB 24830312648, Božidara Magovca 48, 10000 Zagreb</izvorni_sadrzaj>
    <derivirana_varijabla naziv="DomainObject.Predmet.ProtustrankaIDrugiAdressOIB_1">Stečajna masa iza NOBILEON d.o.o. za graditeljstvo i poslovanje nekretninama u stečaju, OIB 24830312648, Božidara Magovca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Mirjana Dujmović</item>
      <item>Stečajna masa iza NOBILEON d.o.o. za graditeljstvo i poslovanje nekretninama u stečaju</item>
      <item>ŠEBETIĆ I PARTNERI odvjetničko društvo</item>
    </izvorni_sadrzaj>
    <derivirana_varijabla naziv="DomainObject.Predmet.SudioniciListNaziv_1">
      <item>Mirjana Dujmović</item>
      <item>Stečajna masa iza NOBILEON d.o.o. za graditeljstvo i poslovanje nekretninama u stečaju</item>
      <item>ŠEBETIĆ I PARTNERI odvjetničko društvo</item>
    </derivirana_varijabla>
  </DomainObject.Predmet.SudioniciListNaziv>
  <DomainObject.Predmet.SudioniciListAdressOIB>
    <izvorni_sadrzaj>
      <item>Mirjana Dujmović, OIB 30711927799, Božidara Magovca 48,10000 Zagreb</item>
      <item>Stečajna masa iza NOBILEON d.o.o. za graditeljstvo i poslovanje nekretninama u stečaju, OIB 24830312648, Božidara Magovca 48,10000 Zagreb</item>
      <item>ŠEBETIĆ I PARTNERI odvjetničko društvo, OIB 76254111070, Đorđićeva 6,10000 Zagreb</item>
    </izvorni_sadrzaj>
    <derivirana_varijabla naziv="DomainObject.Predmet.SudioniciListAdressOIB_1">
      <item>Mirjana Dujmović, OIB 30711927799, Božidara Magovca 48,10000 Zagreb</item>
      <item>Stečajna masa iza NOBILEON d.o.o. za graditeljstvo i poslovanje nekretninama u stečaju, OIB 24830312648, Božidara Magovca 48,10000 Zagreb</item>
      <item>ŠEBETIĆ I PARTNERI odvjetničko društvo, OIB 76254111070, Đorđićeva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30711927799</item>
      <item>, OIB 24830312648</item>
      <item>, OIB 76254111070</item>
    </izvorni_sadrzaj>
    <derivirana_varijabla naziv="DomainObject.Predmet.SudioniciListNazivOIB_1">
      <item>, OIB 30711927799</item>
      <item>, OIB 24830312648</item>
      <item>, OIB 76254111070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veljače 2019.</izvorni_sadrzaj>
    <derivirana_varijabla naziv="DomainObject.Predmet.DatumZadnjeOdrzaneSudskeRadnje_1">5. veljače 2019.</derivirana_varijabla>
  </DomainObject.Predmet.DatumZadnjeOdrzaneSudskeRadnje>
  <DomainObject.PredzadnjaOdlukaIzPredmeta.DatumDonosenjaOdluke>
    <izvorni_sadrzaj>5. veljače 2019.</izvorni_sadrzaj>
    <derivirana_varijabla naziv="DomainObject.PredzadnjaOdlukaIzPredmeta.DatumDonosenjaOdluke_1">5. veljače 2019.</derivirana_varijabla>
  </DomainObject.PredzadnjaOdlukaIzPredmeta.DatumDonosenjaOdluke>
  <DomainObject.PredzadnjaOdlukaIzPredmeta.Oznaka>
    <izvorni_sadrzaj>St-3201/2018-27</izvorni_sadrzaj>
    <derivirana_varijabla naziv="DomainObject.PredzadnjaOdlukaIzPredmeta.Oznaka_1">St-3201/2018-27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263</properties:Words>
  <properties:Characters>1339</properties:Characters>
  <properties:Lines>44</properties:Lines>
  <properties:Paragraphs>20</properties:Paragraphs>
  <properties:TotalTime>1494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2018-11-28T12:41:00Z</dcterms:created>
  <dc:creator>nmarkovic</dc:creator>
  <cp:lastModifiedBy>Valentina Gabud</cp:lastModifiedBy>
  <cp:lastPrinted>2019-07-04T07:15:00Z</cp:lastPrinted>
  <dcterms:modified xmlns:xsi="http://www.w3.org/2001/XMLSchema-instance" xsi:type="dcterms:W3CDTF">2019-07-04T07:17:00Z</dcterms:modified>
  <cp:revision>52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St-3201/2018-34 / Odluka - Rješenje - sazivanje skupštine vjerovnika (7._zaključak-poziv_na_skupštinu_vjerovnika_–._zaključak-poziv_na_skupštinu_vjerovnika_–)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