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50bd" w14:paraId="7a350bd" w:rsidRDefault="006E4C78" w:rsidP="006E4C78" w:rsidR="006E4C78" w:rsidRPr="00B11300">
      <w:pPr>
        <w:ind w:firstLine="708" w:left="708"/>
        <w15:collapsed w:val="false"/>
        <w:rPr>
          <w:b/>
          <w:color w:val="000000"/>
          <w:szCs w:val="24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FB6E2E">
        <w:rPr>
          <w:color w:val="000000"/>
          <w:sz w:val="20"/>
        </w:rPr>
        <w:t xml:space="preserve">        </w:t>
      </w:r>
      <w:r w:rsidRPr="004F119E">
        <w:rPr>
          <w:b/>
          <w:sz w:val="22"/>
          <w:szCs w:val="22"/>
        </w:rPr>
        <w:t>REPUBLIKA HRVATSKA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  TRGOVAČKI SUD U SPLITU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b/>
          <w:sz w:val="22"/>
          <w:szCs w:val="22"/>
        </w:rPr>
        <w:t xml:space="preserve">   STALNA SLUŽBA DUBROVNIK</w:t>
      </w:r>
    </w:p>
    <w:p w:rsidRDefault="006E4C78" w:rsidP="006E4C78" w:rsidR="006E4C78" w:rsidRPr="004F119E">
      <w:pPr>
        <w:rPr>
          <w:b/>
          <w:sz w:val="22"/>
          <w:szCs w:val="22"/>
        </w:rPr>
      </w:pPr>
      <w:r w:rsidRPr="004F119E">
        <w:rPr>
          <w:sz w:val="22"/>
          <w:szCs w:val="22"/>
        </w:rPr>
        <w:t xml:space="preserve">     </w:t>
      </w:r>
      <w:r w:rsidRPr="004F119E">
        <w:rPr>
          <w:b/>
          <w:sz w:val="22"/>
          <w:szCs w:val="22"/>
        </w:rPr>
        <w:t>Dr. A. Starčevića 23, Dubrovnik</w:t>
      </w:r>
    </w:p>
    <w:p w:rsidRDefault="001906EA" w:rsidP="002A4F5A" w:rsidR="002A4F5A">
      <w:pPr>
        <w:jc w:val="right"/>
        <w:rPr>
          <w:b/>
          <w:sz w:val="22"/>
          <w:szCs w:val="22"/>
        </w:rPr>
      </w:pPr>
      <w:r w:rsidRPr="00FC6B34">
        <w:rPr>
          <w:b/>
          <w:sz w:val="22"/>
          <w:szCs w:val="22"/>
        </w:rPr>
        <w:t xml:space="preserve">Posl. br. </w:t>
      </w:r>
      <w:r w:rsidR="00C064A6">
        <w:rPr>
          <w:b/>
          <w:sz w:val="22"/>
          <w:szCs w:val="22"/>
        </w:rPr>
        <w:t xml:space="preserve">18 </w:t>
      </w:r>
      <w:r w:rsidRPr="00FC6B34">
        <w:rPr>
          <w:b/>
          <w:sz w:val="22"/>
          <w:szCs w:val="22"/>
        </w:rPr>
        <w:t>St</w:t>
      </w:r>
      <w:r w:rsidR="00C064A6">
        <w:rPr>
          <w:b/>
          <w:sz w:val="22"/>
          <w:szCs w:val="22"/>
        </w:rPr>
        <w:t>-1764</w:t>
      </w:r>
      <w:r>
        <w:rPr>
          <w:b/>
          <w:sz w:val="22"/>
          <w:szCs w:val="22"/>
        </w:rPr>
        <w:t>/201</w:t>
      </w:r>
      <w:r w:rsidR="00C064A6">
        <w:rPr>
          <w:b/>
          <w:sz w:val="22"/>
          <w:szCs w:val="22"/>
        </w:rPr>
        <w:t>6-30</w:t>
      </w:r>
    </w:p>
    <w:p w:rsidRDefault="006E4C78" w:rsidP="002A4F5A" w:rsidR="006E4C78">
      <w:pPr>
        <w:jc w:val="right"/>
        <w:rPr>
          <w:b/>
          <w:sz w:val="16"/>
          <w:szCs w:val="16"/>
        </w:rPr>
      </w:pPr>
    </w:p>
    <w:p w:rsidRDefault="001D545D" w:rsidP="002A4F5A" w:rsidR="001D545D" w:rsidRPr="007231B6">
      <w:pPr>
        <w:jc w:val="right"/>
        <w:rPr>
          <w:b/>
          <w:sz w:val="16"/>
          <w:szCs w:val="16"/>
        </w:rPr>
      </w:pPr>
    </w:p>
    <w:p w:rsidRDefault="002A4F5A" w:rsidP="002A4F5A" w:rsidR="002A4F5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R E P U B L I K E   H R V A T S K E</w:t>
      </w:r>
    </w:p>
    <w:p w:rsidRDefault="002A4F5A" w:rsidP="002A4F5A" w:rsidR="002A4F5A">
      <w:pPr>
        <w:jc w:val="center"/>
        <w:rPr>
          <w:b/>
          <w:sz w:val="22"/>
          <w:szCs w:val="22"/>
        </w:rPr>
      </w:pP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  <w:r w:rsidRPr="007231B6">
        <w:rPr>
          <w:b/>
          <w:sz w:val="22"/>
          <w:szCs w:val="22"/>
        </w:rPr>
        <w:t>R J E Š E N J E</w:t>
      </w:r>
    </w:p>
    <w:p w:rsidRDefault="002A4F5A" w:rsidP="002A4F5A" w:rsidR="002A4F5A" w:rsidRPr="007231B6">
      <w:pPr>
        <w:jc w:val="center"/>
        <w:rPr>
          <w:b/>
          <w:sz w:val="22"/>
          <w:szCs w:val="22"/>
        </w:rPr>
      </w:pPr>
    </w:p>
    <w:p w:rsidRDefault="002A4F5A" w:rsidP="002A4F5A" w:rsidR="002A4F5A" w:rsidRPr="006B05CD">
      <w:pPr>
        <w:ind w:firstLine="708"/>
        <w:jc w:val="both"/>
        <w:rPr>
          <w:sz w:val="22"/>
          <w:szCs w:val="22"/>
        </w:rPr>
      </w:pPr>
      <w:r w:rsidRPr="007231B6">
        <w:rPr>
          <w:sz w:val="22"/>
          <w:szCs w:val="22"/>
        </w:rPr>
        <w:t xml:space="preserve">Trgovački sud u Splitu, Stalna služba u Dubrovniku, po stečajnom sucu tog suda </w:t>
      </w:r>
      <w:r w:rsidR="00C064A6">
        <w:rPr>
          <w:sz w:val="22"/>
          <w:szCs w:val="22"/>
        </w:rPr>
        <w:t>Katarini Franković</w:t>
      </w:r>
      <w:r w:rsidRPr="007231B6">
        <w:rPr>
          <w:sz w:val="22"/>
          <w:szCs w:val="22"/>
        </w:rPr>
        <w:t xml:space="preserve">, kao sucu pojedincu, </w:t>
      </w:r>
      <w:r w:rsidR="004767E4" w:rsidRPr="004767E4">
        <w:rPr>
          <w:sz w:val="22"/>
          <w:szCs w:val="22"/>
        </w:rPr>
        <w:t xml:space="preserve">u stečajnom postupku radi naknadne diobe </w:t>
      </w:r>
      <w:r w:rsidR="00C064A6">
        <w:rPr>
          <w:sz w:val="22"/>
          <w:szCs w:val="22"/>
        </w:rPr>
        <w:t>Stečajne</w:t>
      </w:r>
      <w:r w:rsidR="00C064A6" w:rsidRPr="00C064A6">
        <w:rPr>
          <w:sz w:val="22"/>
          <w:szCs w:val="22"/>
        </w:rPr>
        <w:t xml:space="preserve"> mas</w:t>
      </w:r>
      <w:r w:rsidR="00C064A6">
        <w:rPr>
          <w:sz w:val="22"/>
          <w:szCs w:val="22"/>
        </w:rPr>
        <w:t>e</w:t>
      </w:r>
      <w:r w:rsidR="00C064A6" w:rsidRPr="00C064A6">
        <w:rPr>
          <w:sz w:val="22"/>
          <w:szCs w:val="22"/>
        </w:rPr>
        <w:t xml:space="preserve"> iza HEMBER RAZVOJ  d.o.o. u stečaju, Bilice, Stubalj 238, OIB: 76486039189</w:t>
      </w:r>
      <w:r w:rsidR="004767E4" w:rsidRPr="004767E4">
        <w:rPr>
          <w:sz w:val="22"/>
          <w:szCs w:val="22"/>
        </w:rPr>
        <w:t xml:space="preserve">, zastupano po </w:t>
      </w:r>
      <w:r w:rsidR="00C064A6">
        <w:rPr>
          <w:sz w:val="22"/>
          <w:szCs w:val="22"/>
        </w:rPr>
        <w:t>stečajnom upravitelju</w:t>
      </w:r>
      <w:r w:rsidR="004767E4" w:rsidRPr="004767E4">
        <w:rPr>
          <w:sz w:val="22"/>
          <w:szCs w:val="22"/>
        </w:rPr>
        <w:t xml:space="preserve"> </w:t>
      </w:r>
      <w:r w:rsidR="00C064A6" w:rsidRPr="00C064A6">
        <w:rPr>
          <w:sz w:val="22"/>
          <w:szCs w:val="22"/>
        </w:rPr>
        <w:t>Nadi Mikulandra, Bilice</w:t>
      </w:r>
      <w:r w:rsidRPr="007231B6">
        <w:rPr>
          <w:sz w:val="22"/>
          <w:szCs w:val="22"/>
        </w:rPr>
        <w:t>,</w:t>
      </w:r>
      <w:r w:rsidRPr="006B05CD">
        <w:rPr>
          <w:sz w:val="22"/>
          <w:szCs w:val="22"/>
        </w:rPr>
        <w:t xml:space="preserve"> </w:t>
      </w:r>
      <w:r w:rsidR="006E4C78">
        <w:rPr>
          <w:sz w:val="22"/>
          <w:szCs w:val="22"/>
        </w:rPr>
        <w:t xml:space="preserve">izvan ročišta, dana </w:t>
      </w:r>
      <w:r w:rsidR="00C064A6">
        <w:rPr>
          <w:sz w:val="22"/>
          <w:szCs w:val="22"/>
        </w:rPr>
        <w:t>28. ožujk</w:t>
      </w:r>
      <w:r w:rsidR="006E4C78">
        <w:rPr>
          <w:sz w:val="22"/>
          <w:szCs w:val="22"/>
        </w:rPr>
        <w:t>a</w:t>
      </w:r>
      <w:r w:rsidRPr="006B05CD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Pr="006B05CD">
        <w:rPr>
          <w:sz w:val="22"/>
          <w:szCs w:val="22"/>
        </w:rPr>
        <w:t>. godine</w:t>
      </w:r>
    </w:p>
    <w:p w:rsidRDefault="00AA15B0" w:rsidR="00AA15B0" w:rsidRPr="0008673A">
      <w:pPr>
        <w:jc w:val="both"/>
        <w:rPr>
          <w:sz w:val="22"/>
          <w:szCs w:val="22"/>
        </w:rPr>
      </w:pPr>
    </w:p>
    <w:p w:rsidRDefault="00922233" w:rsidR="00922233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r i j e š i o 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>aključuje</w:t>
      </w:r>
      <w:r w:rsidR="00C064A6">
        <w:rPr>
          <w:sz w:val="22"/>
          <w:szCs w:val="22"/>
        </w:rPr>
        <w:t xml:space="preserve"> se</w:t>
      </w:r>
      <w:r w:rsidRPr="0008673A">
        <w:rPr>
          <w:sz w:val="22"/>
          <w:szCs w:val="22"/>
        </w:rPr>
        <w:t xml:space="preserve"> </w:t>
      </w:r>
      <w:r w:rsidR="001906EA">
        <w:rPr>
          <w:sz w:val="22"/>
          <w:szCs w:val="22"/>
        </w:rPr>
        <w:t>p</w:t>
      </w:r>
      <w:r w:rsidR="00E97616" w:rsidRPr="0008673A">
        <w:rPr>
          <w:sz w:val="22"/>
          <w:szCs w:val="22"/>
        </w:rPr>
        <w:t>ostup</w:t>
      </w:r>
      <w:r w:rsidR="009F5C62" w:rsidRPr="0008673A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>k</w:t>
      </w:r>
      <w:r w:rsidR="001906EA">
        <w:rPr>
          <w:sz w:val="22"/>
          <w:szCs w:val="22"/>
        </w:rPr>
        <w:t xml:space="preserve"> radi naknadne diobe </w:t>
      </w:r>
      <w:r w:rsidR="00C064A6" w:rsidRPr="00C064A6">
        <w:rPr>
          <w:sz w:val="22"/>
          <w:szCs w:val="22"/>
        </w:rPr>
        <w:t>Stečajne mase iza HEMBER RAZVOJ  d.o.o. u stečaju, Bilice, Stubalj 238, OIB: 76486039189</w:t>
      </w:r>
      <w:r w:rsidR="004767E4" w:rsidRPr="004767E4">
        <w:rPr>
          <w:sz w:val="22"/>
          <w:szCs w:val="22"/>
        </w:rPr>
        <w:t xml:space="preserve">, zastupano </w:t>
      </w:r>
      <w:r w:rsidR="00C064A6" w:rsidRPr="00C064A6">
        <w:rPr>
          <w:sz w:val="22"/>
          <w:szCs w:val="22"/>
        </w:rPr>
        <w:t>po stečajnom upravitelju Nadi Mikulandra, Bilice</w:t>
      </w:r>
      <w:r w:rsidR="009821B5">
        <w:rPr>
          <w:sz w:val="22"/>
          <w:szCs w:val="22"/>
        </w:rPr>
        <w:t>,</w:t>
      </w:r>
      <w:r w:rsidR="009821B5" w:rsidRPr="009821B5">
        <w:t xml:space="preserve"> temeljem odredbe čl. 286. st. 1. u vezi s čl. 289. Stečajnog zakona (Narodne novine 71/15 dalje u tekstu SZ).</w:t>
      </w:r>
    </w:p>
    <w:p w:rsidRDefault="00D5360C" w:rsidP="009821B5" w:rsidR="00D5360C" w:rsidRPr="0008673A">
      <w:pPr>
        <w:jc w:val="both"/>
        <w:rPr>
          <w:sz w:val="22"/>
          <w:szCs w:val="22"/>
        </w:rPr>
      </w:pPr>
    </w:p>
    <w:p w:rsidRDefault="00D5360C" w:rsidP="00F82817" w:rsidR="00F82817" w:rsidRPr="00B816F8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Ovo rješenje i osnova zaključenja stečajnog postupka objavit će se </w:t>
      </w:r>
      <w:r w:rsidR="004914E1">
        <w:rPr>
          <w:sz w:val="22"/>
          <w:szCs w:val="22"/>
        </w:rPr>
        <w:t xml:space="preserve">na </w:t>
      </w:r>
      <w:r w:rsidR="009821B5">
        <w:rPr>
          <w:sz w:val="22"/>
          <w:szCs w:val="22"/>
        </w:rPr>
        <w:t>mrežnoj stranici</w:t>
      </w:r>
      <w:r w:rsidR="004914E1">
        <w:rPr>
          <w:sz w:val="22"/>
          <w:szCs w:val="22"/>
        </w:rPr>
        <w:t xml:space="preserve"> e-Oglasna ploča suda</w:t>
      </w:r>
      <w:r w:rsidR="009821B5">
        <w:rPr>
          <w:sz w:val="22"/>
          <w:szCs w:val="22"/>
        </w:rPr>
        <w:t>,</w:t>
      </w:r>
      <w:r w:rsidR="009821B5" w:rsidRPr="009821B5">
        <w:t xml:space="preserve"> </w:t>
      </w:r>
      <w:r w:rsidR="009821B5" w:rsidRPr="009821B5">
        <w:rPr>
          <w:sz w:val="22"/>
          <w:szCs w:val="22"/>
        </w:rPr>
        <w:t>a po pravomoćnosti ovog rješenja sudski registar provest će brisanje dužnika iz registra.</w:t>
      </w:r>
    </w:p>
    <w:p w:rsidRDefault="00F82817" w:rsidP="00F82817" w:rsidR="00F82817" w:rsidRPr="00B816F8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Obrazloženje</w:t>
      </w:r>
    </w:p>
    <w:p w:rsidRDefault="00AA15B0" w:rsidR="00AA15B0" w:rsidRPr="00B816F8">
      <w:pPr>
        <w:jc w:val="center"/>
        <w:rPr>
          <w:b/>
          <w:sz w:val="22"/>
          <w:szCs w:val="22"/>
        </w:rPr>
      </w:pPr>
    </w:p>
    <w:p w:rsidRDefault="00F0033D" w:rsidP="00C064A6" w:rsidR="00C064A6" w:rsidRPr="00C064A6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C064A6" w:rsidRPr="00C064A6">
        <w:rPr>
          <w:sz w:val="22"/>
          <w:szCs w:val="22"/>
        </w:rPr>
        <w:t xml:space="preserve">Rješenjem ovog suda posl.br. St-2858/2015 od 30. ožujka 2016. godine sukladno čl. 431. Stečajnog zakona (NN 71/15, dalje u tekstu SZ) otvoren je i zaključen stečajni postupak nad dužnikom HEMBER RAZVOJ  d.o.o. "u stečaju", Orašac, Na pržini 19, OIB: 84851283403. </w:t>
      </w:r>
    </w:p>
    <w:p w:rsidRDefault="00C064A6" w:rsidP="00C064A6" w:rsidR="00C064A6" w:rsidRPr="00C064A6">
      <w:pPr>
        <w:jc w:val="both"/>
        <w:rPr>
          <w:sz w:val="22"/>
          <w:szCs w:val="22"/>
        </w:rPr>
      </w:pPr>
    </w:p>
    <w:p w:rsidRDefault="00C064A6" w:rsidP="00C064A6" w:rsidR="005021C6" w:rsidRPr="00B816F8">
      <w:pPr>
        <w:ind w:firstLine="708"/>
        <w:jc w:val="both"/>
        <w:rPr>
          <w:sz w:val="22"/>
          <w:szCs w:val="22"/>
        </w:rPr>
      </w:pPr>
      <w:r w:rsidRPr="00C064A6">
        <w:rPr>
          <w:sz w:val="22"/>
          <w:szCs w:val="22"/>
        </w:rPr>
        <w:t xml:space="preserve">Rješenjem </w:t>
      </w:r>
      <w:r>
        <w:rPr>
          <w:sz w:val="22"/>
          <w:szCs w:val="22"/>
        </w:rPr>
        <w:t>ovog suda</w:t>
      </w:r>
      <w:r w:rsidRPr="00C064A6">
        <w:rPr>
          <w:sz w:val="22"/>
          <w:szCs w:val="22"/>
        </w:rPr>
        <w:t xml:space="preserve"> posl.br. St- 1764/2016  od 15. rujna 2016. godine određen je nastavak postupka radi naknadne diobe nad stečajnim dužnikom Stečajna masa iza HEMBER RAZVOJ  d.o.o. u stečaju.</w:t>
      </w:r>
    </w:p>
    <w:p w:rsidRDefault="007D6F54" w:rsidP="00F0033D" w:rsidR="007D6F54" w:rsidRPr="00B816F8">
      <w:pPr>
        <w:jc w:val="both"/>
        <w:rPr>
          <w:sz w:val="22"/>
          <w:szCs w:val="22"/>
        </w:rPr>
      </w:pPr>
    </w:p>
    <w:p w:rsidRDefault="0094027D" w:rsidP="0094027D" w:rsidR="00F0033D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Rješenjem ovog sud</w:t>
      </w:r>
      <w:r w:rsidR="00DA3DF9" w:rsidRPr="00B816F8">
        <w:rPr>
          <w:sz w:val="22"/>
          <w:szCs w:val="22"/>
        </w:rPr>
        <w:t xml:space="preserve"> posl.br. </w:t>
      </w:r>
      <w:r w:rsidR="00C064A6" w:rsidRPr="00C064A6">
        <w:rPr>
          <w:sz w:val="22"/>
          <w:szCs w:val="22"/>
        </w:rPr>
        <w:t>St- 1764/2016  od 1</w:t>
      </w:r>
      <w:r w:rsidR="00C064A6">
        <w:rPr>
          <w:sz w:val="22"/>
          <w:szCs w:val="22"/>
        </w:rPr>
        <w:t>7</w:t>
      </w:r>
      <w:r w:rsidR="00C064A6" w:rsidRPr="00C064A6">
        <w:rPr>
          <w:sz w:val="22"/>
          <w:szCs w:val="22"/>
        </w:rPr>
        <w:t xml:space="preserve">. </w:t>
      </w:r>
      <w:r w:rsidR="00C064A6">
        <w:rPr>
          <w:sz w:val="22"/>
          <w:szCs w:val="22"/>
        </w:rPr>
        <w:t>veljače</w:t>
      </w:r>
      <w:r w:rsidR="00C064A6" w:rsidRPr="00C064A6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C064A6" w:rsidRPr="00C064A6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 određeno je završno ročište</w:t>
      </w:r>
      <w:r w:rsidR="00AB17A5" w:rsidRPr="00B816F8">
        <w:rPr>
          <w:sz w:val="22"/>
          <w:szCs w:val="22"/>
        </w:rPr>
        <w:t xml:space="preserve"> za dan </w:t>
      </w:r>
      <w:r w:rsidR="00C064A6">
        <w:rPr>
          <w:sz w:val="22"/>
          <w:szCs w:val="22"/>
        </w:rPr>
        <w:t>27</w:t>
      </w:r>
      <w:r w:rsidR="00AB17A5" w:rsidRPr="00B816F8">
        <w:rPr>
          <w:sz w:val="22"/>
          <w:szCs w:val="22"/>
        </w:rPr>
        <w:t xml:space="preserve">. </w:t>
      </w:r>
      <w:r w:rsidR="00C064A6">
        <w:rPr>
          <w:sz w:val="22"/>
          <w:szCs w:val="22"/>
        </w:rPr>
        <w:t>ožujk</w:t>
      </w:r>
      <w:r w:rsidR="000529D5">
        <w:rPr>
          <w:sz w:val="22"/>
          <w:szCs w:val="22"/>
        </w:rPr>
        <w:t>a</w:t>
      </w:r>
      <w:r w:rsidR="002A4F5A" w:rsidRPr="00B816F8">
        <w:rPr>
          <w:sz w:val="22"/>
          <w:szCs w:val="22"/>
        </w:rPr>
        <w:t xml:space="preserve"> 201</w:t>
      </w:r>
      <w:r w:rsidR="00C064A6">
        <w:rPr>
          <w:sz w:val="22"/>
          <w:szCs w:val="22"/>
        </w:rPr>
        <w:t>7</w:t>
      </w:r>
      <w:r w:rsidR="002A4F5A" w:rsidRPr="00B816F8">
        <w:rPr>
          <w:sz w:val="22"/>
          <w:szCs w:val="22"/>
        </w:rPr>
        <w:t>. godine</w:t>
      </w:r>
      <w:r w:rsidRPr="00B816F8">
        <w:rPr>
          <w:sz w:val="22"/>
          <w:szCs w:val="22"/>
        </w:rPr>
        <w:t xml:space="preserve">, a oglas o tome objavljen je </w:t>
      </w:r>
      <w:r w:rsidR="00DA3DF9" w:rsidRPr="00B816F8">
        <w:rPr>
          <w:sz w:val="22"/>
          <w:szCs w:val="22"/>
        </w:rPr>
        <w:t xml:space="preserve">na oglasnoj ploči suda </w:t>
      </w:r>
      <w:r w:rsidR="00C064A6" w:rsidRPr="00C064A6">
        <w:rPr>
          <w:sz w:val="22"/>
          <w:szCs w:val="22"/>
        </w:rPr>
        <w:t>17. veljače 2017</w:t>
      </w:r>
      <w:r w:rsidR="00DA3DF9" w:rsidRPr="002902FD">
        <w:rPr>
          <w:sz w:val="22"/>
          <w:szCs w:val="22"/>
        </w:rPr>
        <w:t>. godine</w:t>
      </w:r>
      <w:r w:rsidRPr="00B816F8">
        <w:rPr>
          <w:sz w:val="22"/>
          <w:szCs w:val="22"/>
        </w:rPr>
        <w:t>.</w:t>
      </w:r>
    </w:p>
    <w:p w:rsidRDefault="0094027D" w:rsidP="00F0033D" w:rsidR="0094027D" w:rsidRPr="00B816F8">
      <w:pPr>
        <w:jc w:val="both"/>
        <w:rPr>
          <w:sz w:val="22"/>
          <w:szCs w:val="22"/>
        </w:rPr>
      </w:pPr>
    </w:p>
    <w:p w:rsidRDefault="00F0033D" w:rsidP="00F0033D" w:rsidR="00F0033D" w:rsidRPr="00B816F8">
      <w:pPr>
        <w:jc w:val="both"/>
        <w:rPr>
          <w:sz w:val="22"/>
          <w:szCs w:val="22"/>
          <w:u w:val="single"/>
        </w:rPr>
      </w:pPr>
      <w:r w:rsidRPr="00B816F8">
        <w:rPr>
          <w:sz w:val="22"/>
          <w:szCs w:val="22"/>
        </w:rPr>
        <w:tab/>
      </w:r>
      <w:r w:rsidR="004D6016" w:rsidRPr="00B816F8">
        <w:rPr>
          <w:sz w:val="22"/>
          <w:szCs w:val="22"/>
        </w:rPr>
        <w:t xml:space="preserve">Prema izvješću stečajnog upravitelja i završnom računu </w:t>
      </w:r>
      <w:r w:rsidR="00AD4A70" w:rsidRPr="00735DA0">
        <w:rPr>
          <w:sz w:val="22"/>
          <w:szCs w:val="22"/>
        </w:rPr>
        <w:t xml:space="preserve">(list spisa </w:t>
      </w:r>
      <w:r w:rsidR="00C064A6">
        <w:rPr>
          <w:sz w:val="22"/>
          <w:szCs w:val="22"/>
        </w:rPr>
        <w:t>64-67</w:t>
      </w:r>
      <w:r w:rsidR="004D6016" w:rsidRPr="00735DA0">
        <w:rPr>
          <w:sz w:val="22"/>
          <w:szCs w:val="22"/>
        </w:rPr>
        <w:t>)</w:t>
      </w:r>
      <w:r w:rsidR="004D6016" w:rsidRPr="00B816F8">
        <w:rPr>
          <w:sz w:val="22"/>
          <w:szCs w:val="22"/>
        </w:rPr>
        <w:t xml:space="preserve"> </w:t>
      </w:r>
      <w:r w:rsidR="00C064A6">
        <w:rPr>
          <w:sz w:val="22"/>
          <w:szCs w:val="22"/>
        </w:rPr>
        <w:t>unovčena je</w:t>
      </w:r>
      <w:r w:rsidR="004D6016" w:rsidRPr="00B816F8">
        <w:rPr>
          <w:sz w:val="22"/>
          <w:szCs w:val="22"/>
        </w:rPr>
        <w:t xml:space="preserve"> imovina koja je ulazila u stečajnu masu stečajnog dužnika i koja je predmet postupka radi naknadne diobe stečajne mase</w:t>
      </w:r>
      <w:r w:rsidR="00C064A6">
        <w:rPr>
          <w:sz w:val="22"/>
          <w:szCs w:val="22"/>
        </w:rPr>
        <w:t>, te</w:t>
      </w:r>
      <w:r w:rsidR="004D6016" w:rsidRPr="00B816F8">
        <w:rPr>
          <w:sz w:val="22"/>
          <w:szCs w:val="22"/>
        </w:rPr>
        <w:t xml:space="preserve"> </w:t>
      </w:r>
      <w:r w:rsidR="007F2D7A">
        <w:rPr>
          <w:sz w:val="22"/>
          <w:szCs w:val="22"/>
        </w:rPr>
        <w:t>iznosi</w:t>
      </w:r>
      <w:r w:rsidR="004D6016" w:rsidRPr="00B816F8">
        <w:rPr>
          <w:sz w:val="22"/>
          <w:szCs w:val="22"/>
        </w:rPr>
        <w:t xml:space="preserve"> </w:t>
      </w:r>
      <w:r w:rsidR="00C064A6">
        <w:rPr>
          <w:sz w:val="22"/>
          <w:szCs w:val="22"/>
        </w:rPr>
        <w:t>33.000,00</w:t>
      </w:r>
      <w:r w:rsidR="00AD4A70" w:rsidRPr="00B816F8">
        <w:rPr>
          <w:sz w:val="22"/>
          <w:szCs w:val="22"/>
        </w:rPr>
        <w:t xml:space="preserve"> kuna. T</w:t>
      </w:r>
      <w:r w:rsidR="007F067D" w:rsidRPr="00B816F8">
        <w:rPr>
          <w:sz w:val="22"/>
          <w:szCs w:val="22"/>
        </w:rPr>
        <w:t>roškovi</w:t>
      </w:r>
      <w:r w:rsidR="000B1326" w:rsidRPr="00B816F8">
        <w:rPr>
          <w:b/>
          <w:sz w:val="22"/>
          <w:szCs w:val="22"/>
        </w:rPr>
        <w:t xml:space="preserve"> </w:t>
      </w:r>
      <w:r w:rsidR="000B1326" w:rsidRPr="00B816F8">
        <w:rPr>
          <w:sz w:val="22"/>
          <w:szCs w:val="22"/>
        </w:rPr>
        <w:t>postupka</w:t>
      </w:r>
      <w:r w:rsidR="007F067D" w:rsidRPr="00B816F8">
        <w:rPr>
          <w:sz w:val="22"/>
          <w:szCs w:val="22"/>
        </w:rPr>
        <w:t xml:space="preserve"> </w:t>
      </w:r>
      <w:r w:rsidR="00E97616" w:rsidRPr="00B816F8">
        <w:rPr>
          <w:sz w:val="22"/>
          <w:szCs w:val="22"/>
        </w:rPr>
        <w:t>namireni su u cijelosti (100%)</w:t>
      </w:r>
      <w:r w:rsidR="00DA3DF9" w:rsidRPr="00B816F8">
        <w:rPr>
          <w:sz w:val="22"/>
          <w:szCs w:val="22"/>
        </w:rPr>
        <w:t xml:space="preserve">, </w:t>
      </w:r>
      <w:r w:rsidR="00F936C5" w:rsidRPr="00B816F8">
        <w:rPr>
          <w:sz w:val="22"/>
          <w:szCs w:val="22"/>
        </w:rPr>
        <w:t xml:space="preserve">a </w:t>
      </w:r>
      <w:r w:rsidR="00DA3DF9" w:rsidRPr="00B816F8">
        <w:rPr>
          <w:sz w:val="22"/>
          <w:szCs w:val="22"/>
        </w:rPr>
        <w:t xml:space="preserve">priznate tražbine vjerovnika </w:t>
      </w:r>
      <w:r w:rsidR="004D6016" w:rsidRPr="00B816F8">
        <w:rPr>
          <w:sz w:val="22"/>
          <w:szCs w:val="22"/>
        </w:rPr>
        <w:t>I</w:t>
      </w:r>
      <w:r w:rsidR="00C064A6">
        <w:rPr>
          <w:sz w:val="22"/>
          <w:szCs w:val="22"/>
        </w:rPr>
        <w:t>I</w:t>
      </w:r>
      <w:r w:rsidR="004D6016" w:rsidRPr="00B816F8">
        <w:rPr>
          <w:sz w:val="22"/>
          <w:szCs w:val="22"/>
        </w:rPr>
        <w:t>. (</w:t>
      </w:r>
      <w:r w:rsidR="005E1A55">
        <w:rPr>
          <w:sz w:val="22"/>
          <w:szCs w:val="22"/>
        </w:rPr>
        <w:t>prvog</w:t>
      </w:r>
      <w:r w:rsidR="004D6016" w:rsidRPr="00B816F8">
        <w:rPr>
          <w:sz w:val="22"/>
          <w:szCs w:val="22"/>
        </w:rPr>
        <w:t>)</w:t>
      </w:r>
      <w:r w:rsidR="002677B6" w:rsidRPr="00B816F8">
        <w:rPr>
          <w:sz w:val="22"/>
          <w:szCs w:val="22"/>
        </w:rPr>
        <w:t xml:space="preserve"> višeg isplatnog reda u visini </w:t>
      </w:r>
      <w:r w:rsidR="009821B5">
        <w:rPr>
          <w:sz w:val="22"/>
          <w:szCs w:val="22"/>
        </w:rPr>
        <w:t>26.692,96</w:t>
      </w:r>
      <w:r w:rsidR="00AD4A70" w:rsidRPr="000529D5">
        <w:rPr>
          <w:sz w:val="22"/>
          <w:szCs w:val="22"/>
        </w:rPr>
        <w:t xml:space="preserve"> kuna </w:t>
      </w:r>
      <w:r w:rsidR="009821B5">
        <w:rPr>
          <w:sz w:val="22"/>
          <w:szCs w:val="22"/>
        </w:rPr>
        <w:t>odnosno</w:t>
      </w:r>
      <w:r w:rsidR="00AD4A70" w:rsidRPr="000529D5">
        <w:rPr>
          <w:sz w:val="22"/>
          <w:szCs w:val="22"/>
        </w:rPr>
        <w:t xml:space="preserve"> </w:t>
      </w:r>
      <w:r w:rsidR="009821B5" w:rsidRPr="009821B5">
        <w:rPr>
          <w:sz w:val="22"/>
          <w:szCs w:val="22"/>
        </w:rPr>
        <w:t>u cijelosti (100%)</w:t>
      </w:r>
      <w:r w:rsidR="009821B5">
        <w:rPr>
          <w:sz w:val="22"/>
          <w:szCs w:val="22"/>
        </w:rPr>
        <w:t>.</w:t>
      </w:r>
    </w:p>
    <w:p w:rsidRDefault="00063E9C" w:rsidP="00D3103D" w:rsidR="00063E9C" w:rsidRPr="00B816F8">
      <w:pPr>
        <w:jc w:val="both"/>
        <w:rPr>
          <w:sz w:val="22"/>
          <w:szCs w:val="22"/>
        </w:rPr>
      </w:pPr>
    </w:p>
    <w:p w:rsidRDefault="00F0033D" w:rsidP="00F0033D" w:rsidR="004F38DD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lastRenderedPageBreak/>
        <w:tab/>
      </w:r>
      <w:r w:rsidR="002D161F" w:rsidRPr="00B816F8">
        <w:rPr>
          <w:sz w:val="22"/>
          <w:szCs w:val="22"/>
        </w:rPr>
        <w:t>Do završetka</w:t>
      </w:r>
      <w:r w:rsidRPr="00B816F8">
        <w:rPr>
          <w:sz w:val="22"/>
          <w:szCs w:val="22"/>
        </w:rPr>
        <w:t xml:space="preserve"> završno</w:t>
      </w:r>
      <w:r w:rsidR="002D161F" w:rsidRPr="00B816F8">
        <w:rPr>
          <w:sz w:val="22"/>
          <w:szCs w:val="22"/>
        </w:rPr>
        <w:t>g</w:t>
      </w:r>
      <w:r w:rsidRPr="00B816F8">
        <w:rPr>
          <w:sz w:val="22"/>
          <w:szCs w:val="22"/>
        </w:rPr>
        <w:t xml:space="preserve"> ročišt</w:t>
      </w:r>
      <w:r w:rsidR="002D161F" w:rsidRPr="00B816F8">
        <w:rPr>
          <w:sz w:val="22"/>
          <w:szCs w:val="22"/>
        </w:rPr>
        <w:t>a</w:t>
      </w:r>
      <w:r w:rsidRPr="00B816F8">
        <w:rPr>
          <w:sz w:val="22"/>
          <w:szCs w:val="22"/>
        </w:rPr>
        <w:t xml:space="preserve"> nije bilo prigovora na </w:t>
      </w:r>
      <w:r w:rsidR="002D161F" w:rsidRPr="00B816F8">
        <w:rPr>
          <w:sz w:val="22"/>
          <w:szCs w:val="22"/>
        </w:rPr>
        <w:t xml:space="preserve">prethodno ispitani </w:t>
      </w:r>
      <w:r w:rsidRPr="00B816F8">
        <w:rPr>
          <w:sz w:val="22"/>
          <w:szCs w:val="22"/>
        </w:rPr>
        <w:t xml:space="preserve">završni </w:t>
      </w:r>
      <w:r w:rsidR="002D161F" w:rsidRPr="00B816F8">
        <w:rPr>
          <w:sz w:val="22"/>
          <w:szCs w:val="22"/>
        </w:rPr>
        <w:t xml:space="preserve">račun podnesen po stečajnom upravitelju, te nije bilo prigovora na završni </w:t>
      </w:r>
      <w:r w:rsidRPr="00B816F8">
        <w:rPr>
          <w:sz w:val="22"/>
          <w:szCs w:val="22"/>
        </w:rPr>
        <w:t xml:space="preserve">diobeni popis, </w:t>
      </w:r>
      <w:r w:rsidR="002D161F" w:rsidRPr="00B816F8">
        <w:rPr>
          <w:sz w:val="22"/>
          <w:szCs w:val="22"/>
        </w:rPr>
        <w:t>na koji je</w:t>
      </w:r>
      <w:r w:rsidRPr="00B816F8">
        <w:rPr>
          <w:sz w:val="22"/>
          <w:szCs w:val="22"/>
        </w:rPr>
        <w:t xml:space="preserve"> stečajni sudac, u smislu čl. </w:t>
      </w:r>
      <w:r w:rsidR="005E1A55">
        <w:rPr>
          <w:sz w:val="22"/>
          <w:szCs w:val="22"/>
        </w:rPr>
        <w:t>28</w:t>
      </w:r>
      <w:r w:rsidR="00C503D4">
        <w:rPr>
          <w:sz w:val="22"/>
          <w:szCs w:val="22"/>
        </w:rPr>
        <w:t>3</w:t>
      </w:r>
      <w:r w:rsidRPr="00B816F8">
        <w:rPr>
          <w:sz w:val="22"/>
          <w:szCs w:val="22"/>
        </w:rPr>
        <w:t xml:space="preserve">. </w:t>
      </w:r>
      <w:r w:rsidR="005E1A55">
        <w:rPr>
          <w:sz w:val="22"/>
          <w:szCs w:val="22"/>
        </w:rPr>
        <w:t>Stečajnog zakona (NN 71/15, dalje u tekstu SZ</w:t>
      </w:r>
      <w:r w:rsidR="00E97616" w:rsidRPr="00B816F8">
        <w:rPr>
          <w:sz w:val="22"/>
          <w:szCs w:val="22"/>
        </w:rPr>
        <w:t>)</w:t>
      </w:r>
      <w:r w:rsidRPr="00B816F8">
        <w:rPr>
          <w:sz w:val="22"/>
          <w:szCs w:val="22"/>
        </w:rPr>
        <w:t xml:space="preserve"> dao suglasnost</w:t>
      </w:r>
      <w:r w:rsidR="002D161F" w:rsidRPr="00B816F8">
        <w:rPr>
          <w:sz w:val="22"/>
          <w:szCs w:val="22"/>
        </w:rPr>
        <w:t>.</w:t>
      </w:r>
      <w:r w:rsidRPr="00B816F8">
        <w:rPr>
          <w:sz w:val="22"/>
          <w:szCs w:val="22"/>
        </w:rPr>
        <w:t xml:space="preserve"> </w:t>
      </w:r>
    </w:p>
    <w:p w:rsidRDefault="004F38DD" w:rsidP="00F0033D" w:rsidR="004F38DD" w:rsidRPr="00B816F8">
      <w:pPr>
        <w:jc w:val="both"/>
        <w:rPr>
          <w:sz w:val="22"/>
          <w:szCs w:val="22"/>
        </w:rPr>
      </w:pPr>
    </w:p>
    <w:p w:rsidRDefault="00F4118A" w:rsidP="004D6016" w:rsidR="00F82817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ab/>
      </w:r>
      <w:r w:rsidR="00F82817" w:rsidRPr="00B816F8">
        <w:rPr>
          <w:sz w:val="22"/>
          <w:szCs w:val="22"/>
        </w:rPr>
        <w:t xml:space="preserve">U smislu čl. </w:t>
      </w:r>
      <w:r w:rsidR="00C503D4">
        <w:rPr>
          <w:sz w:val="22"/>
          <w:szCs w:val="22"/>
        </w:rPr>
        <w:t>89. st. 1. točka 13</w:t>
      </w:r>
      <w:r w:rsidR="00F82817" w:rsidRPr="00B816F8">
        <w:rPr>
          <w:sz w:val="22"/>
          <w:szCs w:val="22"/>
        </w:rPr>
        <w:t>. SZ, stečajni upravitelj je dužan nakon zaključenja postupka zastupati stečajnu masu u skladu sa Stečajnim zakonom.</w:t>
      </w:r>
    </w:p>
    <w:p w:rsidRDefault="00F82817" w:rsidP="00F82817" w:rsidR="00F82817" w:rsidRPr="00B816F8">
      <w:pPr>
        <w:ind w:firstLine="708"/>
        <w:jc w:val="both"/>
        <w:rPr>
          <w:sz w:val="22"/>
          <w:szCs w:val="22"/>
        </w:rPr>
      </w:pPr>
    </w:p>
    <w:p w:rsidRDefault="00F4118A" w:rsidP="00F82817" w:rsidR="00F4118A" w:rsidRPr="00B816F8">
      <w:pPr>
        <w:ind w:firstLine="708"/>
        <w:jc w:val="both"/>
        <w:rPr>
          <w:sz w:val="22"/>
          <w:szCs w:val="22"/>
        </w:rPr>
      </w:pPr>
      <w:r w:rsidRPr="00B816F8">
        <w:rPr>
          <w:sz w:val="22"/>
          <w:szCs w:val="22"/>
        </w:rPr>
        <w:t>Zbog svega navedenog, na temelj</w:t>
      </w:r>
      <w:r w:rsidR="000146A8">
        <w:rPr>
          <w:sz w:val="22"/>
          <w:szCs w:val="22"/>
        </w:rPr>
        <w:t>u spomenutih propisa i čl. 286</w:t>
      </w:r>
      <w:r w:rsidRPr="00B816F8">
        <w:rPr>
          <w:sz w:val="22"/>
          <w:szCs w:val="22"/>
        </w:rPr>
        <w:t xml:space="preserve">. st. 1. </w:t>
      </w:r>
      <w:r w:rsidR="009821B5">
        <w:rPr>
          <w:sz w:val="22"/>
          <w:szCs w:val="22"/>
        </w:rPr>
        <w:t xml:space="preserve">SZ-a </w:t>
      </w:r>
      <w:r w:rsidR="004D6016" w:rsidRPr="00B816F8">
        <w:rPr>
          <w:sz w:val="22"/>
          <w:szCs w:val="22"/>
        </w:rPr>
        <w:t xml:space="preserve">u vezi s čl. </w:t>
      </w:r>
      <w:r w:rsidR="000146A8">
        <w:rPr>
          <w:sz w:val="22"/>
          <w:szCs w:val="22"/>
        </w:rPr>
        <w:t>289</w:t>
      </w:r>
      <w:r w:rsidR="004D6016" w:rsidRPr="00B816F8">
        <w:rPr>
          <w:sz w:val="22"/>
          <w:szCs w:val="22"/>
        </w:rPr>
        <w:t xml:space="preserve">. </w:t>
      </w:r>
      <w:r w:rsidR="00DA3DF9" w:rsidRPr="00B816F8">
        <w:rPr>
          <w:sz w:val="22"/>
          <w:szCs w:val="22"/>
        </w:rPr>
        <w:t>SZ</w:t>
      </w:r>
      <w:r w:rsidR="009821B5">
        <w:rPr>
          <w:sz w:val="22"/>
          <w:szCs w:val="22"/>
        </w:rPr>
        <w:t>-a</w:t>
      </w:r>
      <w:r w:rsidR="00DA3DF9" w:rsidRPr="00B816F8">
        <w:rPr>
          <w:sz w:val="22"/>
          <w:szCs w:val="22"/>
        </w:rPr>
        <w:t xml:space="preserve">, </w:t>
      </w:r>
      <w:r w:rsidRPr="00B816F8">
        <w:rPr>
          <w:sz w:val="22"/>
          <w:szCs w:val="22"/>
        </w:rPr>
        <w:t>odlučeno je kao u izreci.</w:t>
      </w:r>
    </w:p>
    <w:p w:rsidRDefault="000906E4" w:rsidP="000906E4" w:rsidR="000906E4" w:rsidRPr="00B816F8">
      <w:pPr>
        <w:jc w:val="center"/>
        <w:rPr>
          <w:b/>
          <w:sz w:val="22"/>
          <w:szCs w:val="22"/>
        </w:rPr>
      </w:pPr>
    </w:p>
    <w:p w:rsidRDefault="00AA15B0" w:rsidP="00D13C79" w:rsidR="00AA15B0" w:rsidRPr="00B816F8">
      <w:pPr>
        <w:jc w:val="center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Dubrovniku, </w:t>
      </w:r>
      <w:r w:rsidR="009821B5" w:rsidRPr="009821B5">
        <w:rPr>
          <w:b/>
          <w:sz w:val="22"/>
          <w:szCs w:val="22"/>
        </w:rPr>
        <w:t>28. ožujka 2017</w:t>
      </w:r>
      <w:r w:rsidRPr="00B816F8">
        <w:rPr>
          <w:b/>
          <w:sz w:val="22"/>
          <w:szCs w:val="22"/>
        </w:rPr>
        <w:t>. godine</w:t>
      </w: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S</w:t>
      </w:r>
      <w:r w:rsidRPr="00B816F8">
        <w:rPr>
          <w:b/>
          <w:sz w:val="22"/>
          <w:szCs w:val="22"/>
        </w:rPr>
        <w:t xml:space="preserve">udac: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Pr="00B816F8">
        <w:rPr>
          <w:b/>
          <w:sz w:val="22"/>
          <w:szCs w:val="22"/>
        </w:rPr>
        <w:tab/>
      </w:r>
      <w:r w:rsidR="009821B5">
        <w:rPr>
          <w:b/>
          <w:sz w:val="22"/>
          <w:szCs w:val="22"/>
        </w:rPr>
        <w:t>Katarina Franković</w:t>
      </w:r>
      <w:r w:rsidRPr="00B816F8">
        <w:rPr>
          <w:b/>
          <w:sz w:val="22"/>
          <w:szCs w:val="22"/>
        </w:rPr>
        <w:t xml:space="preserve"> </w:t>
      </w:r>
    </w:p>
    <w:p w:rsidRDefault="00AA15B0" w:rsidR="00AA15B0" w:rsidRPr="00B816F8">
      <w:pPr>
        <w:jc w:val="both"/>
        <w:rPr>
          <w:b/>
          <w:sz w:val="22"/>
          <w:szCs w:val="22"/>
        </w:rPr>
      </w:pPr>
    </w:p>
    <w:p w:rsidRDefault="000906E4" w:rsidR="000906E4" w:rsidRPr="00B816F8">
      <w:pPr>
        <w:jc w:val="both"/>
        <w:rPr>
          <w:b/>
          <w:sz w:val="22"/>
          <w:szCs w:val="22"/>
        </w:rPr>
      </w:pPr>
    </w:p>
    <w:p w:rsidRDefault="00AA15B0" w:rsidR="00AA15B0" w:rsidRPr="00B816F8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>POUKA O PRAVNOM LIJEKU</w:t>
      </w:r>
    </w:p>
    <w:p w:rsidRDefault="00AA15B0" w:rsidR="00AA15B0" w:rsidRPr="00B816F8">
      <w:pPr>
        <w:jc w:val="both"/>
        <w:rPr>
          <w:sz w:val="22"/>
          <w:szCs w:val="22"/>
        </w:rPr>
      </w:pPr>
      <w:r w:rsidRPr="00B816F8">
        <w:rPr>
          <w:sz w:val="22"/>
          <w:szCs w:val="22"/>
        </w:rPr>
        <w:t>Protiv ovog rješenja je dopuštena žalba. Žalba se izjavljuje Visokom trgovačkom sudu Republike Hrvatske u Zagrebu, putem ovog suda, u 3 istovjetna primjerka, u roku od 8 dana od dana dostave  rješenja.</w:t>
      </w:r>
    </w:p>
    <w:p w:rsidRDefault="00AA15B0" w:rsidR="00AA15B0" w:rsidRPr="00B816F8">
      <w:pPr>
        <w:jc w:val="both"/>
        <w:rPr>
          <w:sz w:val="22"/>
          <w:szCs w:val="22"/>
        </w:rPr>
      </w:pPr>
    </w:p>
    <w:p w:rsidRDefault="00AA15B0" w:rsidR="00AA15B0">
      <w:pPr>
        <w:jc w:val="both"/>
        <w:rPr>
          <w:b/>
          <w:sz w:val="22"/>
          <w:szCs w:val="22"/>
        </w:rPr>
      </w:pPr>
      <w:r w:rsidRPr="00B816F8">
        <w:rPr>
          <w:b/>
          <w:sz w:val="22"/>
          <w:szCs w:val="22"/>
        </w:rPr>
        <w:t xml:space="preserve">DN-a: </w:t>
      </w:r>
    </w:p>
    <w:p w:rsidRDefault="002905C8" w:rsidP="000146A8" w:rsidR="000146A8" w:rsidRPr="000146A8">
      <w:pPr>
        <w:numPr>
          <w:ilvl w:val="0"/>
          <w:numId w:val="2"/>
        </w:numPr>
        <w:tabs>
          <w:tab w:pos="720" w:val="clear"/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9821B5">
        <w:rPr>
          <w:sz w:val="22"/>
          <w:szCs w:val="22"/>
        </w:rPr>
        <w:t>tečajnom upravitelju</w:t>
      </w:r>
      <w:r w:rsidR="000146A8" w:rsidRPr="000146A8">
        <w:rPr>
          <w:sz w:val="22"/>
          <w:szCs w:val="22"/>
        </w:rPr>
        <w:t>,</w:t>
      </w:r>
    </w:p>
    <w:p w:rsidRDefault="000146A8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ŽDO Dubrovnik, Građansko-upravni odjel,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="000146A8" w:rsidRPr="000146A8">
        <w:rPr>
          <w:sz w:val="22"/>
          <w:szCs w:val="22"/>
        </w:rPr>
        <w:t>Porezna uprava Ispostava Dubrovnik,</w:t>
      </w:r>
      <w:r w:rsidRPr="00047F67">
        <w:rPr>
          <w:sz w:val="22"/>
          <w:szCs w:val="22"/>
        </w:rPr>
        <w:t xml:space="preserve"> </w:t>
      </w:r>
    </w:p>
    <w:p w:rsidRDefault="00047F67" w:rsidP="00047F67" w:rsidR="00047F67">
      <w:pPr>
        <w:tabs>
          <w:tab w:pos="284" w:val="left"/>
        </w:tabs>
        <w:jc w:val="both"/>
        <w:rPr>
          <w:sz w:val="22"/>
          <w:szCs w:val="22"/>
        </w:rPr>
      </w:pPr>
      <w:r w:rsidRPr="00B816F8">
        <w:rPr>
          <w:sz w:val="22"/>
          <w:szCs w:val="22"/>
        </w:rPr>
        <w:t xml:space="preserve">- </w:t>
      </w:r>
      <w:r>
        <w:rPr>
          <w:sz w:val="22"/>
          <w:szCs w:val="22"/>
        </w:rPr>
        <w:tab/>
      </w:r>
      <w:r w:rsidRPr="00B816F8">
        <w:rPr>
          <w:sz w:val="22"/>
          <w:szCs w:val="22"/>
        </w:rPr>
        <w:t>FINA Dubrovnik,</w:t>
      </w:r>
    </w:p>
    <w:p w:rsidRDefault="00286916" w:rsidP="00047F67" w:rsidR="00286916" w:rsidRPr="00B816F8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Općinski sud u Dubrovniku, zk odjel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 xml:space="preserve">- </w:t>
      </w:r>
      <w:r w:rsidRPr="000146A8">
        <w:rPr>
          <w:sz w:val="22"/>
          <w:szCs w:val="22"/>
        </w:rPr>
        <w:tab/>
        <w:t>registru ovog suda, ovdje,</w:t>
      </w:r>
      <w:r w:rsidR="00047F67" w:rsidRPr="00047F67">
        <w:rPr>
          <w:sz w:val="22"/>
          <w:szCs w:val="22"/>
        </w:rPr>
        <w:t xml:space="preserve"> </w:t>
      </w:r>
      <w:r w:rsidR="00047F67" w:rsidRPr="00B816F8">
        <w:rPr>
          <w:sz w:val="22"/>
          <w:szCs w:val="22"/>
        </w:rPr>
        <w:t>nakon pravomoćnosti</w:t>
      </w:r>
      <w:r w:rsidR="00047F67">
        <w:rPr>
          <w:sz w:val="22"/>
          <w:szCs w:val="22"/>
        </w:rPr>
        <w:t>,</w:t>
      </w:r>
    </w:p>
    <w:p w:rsidRDefault="000146A8" w:rsidP="000146A8" w:rsidR="000146A8" w:rsidRPr="000146A8">
      <w:pPr>
        <w:tabs>
          <w:tab w:pos="284" w:val="left"/>
        </w:tabs>
        <w:jc w:val="both"/>
        <w:rPr>
          <w:sz w:val="22"/>
          <w:szCs w:val="22"/>
        </w:rPr>
      </w:pPr>
      <w:r w:rsidRPr="000146A8">
        <w:rPr>
          <w:sz w:val="22"/>
          <w:szCs w:val="22"/>
        </w:rPr>
        <w:t>-</w:t>
      </w:r>
      <w:r w:rsidRPr="000146A8">
        <w:rPr>
          <w:sz w:val="22"/>
          <w:szCs w:val="22"/>
        </w:rPr>
        <w:tab/>
        <w:t>mrežna stranica e-oglasna ploča suda.</w:t>
      </w:r>
    </w:p>
    <w:p w:rsidRDefault="000146A8" w:rsidR="000146A8" w:rsidRPr="00B816F8">
      <w:pPr>
        <w:jc w:val="both"/>
        <w:rPr>
          <w:b/>
          <w:sz w:val="22"/>
          <w:szCs w:val="22"/>
        </w:rPr>
      </w:pPr>
    </w:p>
    <w:sectPr w:rsidSect="00CD2C60" w:rsidR="000146A8" w:rsidRPr="00B816F8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6568" w:rsidR="00D06568">
      <w:r>
        <w:separator/>
      </w:r>
    </w:p>
  </w:endnote>
  <w:endnote w:id="0" w:type="continuationSeparator">
    <w:p w:rsidRDefault="00D06568" w:rsidR="00D06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6568" w:rsidR="00D06568">
      <w:r>
        <w:separator/>
      </w:r>
    </w:p>
  </w:footnote>
  <w:footnote w:id="0" w:type="continuationSeparator">
    <w:p w:rsidRDefault="00D06568" w:rsidR="00D065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4AEF" w:rsidR="00CF4AE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4AEF" w:rsidP="00AA15B0" w:rsidR="00CF4AE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9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064A6" w:rsidP="00C064A6" w:rsidR="00074439" w:rsidRPr="00074439">
    <w:pPr>
      <w:jc w:val="right"/>
      <w:rPr>
        <w:b/>
        <w:sz w:val="22"/>
        <w:szCs w:val="22"/>
      </w:rPr>
    </w:pPr>
    <w:r w:rsidRPr="00C064A6">
      <w:rPr>
        <w:b/>
        <w:sz w:val="22"/>
        <w:szCs w:val="22"/>
      </w:rPr>
      <w:t>Posl. br. 18 St-1764/2016-30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46A8"/>
    <w:rsid w:val="00036DA3"/>
    <w:rsid w:val="000403D1"/>
    <w:rsid w:val="00047F67"/>
    <w:rsid w:val="000529D5"/>
    <w:rsid w:val="000626C1"/>
    <w:rsid w:val="00063E9C"/>
    <w:rsid w:val="0007417A"/>
    <w:rsid w:val="00074439"/>
    <w:rsid w:val="0008673A"/>
    <w:rsid w:val="000906E4"/>
    <w:rsid w:val="000A278C"/>
    <w:rsid w:val="000B1326"/>
    <w:rsid w:val="000B4A0E"/>
    <w:rsid w:val="000D024F"/>
    <w:rsid w:val="00104163"/>
    <w:rsid w:val="00155B78"/>
    <w:rsid w:val="001813BA"/>
    <w:rsid w:val="001906EA"/>
    <w:rsid w:val="001D545D"/>
    <w:rsid w:val="001E33FE"/>
    <w:rsid w:val="00247AED"/>
    <w:rsid w:val="002677B6"/>
    <w:rsid w:val="00286916"/>
    <w:rsid w:val="002902FD"/>
    <w:rsid w:val="002905C8"/>
    <w:rsid w:val="002918B0"/>
    <w:rsid w:val="002A4F5A"/>
    <w:rsid w:val="002D161F"/>
    <w:rsid w:val="002D7FAC"/>
    <w:rsid w:val="002F33F5"/>
    <w:rsid w:val="002F4339"/>
    <w:rsid w:val="002F528F"/>
    <w:rsid w:val="00310420"/>
    <w:rsid w:val="00352928"/>
    <w:rsid w:val="00362AB6"/>
    <w:rsid w:val="003842B7"/>
    <w:rsid w:val="00385376"/>
    <w:rsid w:val="004623DC"/>
    <w:rsid w:val="004702B2"/>
    <w:rsid w:val="004767E4"/>
    <w:rsid w:val="004914E1"/>
    <w:rsid w:val="004934B6"/>
    <w:rsid w:val="004A6748"/>
    <w:rsid w:val="004D6016"/>
    <w:rsid w:val="004F38DD"/>
    <w:rsid w:val="004F75F4"/>
    <w:rsid w:val="005021C6"/>
    <w:rsid w:val="00505B09"/>
    <w:rsid w:val="0051294A"/>
    <w:rsid w:val="005236B0"/>
    <w:rsid w:val="00583A83"/>
    <w:rsid w:val="00595802"/>
    <w:rsid w:val="00595AA6"/>
    <w:rsid w:val="005C6BA0"/>
    <w:rsid w:val="005E1A55"/>
    <w:rsid w:val="005E3AEE"/>
    <w:rsid w:val="005F213A"/>
    <w:rsid w:val="00607ADC"/>
    <w:rsid w:val="006752AE"/>
    <w:rsid w:val="006E4C78"/>
    <w:rsid w:val="006E5197"/>
    <w:rsid w:val="00735DA0"/>
    <w:rsid w:val="007409D3"/>
    <w:rsid w:val="00762100"/>
    <w:rsid w:val="00797932"/>
    <w:rsid w:val="007D6F54"/>
    <w:rsid w:val="007F067D"/>
    <w:rsid w:val="007F2D7A"/>
    <w:rsid w:val="008061DF"/>
    <w:rsid w:val="00841865"/>
    <w:rsid w:val="008552B2"/>
    <w:rsid w:val="008735A5"/>
    <w:rsid w:val="00884EC6"/>
    <w:rsid w:val="008B1D9E"/>
    <w:rsid w:val="008C0A35"/>
    <w:rsid w:val="008C33D0"/>
    <w:rsid w:val="008D57EA"/>
    <w:rsid w:val="008F69A2"/>
    <w:rsid w:val="00910CCD"/>
    <w:rsid w:val="00922233"/>
    <w:rsid w:val="0094027D"/>
    <w:rsid w:val="00963105"/>
    <w:rsid w:val="009821B5"/>
    <w:rsid w:val="00991A8A"/>
    <w:rsid w:val="009E3778"/>
    <w:rsid w:val="009F54D7"/>
    <w:rsid w:val="009F5C62"/>
    <w:rsid w:val="00A02C9D"/>
    <w:rsid w:val="00A074D9"/>
    <w:rsid w:val="00A12F91"/>
    <w:rsid w:val="00A65FDE"/>
    <w:rsid w:val="00AA15B0"/>
    <w:rsid w:val="00AB0A89"/>
    <w:rsid w:val="00AB17A5"/>
    <w:rsid w:val="00AD4A70"/>
    <w:rsid w:val="00AF7762"/>
    <w:rsid w:val="00B07481"/>
    <w:rsid w:val="00B11FDE"/>
    <w:rsid w:val="00B36E34"/>
    <w:rsid w:val="00B628FE"/>
    <w:rsid w:val="00B7199F"/>
    <w:rsid w:val="00B816F8"/>
    <w:rsid w:val="00B960C5"/>
    <w:rsid w:val="00BB7645"/>
    <w:rsid w:val="00BC0A8C"/>
    <w:rsid w:val="00BE31C7"/>
    <w:rsid w:val="00BE6325"/>
    <w:rsid w:val="00C064A6"/>
    <w:rsid w:val="00C26438"/>
    <w:rsid w:val="00C503D4"/>
    <w:rsid w:val="00C84A10"/>
    <w:rsid w:val="00CB61F3"/>
    <w:rsid w:val="00CD2C60"/>
    <w:rsid w:val="00CF4AEF"/>
    <w:rsid w:val="00D03B49"/>
    <w:rsid w:val="00D06568"/>
    <w:rsid w:val="00D13C79"/>
    <w:rsid w:val="00D14CAD"/>
    <w:rsid w:val="00D3103D"/>
    <w:rsid w:val="00D5360C"/>
    <w:rsid w:val="00D64A19"/>
    <w:rsid w:val="00D843D8"/>
    <w:rsid w:val="00DA3588"/>
    <w:rsid w:val="00DA3DF9"/>
    <w:rsid w:val="00E11F55"/>
    <w:rsid w:val="00E245E2"/>
    <w:rsid w:val="00E26D58"/>
    <w:rsid w:val="00E2748D"/>
    <w:rsid w:val="00E97616"/>
    <w:rsid w:val="00EA57DC"/>
    <w:rsid w:val="00F0033D"/>
    <w:rsid w:val="00F34EF1"/>
    <w:rsid w:val="00F40201"/>
    <w:rsid w:val="00F4118A"/>
    <w:rsid w:val="00F50086"/>
    <w:rsid w:val="00F61FBE"/>
    <w:rsid w:val="00F82817"/>
    <w:rsid w:val="00F9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AB6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2AB6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2AB6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62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AB6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2AB6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2AB6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529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1764</izvorni_sadrzaj>
    <derivirana_varijabla naziv="DomainObject.Predmet.Broj_1">1764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2858/15</izvorni_sadrzaj>
    <derivirana_varijabla naziv="DomainObject.Predmet.Opis_1">Naknadna dioba St 2858/15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St-1764/2016</izvorni_sadrzaj>
    <derivirana_varijabla naziv="DomainObject.Predmet.OznakaBroj_1">St-1764/2016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HEMBER RAZVOJ d.o.o. za poslovanje nekretninama i usluge u stečaju</izvorni_sadrzaj>
    <derivirana_varijabla naziv="DomainObject.Predmet.StrankaFormated_1">  Stečajna masa iza HEMBER RAZVOJ d.o.o. za poslovanje nekretninama i usluge u stečaju</derivirana_varijabla>
  </DomainObject.Predmet.StrankaFormated>
  <DomainObject.Predmet.StrankaFormatedOIB>
    <izvorni_sadrzaj>  Stečajna masa iza HEMBER RAZVOJ d.o.o. za poslovanje nekretninama i usluge u stečaju, OIB 76486039189</izvorni_sadrzaj>
    <derivirana_varijabla naziv="DomainObject.Predmet.StrankaFormatedOIB_1">  Stečajna masa iza HEMBER RAZVOJ d.o.o. za poslovanje nekretninama i usluge u stečaju, OIB 76486039189</derivirana_varijabla>
  </DomainObject.Predmet.StrankaFormatedOIB>
  <DomainObject.Predmet.StrankaFormatedWithAdress>
    <izvorni_sadrzaj> Stečajna masa iza HEMBER RAZVOJ d.o.o. za poslovanje nekretninama i usluge u stečaju, Stubalj 238, 22000 Bilice</izvorni_sadrzaj>
    <derivirana_varijabla naziv="DomainObject.Predmet.StrankaFormatedWithAdress_1"> Stečajna masa iza HEMBER RAZVOJ d.o.o. za poslovanje nekretninama i usluge u stečaju, Stubalj 238, 22000 Bilice</derivirana_varijabla>
  </DomainObject.Predmet.StrankaFormatedWithAdress>
  <DomainObject.Predmet.StrankaFormatedWithAdressOIB>
    <izvorni_sadrzaj> Stečajna masa iza HEMBER RAZVOJ d.o.o. za poslovanje nekretninama i usluge u stečaju, OIB 76486039189, Stubalj 238, 22000 Bilice</izvorni_sadrzaj>
    <derivirana_varijabla naziv="DomainObject.Predmet.StrankaFormatedWithAdressOIB_1"> Stečajna masa iza HEMBER RAZVOJ d.o.o. za poslovanje nekretninama i usluge u stečaju, OIB 76486039189, Stubalj 238, 22000 Bilice</derivirana_varijabla>
  </DomainObject.Predmet.StrankaFormatedWithAdressOIB>
  <DomainObject.Predmet.StrankaWithAdress>
    <izvorni_sadrzaj>Stečajna masa iza HEMBER RAZVOJ d.o.o. za poslovanje nekretninama i usluge u stečaju Stubalj 238,22000 Bilice</izvorni_sadrzaj>
    <derivirana_varijabla naziv="DomainObject.Predmet.StrankaWithAdress_1">Stečajna masa iza HEMBER RAZVOJ d.o.o. za poslovanje nekretninama i usluge u stečaju Stubalj 238,22000 Bilice</derivirana_varijabla>
  </DomainObject.Predmet.StrankaWithAdress>
  <DomainObject.Predmet.StrankaWithAdressOIB>
    <izvorni_sadrzaj>Stečajna masa iza HEMBER RAZVOJ d.o.o. za poslovanje nekretninama i usluge u stečaju, OIB 76486039189, Stubalj 238,22000 Bilice</izvorni_sadrzaj>
    <derivirana_varijabla naziv="DomainObject.Predmet.StrankaWithAdressOIB_1">Stečajna masa iza HEMBER RAZVOJ d.o.o. za poslovanje nekretninama i usluge u stečaju, OIB 76486039189, Stubalj 238,22000 Bilice</derivirana_varijabla>
  </DomainObject.Predmet.StrankaWithAdressOIB>
  <DomainObject.Predmet.StrankaNazivFormated>
    <izvorni_sadrzaj>Stečajna masa iza HEMBER RAZVOJ d.o.o. za poslovanje nekretninama i usluge u stečaju</izvorni_sadrzaj>
    <derivirana_varijabla naziv="DomainObject.Predmet.StrankaNazivFormated_1">Stečajna masa iza HEMBER RAZVOJ d.o.o. za poslovanje nekretninama i usluge u stečaju</derivirana_varijabla>
  </DomainObject.Predmet.StrankaNazivFormated>
  <DomainObject.Predmet.StrankaNazivFormatedOIB>
    <izvorni_sadrzaj>Stečajna masa iza HEMBER RAZVOJ d.o.o. za poslovanje nekretninama i usluge u stečaju, OIB 76486039189</izvorni_sadrzaj>
    <derivirana_varijabla naziv="DomainObject.Predmet.StrankaNazivFormatedOIB_1">Stečajna masa iza HEMBER RAZVOJ d.o.o. za poslovanje nekretninama i usluge u stečaju, OIB 76486039189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Stečajna masa iza HEMBER RAZVOJ d.o.o. za poslovanje nekretninama i usluge u stečaju</item>
    </izvorni_sadrzaj>
    <derivirana_varijabla naziv="DomainObject.Predmet.StrankaListFormated_1">
      <item>Stečajna masa iza HEMBER RAZVOJ d.o.o. za poslovanje nekretninama i usluge u stečaju</item>
    </derivirana_varijabla>
  </DomainObject.Predmet.StrankaListFormated>
  <DomainObject.Predmet.StrankaListFormatedOIB>
    <izvorni_sadrzaj>
      <item>Stečajna masa iza HEMBER RAZVOJ d.o.o. za poslovanje nekretninama i usluge u stečaju, OIB 76486039189</item>
    </izvorni_sadrzaj>
    <derivirana_varijabla naziv="DomainObject.Predmet.StrankaListFormatedOIB_1">
      <item>Stečajna masa iza HEMBER RAZVOJ d.o.o. za poslovanje nekretninama i usluge u stečaju, OIB 76486039189</item>
    </derivirana_varijabla>
  </DomainObject.Predmet.StrankaListFormatedOIB>
  <DomainObject.Predmet.StrankaListFormatedWithAdress>
    <izvorni_sadrzaj>
      <item>Stečajna masa iza HEMBER RAZVOJ d.o.o. za poslovanje nekretninama i usluge u stečaju, Stubalj 238, 22000 Bilice</item>
    </izvorni_sadrzaj>
    <derivirana_varijabla naziv="DomainObject.Predmet.StrankaListFormatedWithAdress_1">
      <item>Stečajna masa iza HEMBER RAZVOJ d.o.o. za poslovanje nekretninama i usluge u stečaju, Stubalj 238, 22000 Bilice</item>
    </derivirana_varijabla>
  </DomainObject.Predmet.StrankaListFormatedWithAdress>
  <DomainObject.Predmet.StrankaListFormatedWithAdressOIB>
    <izvorni_sadrzaj>
      <item>Stečajna masa iza HEMBER RAZVOJ d.o.o. za poslovanje nekretninama i usluge u stečaju, OIB 76486039189, Stubalj 238, 22000 Bilice</item>
    </izvorni_sadrzaj>
    <derivirana_varijabla naziv="DomainObject.Predmet.StrankaListFormatedWithAdressOIB_1">
      <item>Stečajna masa iza HEMBER RAZVOJ d.o.o. za poslovanje nekretninama i usluge u stečaju, OIB 76486039189, Stubalj 238, 22000 Bilice</item>
    </derivirana_varijabla>
  </DomainObject.Predmet.StrankaListFormatedWithAdressOIB>
  <DomainObject.Predmet.StrankaListNazivFormated>
    <izvorni_sadrzaj>
      <item>Stečajna masa iza HEMBER RAZVOJ d.o.o. za poslovanje nekretninama i usluge u stečaju</item>
    </izvorni_sadrzaj>
    <derivirana_varijabla naziv="DomainObject.Predmet.StrankaListNazivFormated_1">
      <item>Stečajna masa iza HEMBER RAZVOJ d.o.o. za poslovanje nekretninama i usluge u stečaju</item>
    </derivirana_varijabla>
  </DomainObject.Predmet.StrankaListNazivFormated>
  <DomainObject.Predmet.StrankaListNazivFormatedOIB>
    <izvorni_sadrzaj>
      <item>Stečajna masa iza HEMBER RAZVOJ d.o.o. za poslovanje nekretninama i usluge u stečaju, OIB 76486039189</item>
    </izvorni_sadrzaj>
    <derivirana_varijabla naziv="DomainObject.Predmet.StrankaListNazivFormatedOIB_1">
      <item>Stečajna masa iza HEMBER RAZVOJ d.o.o. za poslovanje nekretninama i usluge u stečaju, OIB 76486039189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Maroje Kolendić</item>
    </izvorni_sadrzaj>
    <derivirana_varijabla naziv="DomainObject.Predmet.OstaliListFormated_1">
      <item>Maroje Kolendić</item>
    </derivirana_varijabla>
  </DomainObject.Predmet.OstaliListFormated>
  <DomainObject.Predmet.OstaliListFormatedOIB>
    <izvorni_sadrzaj>
      <item>Maroje Kolendić</item>
    </izvorni_sadrzaj>
    <derivirana_varijabla naziv="DomainObject.Predmet.OstaliListFormatedOIB_1">
      <item>Maroje Kolendić</item>
    </derivirana_varijabla>
  </DomainObject.Predmet.OstaliListFormatedOIB>
  <DomainObject.Predmet.OstaliListFormatedWithAdress>
    <izvorni_sadrzaj>
      <item>Maroje Kolendić</item>
    </izvorni_sadrzaj>
    <derivirana_varijabla naziv="DomainObject.Predmet.OstaliListFormatedWithAdress_1">
      <item>Maroje Kolendić</item>
    </derivirana_varijabla>
  </DomainObject.Predmet.OstaliListFormatedWithAdress>
  <DomainObject.Predmet.OstaliListFormatedWithAdressOIB>
    <izvorni_sadrzaj>
      <item>Maroje Kolendić</item>
    </izvorni_sadrzaj>
    <derivirana_varijabla naziv="DomainObject.Predmet.OstaliListFormatedWithAdressOIB_1">
      <item>Maroje Kolendić</item>
    </derivirana_varijabla>
  </DomainObject.Predmet.OstaliListFormatedWithAdressOIB>
  <DomainObject.Predmet.OstaliListNazivFormated>
    <izvorni_sadrzaj>
      <item>Maroje Kolendić</item>
    </izvorni_sadrzaj>
    <derivirana_varijabla naziv="DomainObject.Predmet.OstaliListNazivFormated_1">
      <item>Maroje Kolendić</item>
    </derivirana_varijabla>
  </DomainObject.Predmet.OstaliListNazivFormated>
  <DomainObject.Predmet.OstaliListNazivFormatedOIB>
    <izvorni_sadrzaj>
      <item>Maroje Kolendić</item>
    </izvorni_sadrzaj>
    <derivirana_varijabla naziv="DomainObject.Predmet.OstaliListNazivFormatedOIB_1">
      <item>Maroje Kolendić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HEMBER RAZVOJ d.o.o. za poslovanje nekretninama i usluge u stečaju</izvorni_sadrzaj>
    <derivirana_varijabla naziv="DomainObject.Predmet.StrankaIDrugi_1">Stečajna masa iza HEMBER RAZVOJ d.o.o. za poslovanje nekretninama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HEMBER RAZVOJ d.o.o. za poslovanje nekretninama i usluge u stečaju, OIB 76486039189, Stubalj 238, 22000 Bilice</izvorni_sadrzaj>
    <derivirana_varijabla naziv="DomainObject.Predmet.StrankaIDrugiAdressOIB_1">Stečajna masa iza HEMBER RAZVOJ d.o.o. za poslovanje nekretninama i usluge u stečaju, OIB 76486039189, Stubalj 238, 22000 Bilice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HEMBER RAZVOJ d.o.o. za poslovanje nekretninama i usluge u stečaju</item>
      <item>Maroje Kolendić</item>
    </izvorni_sadrzaj>
    <derivirana_varijabla naziv="DomainObject.Predmet.SudioniciListNaziv_1">
      <item>Stečajna masa iza HEMBER RAZVOJ d.o.o. za poslovanje nekretninama i usluge u stečaju</item>
      <item>Maroje Kolendić</item>
    </derivirana_varijabla>
  </DomainObject.Predmet.SudioniciListNaziv>
  <DomainObject.Predmet.SudioniciListAdressOIB>
    <izvorni_sadrzaj>
      <item>Stečajna masa iza HEMBER RAZVOJ d.o.o. za poslovanje nekretninama i usluge u stečaju, OIB 76486039189, Stubalj 238,22000 Bilice</item>
      <item>Maroje Kolendić</item>
    </izvorni_sadrzaj>
    <derivirana_varijabla naziv="DomainObject.Predmet.SudioniciListAdressOIB_1">
      <item>Stečajna masa iza HEMBER RAZVOJ d.o.o. za poslovanje nekretninama i usluge u stečaju, OIB 76486039189, Stubalj 238,22000 Bilice</item>
      <item>Maroje Kolendić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76486039189</item>
      <item>, OIB null</item>
    </izvorni_sadrzaj>
    <derivirana_varijabla naziv="DomainObject.Predmet.SudioniciListNazivOIB_1">
      <item>, OIB 76486039189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520</properties:Words>
  <properties:Characters>2711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2017-03-28T08:14:00Z</dcterms:created>
  <dc:creator>none</dc:creator>
  <cp:lastModifiedBy>Katarina Franković</cp:lastModifiedBy>
  <cp:lastPrinted>2014-07-14T08:09:00Z</cp:lastPrinted>
  <dcterms:modified xmlns:xsi="http://www.w3.org/2001/XMLSchema-instance" xsi:type="dcterms:W3CDTF">2017-03-28T08:20:00Z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