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5b56" w14:paraId="c995b56" w:rsidRDefault="00F51030" w:rsidP="00F51030" w:rsidR="00F51030" w:rsidRPr="00E616A4">
      <w:pPr>
        <w15:collapsed w:val="false"/>
        <w:rPr>
          <w:sz w:val="24"/>
          <w:szCs w:val="24"/>
        </w:rPr>
      </w:pPr>
      <w:bookmarkStart w:name="_GoBack" w:id="0"/>
      <w:bookmarkEnd w:id="0"/>
      <w:r w:rsidRPr="00E616A4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E616A4">
      <w:pPr>
        <w:rPr>
          <w:sz w:val="24"/>
          <w:szCs w:val="24"/>
        </w:rPr>
      </w:pPr>
      <w:r w:rsidRPr="00E616A4">
        <w:rPr>
          <w:sz w:val="24"/>
          <w:szCs w:val="24"/>
        </w:rPr>
        <w:t>REPUBLIKA HRVATSKA</w:t>
      </w:r>
    </w:p>
    <w:p w:rsidRDefault="00F51030" w:rsidP="00F51030" w:rsidR="00F51030" w:rsidRPr="00E616A4">
      <w:pPr>
        <w:rPr>
          <w:sz w:val="24"/>
          <w:szCs w:val="24"/>
        </w:rPr>
      </w:pPr>
      <w:r w:rsidRPr="00E616A4">
        <w:rPr>
          <w:sz w:val="24"/>
          <w:szCs w:val="24"/>
        </w:rPr>
        <w:t xml:space="preserve">  Trgovački sud u Zagrebu</w:t>
      </w:r>
    </w:p>
    <w:p w:rsidRDefault="00F51030" w:rsidP="00F51030" w:rsidR="00F51030" w:rsidRPr="00E616A4">
      <w:pPr>
        <w:rPr>
          <w:sz w:val="24"/>
          <w:szCs w:val="24"/>
        </w:rPr>
      </w:pPr>
      <w:r w:rsidRPr="00E616A4">
        <w:rPr>
          <w:sz w:val="24"/>
          <w:szCs w:val="24"/>
        </w:rPr>
        <w:t xml:space="preserve">   Zagreb, Amruševa 2/II</w:t>
      </w:r>
      <w:r w:rsidRPr="00E616A4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E616A4">
          <w:rPr>
            <w:sz w:val="24"/>
            <w:szCs w:val="24"/>
          </w:rPr>
          <w:t>72 St</w:t>
        </w:r>
      </w:smartTag>
      <w:r w:rsidRPr="00E616A4">
        <w:rPr>
          <w:sz w:val="24"/>
          <w:szCs w:val="24"/>
        </w:rPr>
        <w:t xml:space="preserve"> -</w:t>
      </w:r>
      <w:r w:rsidR="00EE50BD" w:rsidRPr="00E616A4">
        <w:rPr>
          <w:sz w:val="24"/>
          <w:szCs w:val="24"/>
        </w:rPr>
        <w:t>5091/2015</w:t>
      </w:r>
      <w:r w:rsidR="00B12347">
        <w:rPr>
          <w:sz w:val="24"/>
          <w:szCs w:val="24"/>
        </w:rPr>
        <w:t>-13</w:t>
      </w:r>
    </w:p>
    <w:p w:rsidRDefault="00F51030" w:rsidP="00F51030" w:rsidR="00F51030" w:rsidRPr="00E616A4">
      <w:pPr>
        <w:jc w:val="right"/>
        <w:rPr>
          <w:sz w:val="24"/>
          <w:szCs w:val="24"/>
        </w:rPr>
      </w:pPr>
    </w:p>
    <w:p w:rsidRDefault="00A6649B" w:rsidP="00F51030" w:rsidR="00F51030" w:rsidRPr="00E616A4">
      <w:pPr>
        <w:jc w:val="center"/>
        <w:rPr>
          <w:b/>
          <w:sz w:val="24"/>
          <w:szCs w:val="24"/>
        </w:rPr>
      </w:pPr>
      <w:r w:rsidRPr="00E616A4">
        <w:rPr>
          <w:sz w:val="24"/>
          <w:szCs w:val="24"/>
        </w:rPr>
        <w:t xml:space="preserve">U  I M E  </w:t>
      </w:r>
      <w:r w:rsidR="00F51030" w:rsidRPr="00E616A4">
        <w:rPr>
          <w:sz w:val="24"/>
          <w:szCs w:val="24"/>
        </w:rPr>
        <w:t>R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E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P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U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B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L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I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K</w:t>
      </w:r>
      <w:r w:rsidRPr="00E616A4">
        <w:rPr>
          <w:sz w:val="24"/>
          <w:szCs w:val="24"/>
        </w:rPr>
        <w:t xml:space="preserve"> E</w:t>
      </w:r>
      <w:r w:rsidR="00F51030" w:rsidRPr="00E616A4">
        <w:rPr>
          <w:sz w:val="24"/>
          <w:szCs w:val="24"/>
        </w:rPr>
        <w:t xml:space="preserve"> 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H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R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V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A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T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S</w:t>
      </w:r>
      <w:r w:rsidRPr="00E616A4">
        <w:rPr>
          <w:sz w:val="24"/>
          <w:szCs w:val="24"/>
        </w:rPr>
        <w:t xml:space="preserve"> </w:t>
      </w:r>
      <w:r w:rsidR="00F51030" w:rsidRPr="00E616A4">
        <w:rPr>
          <w:sz w:val="24"/>
          <w:szCs w:val="24"/>
        </w:rPr>
        <w:t>K</w:t>
      </w:r>
      <w:r w:rsidRPr="00E616A4">
        <w:rPr>
          <w:sz w:val="24"/>
          <w:szCs w:val="24"/>
        </w:rPr>
        <w:t xml:space="preserve"> E</w:t>
      </w:r>
    </w:p>
    <w:p w:rsidRDefault="00F51030" w:rsidP="00F51030" w:rsidR="00F51030" w:rsidRPr="00E616A4">
      <w:pPr>
        <w:jc w:val="center"/>
        <w:rPr>
          <w:sz w:val="24"/>
          <w:szCs w:val="24"/>
        </w:rPr>
      </w:pPr>
      <w:r w:rsidRPr="00E616A4">
        <w:rPr>
          <w:sz w:val="24"/>
          <w:szCs w:val="24"/>
        </w:rPr>
        <w:t>R J E Š E NJ E</w:t>
      </w:r>
    </w:p>
    <w:p w:rsidRDefault="00A6649B" w:rsidP="00F51030" w:rsidR="00A6649B" w:rsidRPr="00E616A4">
      <w:pPr>
        <w:jc w:val="center"/>
        <w:rPr>
          <w:sz w:val="24"/>
          <w:szCs w:val="24"/>
        </w:rPr>
      </w:pPr>
    </w:p>
    <w:p w:rsidRDefault="00DB7A90" w:rsidP="00EE50BD" w:rsidR="00EE50BD" w:rsidRPr="00E616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E50BD" w:rsidRPr="00E616A4">
        <w:rPr>
          <w:sz w:val="24"/>
          <w:szCs w:val="24"/>
        </w:rPr>
        <w:t>T</w:t>
      </w:r>
      <w:r>
        <w:rPr>
          <w:sz w:val="24"/>
          <w:szCs w:val="24"/>
        </w:rPr>
        <w:t>rgovački sud u Zagrebu,</w:t>
      </w:r>
      <w:r w:rsidR="00EE50BD" w:rsidRPr="00E616A4">
        <w:rPr>
          <w:sz w:val="24"/>
          <w:szCs w:val="24"/>
        </w:rPr>
        <w:t xml:space="preserve"> po sucu Nikoli Ribariću, kao stečajnom sucu, postupajući po prijedlogu Financijske agencije u stečajnom postupku nad dužnikom PROMAX d.o.o., Odra (Grad Zagreb), Odranska 25, OIB: 20853609825, dana 15. prosinca 2016. godine, </w:t>
      </w:r>
    </w:p>
    <w:p w:rsidRDefault="00FF0BB6" w:rsidP="00FF0BB6" w:rsidR="00FF0BB6" w:rsidRPr="00E616A4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616A4">
      <w:pPr>
        <w:ind w:left="3540"/>
        <w:rPr>
          <w:sz w:val="24"/>
          <w:szCs w:val="24"/>
        </w:rPr>
      </w:pPr>
      <w:r w:rsidRPr="00E616A4">
        <w:rPr>
          <w:sz w:val="24"/>
          <w:szCs w:val="24"/>
        </w:rPr>
        <w:t>r i j e š i o     j e</w:t>
      </w:r>
    </w:p>
    <w:p w:rsidRDefault="001C364D" w:rsidP="001C364D" w:rsidR="001C364D" w:rsidRPr="00E616A4">
      <w:pPr>
        <w:rPr>
          <w:sz w:val="24"/>
          <w:szCs w:val="24"/>
        </w:rPr>
      </w:pPr>
      <w:r w:rsidRPr="00E616A4">
        <w:rPr>
          <w:sz w:val="24"/>
          <w:szCs w:val="24"/>
        </w:rPr>
        <w:t xml:space="preserve"> </w:t>
      </w:r>
    </w:p>
    <w:p w:rsidRDefault="001C364D" w:rsidP="00D84076" w:rsidR="001C364D" w:rsidRPr="00E616A4">
      <w:pPr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I. Otvara se stečajni postupak </w:t>
      </w:r>
      <w:r w:rsidR="00EE50BD" w:rsidRPr="00E616A4">
        <w:rPr>
          <w:sz w:val="24"/>
          <w:szCs w:val="24"/>
        </w:rPr>
        <w:t>nad dužnikom PROMAX d.o.o., Odra (Grad Zagreb), Odranska 25, OIB: 20853609825</w:t>
      </w:r>
      <w:r w:rsidRPr="00E616A4">
        <w:rPr>
          <w:sz w:val="24"/>
          <w:szCs w:val="24"/>
        </w:rPr>
        <w:t>. Oglas o otvaranju stečajnog postupka nad dužnikom istaknut je na</w:t>
      </w:r>
      <w:r w:rsidR="00D30A36" w:rsidRPr="00E616A4">
        <w:rPr>
          <w:sz w:val="24"/>
          <w:szCs w:val="24"/>
        </w:rPr>
        <w:t xml:space="preserve"> </w:t>
      </w:r>
      <w:r w:rsidR="00ED0766" w:rsidRPr="00E616A4">
        <w:rPr>
          <w:sz w:val="24"/>
          <w:szCs w:val="24"/>
        </w:rPr>
        <w:t xml:space="preserve">mrežnoj stranici </w:t>
      </w:r>
      <w:r w:rsidR="00D30A36" w:rsidRPr="00E616A4">
        <w:rPr>
          <w:sz w:val="24"/>
          <w:szCs w:val="24"/>
        </w:rPr>
        <w:t>E - O</w:t>
      </w:r>
      <w:r w:rsidRPr="00E616A4">
        <w:rPr>
          <w:sz w:val="24"/>
          <w:szCs w:val="24"/>
        </w:rPr>
        <w:t>glasn</w:t>
      </w:r>
      <w:r w:rsidR="00780625">
        <w:rPr>
          <w:sz w:val="24"/>
          <w:szCs w:val="24"/>
        </w:rPr>
        <w:t>a</w:t>
      </w:r>
      <w:r w:rsidRPr="00E616A4">
        <w:rPr>
          <w:sz w:val="24"/>
          <w:szCs w:val="24"/>
        </w:rPr>
        <w:t xml:space="preserve"> ploč</w:t>
      </w:r>
      <w:r w:rsidR="00780625">
        <w:rPr>
          <w:sz w:val="24"/>
          <w:szCs w:val="24"/>
        </w:rPr>
        <w:t>a</w:t>
      </w:r>
      <w:r w:rsidRPr="00E616A4">
        <w:rPr>
          <w:sz w:val="24"/>
          <w:szCs w:val="24"/>
        </w:rPr>
        <w:t xml:space="preserve"> </w:t>
      </w:r>
      <w:r w:rsidR="0012073F" w:rsidRPr="00E616A4">
        <w:rPr>
          <w:sz w:val="24"/>
          <w:szCs w:val="24"/>
        </w:rPr>
        <w:t xml:space="preserve">Trgovačkog suda u Zagrebu dana </w:t>
      </w:r>
      <w:r w:rsidR="00EE50BD" w:rsidRPr="00E616A4">
        <w:rPr>
          <w:sz w:val="24"/>
          <w:szCs w:val="24"/>
        </w:rPr>
        <w:t>15</w:t>
      </w:r>
      <w:r w:rsidRPr="00E616A4">
        <w:rPr>
          <w:sz w:val="24"/>
          <w:szCs w:val="24"/>
        </w:rPr>
        <w:t>.</w:t>
      </w:r>
      <w:r w:rsidR="00EE50BD" w:rsidRPr="00E616A4">
        <w:rPr>
          <w:sz w:val="24"/>
          <w:szCs w:val="24"/>
        </w:rPr>
        <w:t xml:space="preserve"> prosinca</w:t>
      </w:r>
      <w:r w:rsidRPr="00E616A4">
        <w:rPr>
          <w:sz w:val="24"/>
          <w:szCs w:val="24"/>
        </w:rPr>
        <w:t xml:space="preserve"> 201</w:t>
      </w:r>
      <w:r w:rsidR="005D3F86">
        <w:rPr>
          <w:sz w:val="24"/>
          <w:szCs w:val="24"/>
        </w:rPr>
        <w:t>6. u 16</w:t>
      </w:r>
      <w:r w:rsidRPr="00E616A4">
        <w:rPr>
          <w:sz w:val="24"/>
          <w:szCs w:val="24"/>
        </w:rPr>
        <w:t>.00 sati.</w:t>
      </w:r>
    </w:p>
    <w:p w:rsidRDefault="004728DE" w:rsidP="00A6649B" w:rsidR="00A6649B" w:rsidRPr="00E616A4">
      <w:pPr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II. Za stečajnog upravitelja imenuje se </w:t>
      </w:r>
      <w:r w:rsidR="00C17C55" w:rsidRPr="00E616A4">
        <w:rPr>
          <w:sz w:val="24"/>
          <w:szCs w:val="24"/>
        </w:rPr>
        <w:t>IVAN HUDOLETNJAK, Ivanec, Zavojna ulica 3, OIB:80924395653</w:t>
      </w:r>
    </w:p>
    <w:p w:rsidRDefault="001C364D" w:rsidP="00743790" w:rsidR="00743790" w:rsidRPr="00E616A4">
      <w:pPr>
        <w:jc w:val="both"/>
        <w:rPr>
          <w:sz w:val="24"/>
          <w:szCs w:val="24"/>
          <w:lang w:val="pt-BR"/>
        </w:rPr>
      </w:pPr>
      <w:r w:rsidRPr="00E616A4">
        <w:rPr>
          <w:sz w:val="24"/>
          <w:szCs w:val="24"/>
        </w:rPr>
        <w:t>III. Zaključuje s</w:t>
      </w:r>
      <w:r w:rsidR="00A6649B" w:rsidRPr="00E616A4">
        <w:rPr>
          <w:sz w:val="24"/>
          <w:szCs w:val="24"/>
        </w:rPr>
        <w:t xml:space="preserve">e stečajni postupak </w:t>
      </w:r>
      <w:r w:rsidR="00EE50BD" w:rsidRPr="00E616A4">
        <w:rPr>
          <w:sz w:val="24"/>
          <w:szCs w:val="24"/>
        </w:rPr>
        <w:t>nad dužnikom PROMAX d.o.o., Odra (Grad Zagreb), Odranska 25, OIB: 20853609825</w:t>
      </w:r>
      <w:r w:rsidR="00743790" w:rsidRPr="00E616A4">
        <w:rPr>
          <w:sz w:val="24"/>
          <w:szCs w:val="24"/>
          <w:lang w:val="pt-BR"/>
        </w:rPr>
        <w:t>.</w:t>
      </w:r>
    </w:p>
    <w:p w:rsidRDefault="001C364D" w:rsidP="00743790" w:rsidR="001C364D" w:rsidRPr="00E616A4">
      <w:pPr>
        <w:jc w:val="both"/>
        <w:rPr>
          <w:sz w:val="24"/>
          <w:szCs w:val="24"/>
        </w:rPr>
      </w:pPr>
      <w:r w:rsidRPr="00E616A4">
        <w:rPr>
          <w:sz w:val="24"/>
          <w:szCs w:val="24"/>
        </w:rPr>
        <w:t>IV. Nastali troškovi podmirit će se iz Fonda za pokriće troškova stečajnog postupka</w:t>
      </w:r>
      <w:r w:rsidR="00234926" w:rsidRPr="00E616A4">
        <w:rPr>
          <w:sz w:val="24"/>
          <w:szCs w:val="24"/>
        </w:rPr>
        <w:t>, a</w:t>
      </w:r>
      <w:r w:rsidRPr="00E616A4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E616A4">
      <w:pPr>
        <w:rPr>
          <w:sz w:val="24"/>
          <w:szCs w:val="24"/>
        </w:rPr>
      </w:pPr>
      <w:r w:rsidRPr="00E616A4">
        <w:rPr>
          <w:sz w:val="24"/>
          <w:szCs w:val="24"/>
        </w:rPr>
        <w:t xml:space="preserve">V. Ovo rješenje objavljuje se na mrežnim stranicama E-Oglasna ploča </w:t>
      </w:r>
      <w:r w:rsidR="001C364D" w:rsidRPr="00E616A4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616A4">
      <w:pPr>
        <w:rPr>
          <w:sz w:val="24"/>
          <w:szCs w:val="24"/>
        </w:rPr>
      </w:pPr>
    </w:p>
    <w:p w:rsidRDefault="001C364D" w:rsidP="006A32FF" w:rsidR="001C364D" w:rsidRPr="00E616A4">
      <w:pPr>
        <w:ind w:firstLine="708" w:left="3540"/>
        <w:rPr>
          <w:sz w:val="24"/>
          <w:szCs w:val="24"/>
        </w:rPr>
      </w:pPr>
      <w:r w:rsidRPr="00E616A4">
        <w:rPr>
          <w:sz w:val="24"/>
          <w:szCs w:val="24"/>
        </w:rPr>
        <w:t>Obrazloženje</w:t>
      </w:r>
    </w:p>
    <w:p w:rsidRDefault="004728DE" w:rsidP="001C364D" w:rsidR="004728DE" w:rsidRPr="00E616A4">
      <w:pPr>
        <w:rPr>
          <w:sz w:val="24"/>
          <w:szCs w:val="24"/>
        </w:rPr>
      </w:pPr>
    </w:p>
    <w:p w:rsidRDefault="00C17C55" w:rsidP="00C17C55" w:rsidR="00C17C55" w:rsidRPr="00E616A4">
      <w:pPr>
        <w:ind w:firstLine="555"/>
        <w:jc w:val="both"/>
        <w:rPr>
          <w:sz w:val="24"/>
          <w:szCs w:val="24"/>
        </w:rPr>
      </w:pPr>
      <w:r w:rsidRPr="00E616A4">
        <w:rPr>
          <w:sz w:val="24"/>
          <w:szCs w:val="24"/>
        </w:rPr>
        <w:t>FINA-e Regionalni centar Zagreb, podnijela j</w:t>
      </w:r>
      <w:r w:rsidR="001D22CA">
        <w:rPr>
          <w:sz w:val="24"/>
          <w:szCs w:val="24"/>
        </w:rPr>
        <w:t xml:space="preserve">e ovom sudu dana 30. listopada </w:t>
      </w:r>
      <w:r w:rsidRPr="00E616A4">
        <w:rPr>
          <w:sz w:val="24"/>
          <w:szCs w:val="24"/>
        </w:rPr>
        <w:t>2015. prijedlog za otvaranje stečajnog postupka nad dužnikom.</w:t>
      </w:r>
    </w:p>
    <w:p w:rsidRDefault="00C17C55" w:rsidP="00C17C55" w:rsidR="00C17C55" w:rsidRPr="00E616A4">
      <w:pPr>
        <w:ind w:firstLine="555"/>
        <w:jc w:val="both"/>
        <w:rPr>
          <w:sz w:val="24"/>
          <w:szCs w:val="24"/>
        </w:rPr>
      </w:pPr>
    </w:p>
    <w:p w:rsidRDefault="00C17C55" w:rsidP="00C17C55" w:rsidR="00C17C55" w:rsidRPr="00E616A4">
      <w:pPr>
        <w:ind w:firstLine="709"/>
        <w:jc w:val="both"/>
        <w:rPr>
          <w:sz w:val="24"/>
          <w:szCs w:val="24"/>
        </w:rPr>
      </w:pPr>
      <w:r w:rsidRPr="00E616A4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17C55" w:rsidP="00C17C55" w:rsidR="00C17C55" w:rsidRPr="00E616A4">
      <w:pPr>
        <w:ind w:firstLine="709"/>
        <w:jc w:val="both"/>
        <w:rPr>
          <w:sz w:val="24"/>
          <w:szCs w:val="24"/>
        </w:rPr>
      </w:pPr>
    </w:p>
    <w:p w:rsidRDefault="00C17C55" w:rsidP="00C17C55" w:rsidR="00C17C55" w:rsidRPr="00E616A4">
      <w:pPr>
        <w:ind w:firstLine="709"/>
        <w:jc w:val="both"/>
        <w:rPr>
          <w:sz w:val="24"/>
          <w:szCs w:val="24"/>
          <w:lang w:val="en-GB"/>
        </w:rPr>
      </w:pPr>
      <w:r w:rsidRPr="00E616A4">
        <w:rPr>
          <w:sz w:val="24"/>
          <w:szCs w:val="24"/>
        </w:rPr>
        <w:t xml:space="preserve">Financijska agencija, kao predlagatelj, navela je u prijedlogu za otvaranje stečajnog postupka kako dužnik na dan 28. listopada 2015. u Očevidniku redoslijeda osnova za plaćanje ima evidentirane neizvršene osnove za plaćanje u neprekinutom razdoblju od 120 dana, u ukupnom iznosu od 546.931,84 kn, kao i da dužnik ima 1 zaposlenog. </w:t>
      </w:r>
      <w:r w:rsidRPr="00E616A4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17C55" w:rsidP="00C17C55" w:rsidR="00C17C55" w:rsidRPr="00E616A4">
      <w:pPr>
        <w:jc w:val="both"/>
        <w:rPr>
          <w:sz w:val="24"/>
          <w:szCs w:val="24"/>
        </w:rPr>
      </w:pPr>
    </w:p>
    <w:p w:rsidRDefault="00C17C55" w:rsidP="00C17C55" w:rsidR="00C17C55" w:rsidRPr="00E616A4">
      <w:pPr>
        <w:ind w:firstLine="709"/>
        <w:jc w:val="both"/>
        <w:rPr>
          <w:sz w:val="24"/>
          <w:szCs w:val="24"/>
        </w:rPr>
      </w:pPr>
      <w:r w:rsidRPr="00E616A4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17C55" w:rsidP="00C17C55" w:rsidR="00C17C55" w:rsidRPr="00E616A4">
      <w:pPr>
        <w:ind w:firstLine="709"/>
        <w:jc w:val="both"/>
        <w:rPr>
          <w:sz w:val="24"/>
          <w:szCs w:val="24"/>
        </w:rPr>
      </w:pPr>
    </w:p>
    <w:p w:rsidRDefault="00C17C55" w:rsidP="00C17C55" w:rsidR="00C17C55" w:rsidRPr="00E616A4">
      <w:pPr>
        <w:ind w:firstLine="709"/>
        <w:jc w:val="both"/>
        <w:rPr>
          <w:sz w:val="24"/>
          <w:szCs w:val="24"/>
        </w:rPr>
      </w:pPr>
      <w:r w:rsidRPr="00E616A4">
        <w:rPr>
          <w:sz w:val="24"/>
          <w:szCs w:val="24"/>
        </w:rPr>
        <w:t>S obzirom na to da iz predlagateljevih navoda proizlazi kako dužnik ima evidentirane neizvršene osnove za plaćanje u neprekinutom razdoblju od 120 dana, sud je na temelju odredbe čl. 110. st. 1. i 115. st. 1. SZ-a Rješenjem od 5. svibnja 2016. pokrenuo postupak radi utvrđenja uvjeta za otvaranje stečajnog postupka (prethodni postupak).</w:t>
      </w:r>
    </w:p>
    <w:p w:rsidRDefault="00C17C55" w:rsidP="00C17C55" w:rsidR="00C17C55" w:rsidRPr="00E616A4">
      <w:pPr>
        <w:ind w:firstLine="720"/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Na ročište radi očitovanja o prijedlogu za otvaranjem stečajnog postupka nije pristupio uredno pozvani dužnik.  </w:t>
      </w:r>
    </w:p>
    <w:p w:rsidRDefault="00C17C55" w:rsidP="00C17C55" w:rsidR="00C17C55" w:rsidRPr="00E616A4">
      <w:pPr>
        <w:ind w:firstLine="709"/>
        <w:jc w:val="both"/>
        <w:rPr>
          <w:sz w:val="24"/>
          <w:szCs w:val="24"/>
        </w:rPr>
      </w:pPr>
      <w:r w:rsidRPr="00E616A4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zakonskog zastupnika predloženog stečajnog dužnika od 24.5.2016. iz kojeg je vidljivo kako predloženi stečajni dužnik nema imovine odnosno imovina nije dostatna za pokriće troškova stečajnog postupka.</w:t>
      </w:r>
    </w:p>
    <w:p w:rsidRDefault="00C17C55" w:rsidP="00C17C55" w:rsidR="00C17C55" w:rsidRPr="00E616A4">
      <w:pPr>
        <w:jc w:val="both"/>
        <w:rPr>
          <w:sz w:val="24"/>
          <w:szCs w:val="24"/>
        </w:rPr>
      </w:pPr>
      <w:r w:rsidRPr="00E616A4">
        <w:rPr>
          <w:sz w:val="24"/>
          <w:szCs w:val="24"/>
        </w:rPr>
        <w:tab/>
        <w:t>Sud je uvidom u prijedlog otvaranje stečajnog postupka od 30.10.2015. kojeg je podnijela FINA-a utvrdio postojanje kod dužnika stečajnog razloga nesposobnosti za plaćanje.</w:t>
      </w:r>
    </w:p>
    <w:p w:rsidRDefault="00C17C55" w:rsidP="00C17C55" w:rsidR="00C17C55" w:rsidRPr="00E616A4">
      <w:pPr>
        <w:overflowPunct w:val="false"/>
        <w:ind w:firstLine="708"/>
        <w:jc w:val="both"/>
        <w:rPr>
          <w:sz w:val="24"/>
          <w:szCs w:val="24"/>
        </w:rPr>
      </w:pPr>
    </w:p>
    <w:p w:rsidRDefault="00C17C55" w:rsidP="00C17C55" w:rsidR="00C17C55" w:rsidRPr="00E616A4">
      <w:pPr>
        <w:overflowPunct w:val="false"/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           Prema odredbi članka 132. stavak 1. SZ-a 15 koji se u ovom postupku primjenjuje temeljem odredbe 441. stavak 2.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C17C55" w:rsidP="00C17C55" w:rsidR="00C17C55" w:rsidRPr="00E616A4">
      <w:pPr>
        <w:ind w:firstLine="720"/>
        <w:jc w:val="both"/>
        <w:rPr>
          <w:sz w:val="24"/>
          <w:szCs w:val="24"/>
        </w:rPr>
      </w:pPr>
    </w:p>
    <w:p w:rsidRDefault="00C17C55" w:rsidP="00C17C55" w:rsidR="00C17C55" w:rsidRPr="00E616A4">
      <w:pPr>
        <w:ind w:firstLine="720"/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U smislu citirane odredbe članka 132. stavak 1. SZ-a  </w:t>
      </w:r>
      <w:r w:rsidR="006A2461" w:rsidRPr="00E616A4">
        <w:rPr>
          <w:sz w:val="24"/>
          <w:szCs w:val="24"/>
        </w:rPr>
        <w:t>(NN 71/</w:t>
      </w:r>
      <w:r w:rsidRPr="00E616A4">
        <w:rPr>
          <w:sz w:val="24"/>
          <w:szCs w:val="24"/>
        </w:rPr>
        <w:t>15</w:t>
      </w:r>
      <w:r w:rsidR="006A2461" w:rsidRPr="00E616A4">
        <w:rPr>
          <w:sz w:val="24"/>
          <w:szCs w:val="24"/>
        </w:rPr>
        <w:t>)</w:t>
      </w:r>
      <w:r w:rsidRPr="00E616A4">
        <w:rPr>
          <w:sz w:val="24"/>
          <w:szCs w:val="24"/>
        </w:rPr>
        <w:t xml:space="preserve"> stečajni vjerovnici pozvani </w:t>
      </w:r>
      <w:r w:rsidR="006A2461" w:rsidRPr="00E616A4">
        <w:rPr>
          <w:sz w:val="24"/>
          <w:szCs w:val="24"/>
        </w:rPr>
        <w:t xml:space="preserve">su </w:t>
      </w:r>
      <w:r w:rsidRPr="00E616A4">
        <w:rPr>
          <w:sz w:val="24"/>
          <w:szCs w:val="24"/>
        </w:rPr>
        <w:t>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</w:t>
      </w:r>
      <w:r w:rsidR="006A2461" w:rsidRPr="00E616A4">
        <w:rPr>
          <w:sz w:val="24"/>
          <w:szCs w:val="24"/>
        </w:rPr>
        <w:t>ostupka u vremenu od 4 mjeseca, a sve Rješenjem od 14. lipnja 2016. godine.</w:t>
      </w:r>
    </w:p>
    <w:p w:rsidRDefault="006A2461" w:rsidP="00C17C55" w:rsidR="006A2461" w:rsidRPr="00E616A4">
      <w:pPr>
        <w:ind w:firstLine="720"/>
        <w:jc w:val="both"/>
        <w:rPr>
          <w:sz w:val="24"/>
          <w:szCs w:val="24"/>
        </w:rPr>
      </w:pPr>
    </w:p>
    <w:p w:rsidRDefault="006061EB" w:rsidP="008732E3" w:rsidR="00FE68DE" w:rsidRPr="00E616A4">
      <w:pPr>
        <w:overflowPunct w:val="false"/>
        <w:ind w:firstLine="708"/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Rješenjem od </w:t>
      </w:r>
      <w:r w:rsidR="006A2461" w:rsidRPr="00E616A4">
        <w:rPr>
          <w:sz w:val="24"/>
          <w:szCs w:val="24"/>
        </w:rPr>
        <w:t>14</w:t>
      </w:r>
      <w:r w:rsidRPr="00E616A4">
        <w:rPr>
          <w:sz w:val="24"/>
          <w:szCs w:val="24"/>
        </w:rPr>
        <w:t>. lipnja 2016, o</w:t>
      </w:r>
      <w:r w:rsidR="00FE68DE" w:rsidRPr="00E616A4">
        <w:rPr>
          <w:sz w:val="24"/>
          <w:szCs w:val="24"/>
        </w:rPr>
        <w:t>sobe koje imaju pravni interes za provedbom stečajnog postupka su poučeni na posljedice nepostupanja po ovom rješenju sukladno odredbi članka 132. stavak 2. SZ-a</w:t>
      </w:r>
      <w:r w:rsidRPr="00E616A4">
        <w:rPr>
          <w:sz w:val="24"/>
          <w:szCs w:val="24"/>
        </w:rPr>
        <w:t>.</w:t>
      </w:r>
    </w:p>
    <w:p w:rsidRDefault="006D0780" w:rsidP="006061EB" w:rsidR="00556D2E" w:rsidRPr="00E616A4">
      <w:pPr>
        <w:ind w:firstLine="708"/>
        <w:jc w:val="both"/>
        <w:rPr>
          <w:sz w:val="24"/>
          <w:szCs w:val="24"/>
        </w:rPr>
      </w:pPr>
      <w:r w:rsidRPr="00E616A4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postupka, valjalo je u skladu s citiranom odredbom čl. </w:t>
      </w:r>
      <w:r w:rsidR="006061EB" w:rsidRPr="00E616A4">
        <w:rPr>
          <w:sz w:val="24"/>
          <w:szCs w:val="24"/>
        </w:rPr>
        <w:t>132</w:t>
      </w:r>
      <w:r w:rsidRPr="00E616A4">
        <w:rPr>
          <w:sz w:val="24"/>
          <w:szCs w:val="24"/>
        </w:rPr>
        <w:t>. SZ-a otvoriti i zaključiti stečajni postupak nad dužnikom.</w:t>
      </w:r>
    </w:p>
    <w:p w:rsidRDefault="00103BB3" w:rsidP="00556D2E" w:rsidR="00103BB3" w:rsidRPr="00E616A4">
      <w:pPr>
        <w:pStyle w:val="Tijeloteksta"/>
        <w:ind w:left="2832"/>
        <w:jc w:val="center"/>
      </w:pPr>
    </w:p>
    <w:p w:rsidRDefault="00F51030" w:rsidP="00556D2E" w:rsidR="00663464" w:rsidRPr="00E616A4">
      <w:pPr>
        <w:pStyle w:val="Tijeloteksta"/>
        <w:ind w:left="2832"/>
        <w:jc w:val="center"/>
      </w:pPr>
      <w:r w:rsidRPr="00E616A4">
        <w:t xml:space="preserve">U Zagrebu, </w:t>
      </w:r>
      <w:r w:rsidR="006A2461" w:rsidRPr="00E616A4">
        <w:t>15</w:t>
      </w:r>
      <w:r w:rsidR="006D0780" w:rsidRPr="00E616A4">
        <w:t>.</w:t>
      </w:r>
      <w:r w:rsidR="006A2461" w:rsidRPr="00E616A4">
        <w:t xml:space="preserve"> prosinca</w:t>
      </w:r>
      <w:r w:rsidR="006D0780" w:rsidRPr="00E616A4">
        <w:t xml:space="preserve"> 201</w:t>
      </w:r>
      <w:r w:rsidRPr="00E616A4">
        <w:t>6</w:t>
      </w:r>
      <w:r w:rsidR="006D0780" w:rsidRPr="00E616A4">
        <w:t>. godine</w:t>
      </w:r>
      <w:r w:rsidR="001C364D" w:rsidRPr="00E616A4">
        <w:t xml:space="preserve">          </w:t>
      </w:r>
      <w:r w:rsidR="0012073F" w:rsidRPr="00E616A4">
        <w:tab/>
      </w:r>
      <w:r w:rsidR="0058449E" w:rsidRPr="00E616A4">
        <w:tab/>
      </w:r>
      <w:r w:rsidR="0058449E" w:rsidRPr="00E616A4">
        <w:tab/>
      </w:r>
      <w:r w:rsidR="0012073F" w:rsidRPr="00E616A4">
        <w:tab/>
      </w:r>
      <w:r w:rsidR="0012073F" w:rsidRPr="00E616A4">
        <w:tab/>
      </w:r>
      <w:r w:rsidR="0012073F" w:rsidRPr="00E616A4">
        <w:tab/>
      </w:r>
      <w:r w:rsidR="0012073F" w:rsidRPr="00E616A4">
        <w:tab/>
      </w:r>
      <w:r w:rsidR="0012073F" w:rsidRPr="00E616A4">
        <w:tab/>
      </w:r>
      <w:r w:rsidR="0012073F" w:rsidRPr="00E616A4">
        <w:tab/>
      </w:r>
      <w:r w:rsidR="0012073F" w:rsidRPr="00E616A4">
        <w:tab/>
      </w:r>
      <w:r w:rsidR="00663464" w:rsidRPr="00E616A4">
        <w:t xml:space="preserve">                                                              </w:t>
      </w:r>
    </w:p>
    <w:p w:rsidRDefault="00B12347" w:rsidP="00E91121" w:rsidR="00B123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2347" w:rsidP="00E91121" w:rsidR="00B123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2347" w:rsidP="00E91121" w:rsidR="00B123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2347" w:rsidP="00E91121" w:rsidR="00B1234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12347" w:rsidP="00E91121" w:rsidR="00B123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313A" w:rsidP="006A2461" w:rsidR="00E9313A" w:rsidRPr="00E616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2347" w:rsidP="006D0780" w:rsidR="00B12347">
      <w:pPr>
        <w:jc w:val="both"/>
        <w:rPr>
          <w:sz w:val="24"/>
          <w:szCs w:val="24"/>
        </w:rPr>
      </w:pPr>
    </w:p>
    <w:p w:rsidRDefault="00663464" w:rsidP="006D0780" w:rsidR="001C364D" w:rsidRPr="00E616A4">
      <w:pPr>
        <w:jc w:val="both"/>
        <w:rPr>
          <w:sz w:val="24"/>
          <w:szCs w:val="24"/>
        </w:rPr>
      </w:pPr>
      <w:r w:rsidRPr="00E616A4">
        <w:rPr>
          <w:sz w:val="24"/>
          <w:szCs w:val="24"/>
        </w:rPr>
        <w:t>U</w:t>
      </w:r>
      <w:r w:rsidR="001C364D" w:rsidRPr="00E616A4">
        <w:rPr>
          <w:sz w:val="24"/>
          <w:szCs w:val="24"/>
        </w:rPr>
        <w:t>PUTA O PRAVNOM LIJEKU:</w:t>
      </w:r>
    </w:p>
    <w:p w:rsidRDefault="001C364D" w:rsidP="008732E3" w:rsidR="00556D2E" w:rsidRPr="00E616A4">
      <w:pPr>
        <w:jc w:val="both"/>
        <w:rPr>
          <w:sz w:val="24"/>
          <w:szCs w:val="24"/>
        </w:rPr>
      </w:pPr>
      <w:r w:rsidRPr="00E616A4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E616A4">
      <w:pPr>
        <w:jc w:val="both"/>
        <w:rPr>
          <w:sz w:val="24"/>
          <w:szCs w:val="24"/>
        </w:rPr>
      </w:pPr>
    </w:p>
    <w:p w:rsidRDefault="00103BB3" w:rsidP="00743790" w:rsidR="00103BB3" w:rsidRPr="00E616A4">
      <w:pPr>
        <w:jc w:val="both"/>
        <w:rPr>
          <w:sz w:val="24"/>
          <w:szCs w:val="24"/>
        </w:rPr>
      </w:pPr>
    </w:p>
    <w:p w:rsidRDefault="00103BB3" w:rsidP="00743790" w:rsidR="00103BB3" w:rsidRPr="00E616A4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B12347" w:rsidP="00743790" w:rsidR="00B12347">
      <w:pPr>
        <w:jc w:val="both"/>
        <w:rPr>
          <w:sz w:val="24"/>
          <w:szCs w:val="24"/>
        </w:rPr>
      </w:pPr>
    </w:p>
    <w:p w:rsidRDefault="001C364D" w:rsidP="001C364D" w:rsidR="001C364D" w:rsidRPr="00E616A4">
      <w:pPr>
        <w:rPr>
          <w:sz w:val="24"/>
          <w:szCs w:val="24"/>
        </w:rPr>
      </w:pPr>
    </w:p>
    <w:sectPr w:rsidSect="0058449E" w:rsidR="001C364D" w:rsidRPr="00E616A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B5715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E616A4">
      <w:rPr>
        <w:sz w:val="24"/>
        <w:szCs w:val="24"/>
      </w:rPr>
      <w:t>5091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03BB3"/>
    <w:rsid w:val="00116BD3"/>
    <w:rsid w:val="0012073F"/>
    <w:rsid w:val="00135A2D"/>
    <w:rsid w:val="001C364D"/>
    <w:rsid w:val="001D22CA"/>
    <w:rsid w:val="00234926"/>
    <w:rsid w:val="00275BBF"/>
    <w:rsid w:val="00276DD1"/>
    <w:rsid w:val="002A1726"/>
    <w:rsid w:val="002B5715"/>
    <w:rsid w:val="002D6066"/>
    <w:rsid w:val="002F156E"/>
    <w:rsid w:val="002F6A91"/>
    <w:rsid w:val="00321949"/>
    <w:rsid w:val="00392C86"/>
    <w:rsid w:val="00400237"/>
    <w:rsid w:val="004728DE"/>
    <w:rsid w:val="004D793C"/>
    <w:rsid w:val="004E72AF"/>
    <w:rsid w:val="00556D2E"/>
    <w:rsid w:val="0058449E"/>
    <w:rsid w:val="005D3F86"/>
    <w:rsid w:val="005F7734"/>
    <w:rsid w:val="006061EB"/>
    <w:rsid w:val="00611328"/>
    <w:rsid w:val="0062435C"/>
    <w:rsid w:val="00663464"/>
    <w:rsid w:val="00675460"/>
    <w:rsid w:val="006A2461"/>
    <w:rsid w:val="006A32FF"/>
    <w:rsid w:val="006D0780"/>
    <w:rsid w:val="006F666B"/>
    <w:rsid w:val="00743790"/>
    <w:rsid w:val="00780625"/>
    <w:rsid w:val="00782A57"/>
    <w:rsid w:val="007A3404"/>
    <w:rsid w:val="007D1465"/>
    <w:rsid w:val="00840B0A"/>
    <w:rsid w:val="00852962"/>
    <w:rsid w:val="00867E4E"/>
    <w:rsid w:val="008732E3"/>
    <w:rsid w:val="008D1D84"/>
    <w:rsid w:val="00920ED2"/>
    <w:rsid w:val="009449D7"/>
    <w:rsid w:val="009725EB"/>
    <w:rsid w:val="009A342B"/>
    <w:rsid w:val="009B1A2F"/>
    <w:rsid w:val="00A30F7A"/>
    <w:rsid w:val="00A6649B"/>
    <w:rsid w:val="00AA5A0F"/>
    <w:rsid w:val="00B12347"/>
    <w:rsid w:val="00B13ECE"/>
    <w:rsid w:val="00B663D1"/>
    <w:rsid w:val="00B9135A"/>
    <w:rsid w:val="00BE3C60"/>
    <w:rsid w:val="00C17C55"/>
    <w:rsid w:val="00C63CAC"/>
    <w:rsid w:val="00C93568"/>
    <w:rsid w:val="00CF1D6C"/>
    <w:rsid w:val="00D04186"/>
    <w:rsid w:val="00D30A36"/>
    <w:rsid w:val="00D60A37"/>
    <w:rsid w:val="00D84076"/>
    <w:rsid w:val="00D93BD2"/>
    <w:rsid w:val="00DB7A90"/>
    <w:rsid w:val="00DE0C54"/>
    <w:rsid w:val="00E616A4"/>
    <w:rsid w:val="00E9313A"/>
    <w:rsid w:val="00EA161B"/>
    <w:rsid w:val="00EC4F6C"/>
    <w:rsid w:val="00ED0766"/>
    <w:rsid w:val="00EE50BD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7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7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7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7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7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7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7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7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96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625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83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87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St-5091/2015</izvorni_sadrzaj>
    <derivirana_varijabla naziv="DomainObject.Predmet.OznakaBroj_1">St-5091/2015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PROMAX d.o.o.</izvorni_sadrzaj>
    <derivirana_varijabla naziv="DomainObject.Predmet.ProtustrankaFormated_1">  PROMAX d.o.o.</derivirana_varijabla>
  </DomainObject.Predmet.ProtustrankaFormated>
  <DomainObject.Predmet.ProtustrankaFormatedOIB>
    <izvorni_sadrzaj>  PROMAX d.o.o., OIB 20853609825</izvorni_sadrzaj>
    <derivirana_varijabla naziv="DomainObject.Predmet.ProtustrankaFormatedOIB_1">  PROMAX d.o.o., OIB 20853609825</derivirana_varijabla>
  </DomainObject.Predmet.ProtustrankaFormatedOIB>
  <DomainObject.Predmet.ProtustrankaFormatedWithAdress>
    <izvorni_sadrzaj> PROMAX d.o.o., Odranska 25, 10020 Odra</izvorni_sadrzaj>
    <derivirana_varijabla naziv="DomainObject.Predmet.ProtustrankaFormatedWithAdress_1"> PROMAX d.o.o., Odranska 25, 10020 Odra</derivirana_varijabla>
  </DomainObject.Predmet.ProtustrankaFormatedWithAdress>
  <DomainObject.Predmet.ProtustrankaFormatedWithAdressOIB>
    <izvorni_sadrzaj> PROMAX d.o.o., OIB 20853609825, Odranska 25, 10020 Odra</izvorni_sadrzaj>
    <derivirana_varijabla naziv="DomainObject.Predmet.ProtustrankaFormatedWithAdressOIB_1"> PROMAX d.o.o., OIB 20853609825, Odranska 25, 10020 Odra</derivirana_varijabla>
  </DomainObject.Predmet.ProtustrankaFormatedWithAdressOIB>
  <DomainObject.Predmet.ProtustrankaWithAdress>
    <izvorni_sadrzaj>PROMAX d.o.o. Odranska 25, 10020 Odra</izvorni_sadrzaj>
    <derivirana_varijabla naziv="DomainObject.Predmet.ProtustrankaWithAdress_1">PROMAX d.o.o. Odranska 25, 10020 Odra</derivirana_varijabla>
  </DomainObject.Predmet.ProtustrankaWithAdress>
  <DomainObject.Predmet.ProtustrankaWithAdressOIB>
    <izvorni_sadrzaj>PROMAX d.o.o., OIB 20853609825, Odranska 25, 10020 Odra</izvorni_sadrzaj>
    <derivirana_varijabla naziv="DomainObject.Predmet.ProtustrankaWithAdressOIB_1">PROMAX d.o.o., OIB 20853609825, Odranska 25, 10020 Odra</derivirana_varijabla>
  </DomainObject.Predmet.ProtustrankaWithAdressOIB>
  <DomainObject.Predmet.ProtustrankaNazivFormated>
    <izvorni_sadrzaj>PROMAX d.o.o.</izvorni_sadrzaj>
    <derivirana_varijabla naziv="DomainObject.Predmet.ProtustrankaNazivFormated_1">PROMAX d.o.o.</derivirana_varijabla>
  </DomainObject.Predmet.ProtustrankaNazivFormated>
  <DomainObject.Predmet.ProtustrankaNazivFormatedOIB>
    <izvorni_sadrzaj>PROMAX d.o.o., OIB 20853609825</izvorni_sadrzaj>
    <derivirana_varijabla naziv="DomainObject.Predmet.ProtustrankaNazivFormatedOIB_1">PROMAX d.o.o., OIB 20853609825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Fahim Hadaya</izvorni_sadrzaj>
    <derivirana_varijabla naziv="DomainObject.Predmet.StrankaFormated_1">  FINA Regionalni centar Zagreb; Fahim Hadaya</derivirana_varijabla>
  </DomainObject.Predmet.StrankaFormated>
  <DomainObject.Predmet.StrankaFormatedOIB>
    <izvorni_sadrzaj>  FINA Regionalni centar Zagreb, OIB 85821130368; Fahim Hadaya, OIB 30789880291</izvorni_sadrzaj>
    <derivirana_varijabla naziv="DomainObject.Predmet.StrankaFormatedOIB_1">  FINA Regionalni centar Zagreb, OIB 85821130368; Fahim Hadaya, OIB 30789880291</derivirana_varijabla>
  </DomainObject.Predmet.StrankaFormatedOIB>
  <DomainObject.Predmet.StrankaFormatedWithAdress>
    <izvorni_sadrzaj> FINA Regionalni centar Zagreb, Trg svibanjskih žrtava 1995. br.1, 10000 Zagreb; Fahim Hadaya, Strohalov Prilaz 14, 10000 Zagreb</izvorni_sadrzaj>
    <derivirana_varijabla naziv="DomainObject.Predmet.StrankaFormatedWithAdress_1"> FINA Regionalni centar Zagreb, Trg svibanjskih žrtava 1995. br.1, 10000 Zagreb; Fahim Hadaya, Strohalov Prilaz 14, 10000 Zagreb</derivirana_varijabla>
  </DomainObject.Predmet.StrankaFormatedWithAdress>
  <DomainObject.Predmet.StrankaFormatedWithAdressOIB>
    <izvorni_sadrzaj> FINA Regionalni centar Zagreb, OIB 85821130368, Trg svibanjskih žrtava 1995. br.1, 10000 Zagreb; Fahim Hadaya, OIB 30789880291, Strohalov Prilaz 14, 10000 Zagreb</izvorni_sadrzaj>
    <derivirana_varijabla naziv="DomainObject.Predmet.StrankaFormatedWithAdressOIB_1"> FINA Regionalni centar Zagreb, OIB 85821130368, Trg svibanjskih žrtava 1995. br.1, 10000 Zagreb; Fahim Hadaya, OIB 30789880291, Strohalov Prilaz 14, 10000 Zagreb</derivirana_varijabla>
  </DomainObject.Predmet.StrankaFormatedWithAdressOIB>
  <DomainObject.Predmet.StrankaWithAdress>
    <izvorni_sadrzaj>FINA Regionalni centar Zagreb Trg svibanjskih žrtava 1995. br.1,10000 Zagreb,Fahim Hadaya Strohalov Prilaz 14,10000 Zagreb</izvorni_sadrzaj>
    <derivirana_varijabla naziv="DomainObject.Predmet.StrankaWithAdress_1">FINA Regionalni centar Zagreb Trg svibanjskih žrtava 1995. br.1,10000 Zagreb,Fahim Hadaya Strohalov Prilaz 14,10000 Zagreb</derivirana_varijabla>
  </DomainObject.Predmet.StrankaWithAdress>
  <DomainObject.Predmet.StrankaWithAdressOIB>
    <izvorni_sadrzaj>FINA Regionalni centar Zagreb, OIB 85821130368, Trg svibanjskih žrtava 1995. br.1,10000 Zagreb,Fahim Hadaya, OIB 30789880291, Strohalov Prilaz 14,10000 Zagreb</izvorni_sadrzaj>
    <derivirana_varijabla naziv="DomainObject.Predmet.StrankaWithAdressOIB_1">FINA Regionalni centar Zagreb, OIB 85821130368, Trg svibanjskih žrtava 1995. br.1,10000 Zagreb,Fahim Hadaya, OIB 30789880291, Strohalov Prilaz 14,10000 Zagreb</derivirana_varijabla>
  </DomainObject.Predmet.StrankaWithAdressOIB>
  <DomainObject.Predmet.StrankaNazivFormated>
    <izvorni_sadrzaj>FINA Regionalni centar Zagreb,Fahim Hadaya</izvorni_sadrzaj>
    <derivirana_varijabla naziv="DomainObject.Predmet.StrankaNazivFormated_1">FINA Regionalni centar Zagreb,Fahim Hadaya</derivirana_varijabla>
  </DomainObject.Predmet.StrankaNazivFormated>
  <DomainObject.Predmet.StrankaNazivFormatedOIB>
    <izvorni_sadrzaj>FINA Regionalni centar Zagreb, OIB 85821130368,Fahim Hadaya, OIB 30789880291</izvorni_sadrzaj>
    <derivirana_varijabla naziv="DomainObject.Predmet.StrankaNazivFormatedOIB_1">FINA Regionalni centar Zagreb, OIB 85821130368,Fahim Hadaya, OIB 30789880291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Fahim Hadaya</item>
    </izvorni_sadrzaj>
    <derivirana_varijabla naziv="DomainObject.Predmet.StrankaListFormated_1">
      <item>FINA Regionalni centar Zagreb</item>
      <item>Fahim Hadaya</item>
    </derivirana_varijabla>
  </DomainObject.Predmet.StrankaListFormated>
  <DomainObject.Predmet.StrankaListFormatedOIB>
    <izvorni_sadrzaj>
      <item>FINA Regionalni centar Zagreb, OIB 85821130368</item>
      <item>Fahim Hadaya, OIB 30789880291</item>
    </izvorni_sadrzaj>
    <derivirana_varijabla naziv="DomainObject.Predmet.StrankaListFormatedOIB_1">
      <item>FINA Regionalni centar Zagreb, OIB 85821130368</item>
      <item>Fahim Hadaya, OIB 30789880291</item>
    </derivirana_varijabla>
  </DomainObject.Predmet.StrankaListFormatedOIB>
  <DomainObject.Predmet.StrankaListFormatedWithAdress>
    <izvorni_sadrzaj>
      <item>FINA Regionalni centar Zagreb, Trg svibanjskih žrtava 1995. br.1, 10000 Zagreb</item>
      <item>Fahim Hadaya, Strohalov Prilaz 14, 10000 Zagreb</item>
    </izvorni_sadrzaj>
    <derivirana_varijabla naziv="DomainObject.Predmet.StrankaListFormatedWithAdress_1">
      <item>FINA Regionalni centar Zagreb, Trg svibanjskih žrtava 1995. br.1, 10000 Zagreb</item>
      <item>Fahim Hadaya, Strohalov Prilaz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Fahim Hadaya, OIB 30789880291, Strohalov Prilaz 14, 10000 Zagreb</item>
    </izvorni_sadrzaj>
    <derivirana_varijabla naziv="DomainObject.Predmet.StrankaListFormatedWithAdressOIB_1">
      <item>FINA Regionalni centar Zagreb, OIB 85821130368, Trg svibanjskih žrtava 1995. br.1, 10000 Zagreb</item>
      <item>Fahim Hadaya, OIB 30789880291, Strohalov Prilaz 14, 10000 Zagreb</item>
    </derivirana_varijabla>
  </DomainObject.Predmet.StrankaListFormatedWithAdressOIB>
  <DomainObject.Predmet.StrankaListNazivFormated>
    <izvorni_sadrzaj>
      <item>FINA Regionalni centar Zagreb</item>
      <item>Fahim Hadaya</item>
    </izvorni_sadrzaj>
    <derivirana_varijabla naziv="DomainObject.Predmet.StrankaListNazivFormated_1">
      <item>FINA Regionalni centar Zagreb</item>
      <item>Fahim Hadaya</item>
    </derivirana_varijabla>
  </DomainObject.Predmet.StrankaListNazivFormated>
  <DomainObject.Predmet.StrankaListNazivFormatedOIB>
    <izvorni_sadrzaj>
      <item>FINA Regionalni centar Zagreb, OIB 85821130368</item>
      <item>Fahim Hadaya, OIB 30789880291</item>
    </izvorni_sadrzaj>
    <derivirana_varijabla naziv="DomainObject.Predmet.StrankaListNazivFormatedOIB_1">
      <item>FINA Regionalni centar Zagreb, OIB 85821130368</item>
      <item>Fahim Hadaya, OIB 30789880291</item>
    </derivirana_varijabla>
  </DomainObject.Predmet.StrankaListNazivFormatedOIB>
  <DomainObject.Predmet.ProtuStrankaListFormated>
    <izvorni_sadrzaj>
      <item>PROMAX d.o.o.</item>
    </izvorni_sadrzaj>
    <derivirana_varijabla naziv="DomainObject.Predmet.ProtuStrankaListFormated_1">
      <item>PROMAX d.o.o.</item>
    </derivirana_varijabla>
  </DomainObject.Predmet.ProtuStrankaListFormated>
  <DomainObject.Predmet.ProtuStrankaListFormatedOIB>
    <izvorni_sadrzaj>
      <item>PROMAX d.o.o., OIB 20853609825</item>
    </izvorni_sadrzaj>
    <derivirana_varijabla naziv="DomainObject.Predmet.ProtuStrankaListFormatedOIB_1">
      <item>PROMAX d.o.o., OIB 20853609825</item>
    </derivirana_varijabla>
  </DomainObject.Predmet.ProtuStrankaListFormatedOIB>
  <DomainObject.Predmet.ProtuStrankaListFormatedWithAdress>
    <izvorni_sadrzaj>
      <item>PROMAX d.o.o., Odranska 25, 10020 Odra</item>
    </izvorni_sadrzaj>
    <derivirana_varijabla naziv="DomainObject.Predmet.ProtuStrankaListFormatedWithAdress_1">
      <item>PROMAX d.o.o., Odranska 25, 10020 Odra</item>
    </derivirana_varijabla>
  </DomainObject.Predmet.ProtuStrankaListFormatedWithAdress>
  <DomainObject.Predmet.ProtuStrankaListFormatedWithAdressOIB>
    <izvorni_sadrzaj>
      <item>PROMAX d.o.o., OIB 20853609825, Odranska 25, 10020 Odra</item>
    </izvorni_sadrzaj>
    <derivirana_varijabla naziv="DomainObject.Predmet.ProtuStrankaListFormatedWithAdressOIB_1">
      <item>PROMAX d.o.o., OIB 20853609825, Odranska 25, 10020 Odra</item>
    </derivirana_varijabla>
  </DomainObject.Predmet.ProtuStrankaListFormatedWithAdressOIB>
  <DomainObject.Predmet.ProtuStrankaListNazivFormated>
    <izvorni_sadrzaj>
      <item>PROMAX d.o.o.</item>
    </izvorni_sadrzaj>
    <derivirana_varijabla naziv="DomainObject.Predmet.ProtuStrankaListNazivFormated_1">
      <item>PROMAX d.o.o.</item>
    </derivirana_varijabla>
  </DomainObject.Predmet.ProtuStrankaListNazivFormated>
  <DomainObject.Predmet.ProtuStrankaListNazivFormatedOIB>
    <izvorni_sadrzaj>
      <item>PROMAX d.o.o., OIB 20853609825</item>
    </izvorni_sadrzaj>
    <derivirana_varijabla naziv="DomainObject.Predmet.ProtuStrankaListNazivFormatedOIB_1">
      <item>PROMAX d.o.o., OIB 20853609825</item>
    </derivirana_varijabla>
  </DomainObject.Predmet.ProtuStrankaListNazivFormatedOIB>
  <DomainObject.Predmet.OstaliListFormated>
    <izvorni_sadrzaj>
      <item>Fahim Hadaya</item>
    </izvorni_sadrzaj>
    <derivirana_varijabla naziv="DomainObject.Predmet.OstaliListFormated_1">
      <item>Fahim Hadaya</item>
    </derivirana_varijabla>
  </DomainObject.Predmet.OstaliListFormated>
  <DomainObject.Predmet.OstaliListFormatedOIB>
    <izvorni_sadrzaj>
      <item>Fahim Hadaya, OIB 30789880291</item>
    </izvorni_sadrzaj>
    <derivirana_varijabla naziv="DomainObject.Predmet.OstaliListFormatedOIB_1">
      <item>Fahim Hadaya, OIB 30789880291</item>
    </derivirana_varijabla>
  </DomainObject.Predmet.OstaliListFormatedOIB>
  <DomainObject.Predmet.OstaliListFormatedWithAdress>
    <izvorni_sadrzaj>
      <item>Fahim Hadaya, Strohalov Prilaz 14, 10000 Zagreb</item>
    </izvorni_sadrzaj>
    <derivirana_varijabla naziv="DomainObject.Predmet.OstaliListFormatedWithAdress_1">
      <item>Fahim Hadaya, Strohalov Prilaz 14, 10000 Zagreb</item>
    </derivirana_varijabla>
  </DomainObject.Predmet.OstaliListFormatedWithAdress>
  <DomainObject.Predmet.OstaliListFormatedWithAdressOIB>
    <izvorni_sadrzaj>
      <item>Fahim Hadaya, OIB 30789880291, Strohalov Prilaz 14, 10000 Zagreb</item>
    </izvorni_sadrzaj>
    <derivirana_varijabla naziv="DomainObject.Predmet.OstaliListFormatedWithAdressOIB_1">
      <item>Fahim Hadaya, OIB 30789880291, Strohalov Prilaz 14, 10000 Zagreb</item>
    </derivirana_varijabla>
  </DomainObject.Predmet.OstaliListFormatedWithAdressOIB>
  <DomainObject.Predmet.OstaliListNazivFormated>
    <izvorni_sadrzaj>
      <item>Fahim Hadaya</item>
    </izvorni_sadrzaj>
    <derivirana_varijabla naziv="DomainObject.Predmet.OstaliListNazivFormated_1">
      <item>Fahim Hadaya</item>
    </derivirana_varijabla>
  </DomainObject.Predmet.OstaliListNazivFormated>
  <DomainObject.Predmet.OstaliListNazivFormatedOIB>
    <izvorni_sadrzaj>
      <item>Fahim Hadaya, OIB 30789880291</item>
    </izvorni_sadrzaj>
    <derivirana_varijabla naziv="DomainObject.Predmet.OstaliListNazivFormatedOIB_1">
      <item>Fahim Hadaya, OIB 30789880291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PROMAX d.o.o.</izvorni_sadrzaj>
    <derivirana_varijabla naziv="DomainObject.Predmet.ProtustrankaIDrugi_1">PROMAX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PROMAX d.o.o., OIB 20853609825, Odranska 25, 10020 Odra</izvorni_sadrzaj>
    <derivirana_varijabla naziv="DomainObject.Predmet.ProtustrankaIDrugiAdressOIB_1">PROMAX d.o.o., OIB 20853609825, Odranska 25,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PROMAX d.o.o.</item>
      <item>FINA Regionalni centar Zagreb</item>
      <item>Fahim Hadaya</item>
      <item>Fahim Hadaya</item>
    </izvorni_sadrzaj>
    <derivirana_varijabla naziv="DomainObject.Predmet.SudioniciListNaziv_1">
      <item>PROMAX d.o.o.</item>
      <item>FINA Regionalni centar Zagreb</item>
      <item>Fahim Hadaya</item>
      <item>Fahim Hadaya</item>
    </derivirana_varijabla>
  </DomainObject.Predmet.SudioniciListNaziv>
  <DomainObject.Predmet.SudioniciListAdressOIB>
    <izvorni_sadrzaj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</izvorni_sadrzaj>
    <derivirana_varijabla naziv="DomainObject.Predmet.SudioniciListAdressOIB_1"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20853609825</item>
      <item>, OIB 85821130368</item>
      <item>, OIB 30789880291</item>
      <item>, OIB 30789880291</item>
    </izvorni_sadrzaj>
    <derivirana_varijabla naziv="DomainObject.Predmet.SudioniciListNazivOIB_1">
      <item>, OIB 20853609825</item>
      <item>, OIB 85821130368</item>
      <item>, OIB 30789880291</item>
      <item>, OIB 30789880291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866</properties:Words>
  <properties:Characters>4811</properties:Characters>
  <properties:Lines>146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2016-12-15T14:00:00Z</dcterms:created>
  <dc:creator>nribaric</dc:creator>
  <cp:lastModifiedBy>Jadranka Zelić</cp:lastModifiedBy>
  <cp:lastPrinted>2016-12-15T13:58:00Z</cp:lastPrinted>
  <dcterms:modified xmlns:xsi="http://www.w3.org/2001/XMLSchema-instance" xsi:type="dcterms:W3CDTF">2016-12-15T14:02:00Z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