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7edf7" w14:paraId="e17edf7" w:rsidRDefault="0036509B" w:rsidP="0036509B" w:rsidR="0036509B">
      <w:pPr>
        <w:spacing w:after="0"/>
        <w:jc w:val="both"/>
        <w15:collapsed w:val="false"/>
      </w:pPr>
      <w:bookmarkStart w:name="_GoBack" w:id="0"/>
      <w:bookmarkEnd w:id="0"/>
    </w:p>
    <w:tbl>
      <w:tblPr>
        <w:tblW w:type="auto" w:w="0"/>
        <w:tblLook w:val="04A0" w:noVBand="1" w:noHBand="0" w:lastColumn="0" w:firstColumn="1" w:lastRow="0" w:firstRow="1"/>
      </w:tblPr>
      <w:tblGrid>
        <w:gridCol w:w="2985"/>
      </w:tblGrid>
      <w:tr w:rsidTr="0036509B" w:rsidR="0036509B">
        <w:tc>
          <w:tcPr>
            <w:tcW w:type="dxa" w:w="2985"/>
            <w:hideMark/>
          </w:tcPr>
          <w:p w:rsidRDefault="0036509B" w:rsidP="0036509B" w:rsidR="0036509B">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6509B" w:rsidP="0036509B" w:rsidR="0036509B">
            <w:pPr>
              <w:spacing w:after="0"/>
              <w:jc w:val="center"/>
            </w:pPr>
            <w:r>
              <w:t>Republika Hrvatska</w:t>
            </w:r>
          </w:p>
          <w:p w:rsidRDefault="0036509B" w:rsidP="0036509B" w:rsidR="0036509B">
            <w:pPr>
              <w:spacing w:after="0"/>
              <w:jc w:val="center"/>
            </w:pPr>
            <w:r>
              <w:t>Trgovački sud u Varaždinu</w:t>
            </w:r>
          </w:p>
          <w:p w:rsidRDefault="0036509B" w:rsidP="0036509B" w:rsidR="0036509B">
            <w:pPr>
              <w:spacing w:after="0"/>
              <w:jc w:val="center"/>
            </w:pPr>
            <w:r>
              <w:t>Varaždin, Braće Radić 2</w:t>
            </w:r>
          </w:p>
        </w:tc>
      </w:tr>
    </w:tbl>
    <w:p w:rsidRDefault="0036509B" w:rsidP="0036509B" w:rsidR="0036509B">
      <w:pPr>
        <w:spacing w:after="0"/>
        <w:jc w:val="both"/>
      </w:pPr>
      <w:r>
        <w:tab/>
      </w:r>
      <w:r>
        <w:tab/>
      </w:r>
      <w:r>
        <w:tab/>
      </w:r>
      <w:r>
        <w:tab/>
      </w:r>
    </w:p>
    <w:p w:rsidRDefault="0036509B" w:rsidP="0036509B" w:rsidR="0036509B">
      <w:pPr>
        <w:spacing w:after="0"/>
        <w:jc w:val="both"/>
      </w:pPr>
      <w:r>
        <w:t xml:space="preserve">                                                                                           Poslovni broj: 3 St-28/2017-26</w:t>
      </w:r>
      <w:r>
        <w:tab/>
      </w:r>
    </w:p>
    <w:p w:rsidRDefault="0036509B" w:rsidP="0036509B" w:rsidR="0036509B">
      <w:pPr>
        <w:spacing w:after="0"/>
      </w:pPr>
    </w:p>
    <w:p w:rsidRDefault="0036509B" w:rsidP="0036509B" w:rsidR="0036509B">
      <w:pPr>
        <w:spacing w:after="0"/>
      </w:pPr>
    </w:p>
    <w:p w:rsidRDefault="0036509B" w:rsidP="0036509B" w:rsidR="0036509B">
      <w:pPr>
        <w:spacing w:after="0"/>
        <w:jc w:val="center"/>
      </w:pPr>
      <w:r>
        <w:t>R E P U B L I K A   H R V A T S K A</w:t>
      </w:r>
    </w:p>
    <w:p w:rsidRDefault="0036509B" w:rsidP="0036509B" w:rsidR="0036509B">
      <w:pPr>
        <w:spacing w:after="0"/>
        <w:jc w:val="center"/>
      </w:pPr>
    </w:p>
    <w:p w:rsidRDefault="0036509B" w:rsidP="0036509B" w:rsidR="0036509B">
      <w:pPr>
        <w:spacing w:after="0"/>
        <w:jc w:val="center"/>
      </w:pPr>
      <w:r>
        <w:t>R J E Š E NJ E</w:t>
      </w:r>
    </w:p>
    <w:p w:rsidRDefault="0036509B" w:rsidP="0036509B" w:rsidR="0036509B">
      <w:pPr>
        <w:spacing w:after="0"/>
        <w:jc w:val="both"/>
      </w:pPr>
    </w:p>
    <w:p w:rsidRDefault="0036509B" w:rsidP="0036509B" w:rsidR="0036509B">
      <w:pPr>
        <w:spacing w:after="0"/>
        <w:jc w:val="both"/>
      </w:pPr>
    </w:p>
    <w:p w:rsidRDefault="0036509B" w:rsidP="0036509B" w:rsidR="0036509B">
      <w:pPr>
        <w:spacing w:after="0"/>
        <w:ind w:firstLine="708"/>
        <w:jc w:val="both"/>
      </w:pPr>
      <w:r>
        <w:t xml:space="preserve">Trgovački sud u Varaždinu, po sucu toga suda Jasni Lekić, u predstečajnom postupku nad dužnikom PACEM d.o.o. Ludbreg, Ulica kardinala Franje Kuharića 2, OIB: 75677127500, zastupan po punomoćniku Bariši Pavičić, odvjetniku iz Zagreba, nakon održanog ročišta za glasovanje o planu restrukturiranja od 26. siječnja 2018. godine,   </w:t>
      </w:r>
    </w:p>
    <w:p w:rsidRDefault="0036509B" w:rsidP="0036509B" w:rsidR="0036509B">
      <w:pPr>
        <w:spacing w:after="0"/>
        <w:jc w:val="both"/>
      </w:pPr>
    </w:p>
    <w:p w:rsidRDefault="0036509B" w:rsidP="0036509B" w:rsidR="0036509B">
      <w:pPr>
        <w:spacing w:after="0"/>
        <w:jc w:val="both"/>
      </w:pPr>
    </w:p>
    <w:p w:rsidRDefault="0036509B" w:rsidP="0036509B" w:rsidR="0036509B">
      <w:pPr>
        <w:spacing w:after="0"/>
        <w:jc w:val="center"/>
      </w:pPr>
      <w:r>
        <w:t>r i j e š i o   j e</w:t>
      </w:r>
    </w:p>
    <w:p w:rsidRDefault="0036509B" w:rsidP="0036509B" w:rsidR="0036509B">
      <w:pPr>
        <w:spacing w:after="0"/>
        <w:jc w:val="center"/>
      </w:pPr>
    </w:p>
    <w:p w:rsidRDefault="0036509B" w:rsidP="0036509B" w:rsidR="0036509B">
      <w:pPr>
        <w:spacing w:after="0"/>
        <w:ind w:firstLine="705"/>
        <w:jc w:val="both"/>
      </w:pPr>
      <w:r>
        <w:t xml:space="preserve">I/ Utvrđuje se da su vjerovnici dužnika PACEM d.o.o. Ludbreg, Ulica kardinala Franje Kuharića 2, OIB: 75677127500,  prihvatili plan restrukturiranja.   </w:t>
      </w:r>
    </w:p>
    <w:p w:rsidRDefault="0036509B" w:rsidP="0036509B" w:rsidR="0036509B">
      <w:pPr>
        <w:spacing w:after="0"/>
        <w:ind w:left="705"/>
        <w:jc w:val="both"/>
      </w:pPr>
    </w:p>
    <w:p w:rsidRDefault="0036509B" w:rsidP="0036509B" w:rsidR="0036509B">
      <w:pPr>
        <w:spacing w:after="0"/>
        <w:ind w:firstLine="705"/>
        <w:jc w:val="both"/>
      </w:pPr>
      <w:r>
        <w:t xml:space="preserve">II/ Potvrđuje se predstečajni sporazum prema kojemu će se tražbina svakog pojedinog vjerovnika namiriti na sljedeći način, a u skladu s Planom financijskog i operativnog restrukturiranja predanim od strane dužnika u ovome predstečajnom postupku i to:  </w:t>
      </w:r>
    </w:p>
    <w:p w:rsidRDefault="0036509B" w:rsidP="0036509B" w:rsidR="0036509B">
      <w:pPr>
        <w:spacing w:after="0"/>
        <w:ind w:firstLine="705"/>
        <w:jc w:val="both"/>
      </w:pPr>
    </w:p>
    <w:p w:rsidRDefault="0036509B" w:rsidP="0036509B" w:rsidR="0036509B">
      <w:pPr>
        <w:spacing w:lineRule="auto" w:line="360" w:after="0"/>
        <w:jc w:val="both"/>
        <w:rPr>
          <w:color w:val="000000"/>
        </w:rPr>
      </w:pPr>
      <w:r>
        <w:rPr>
          <w:noProof/>
          <w:color w:val="000000"/>
        </w:rPr>
        <w:t>1.</w:t>
      </w:r>
      <w:r>
        <w:rPr>
          <w:color w:val="000000"/>
        </w:rPr>
        <w:t xml:space="preserve"> </w:t>
      </w:r>
      <w:r>
        <w:rPr>
          <w:noProof/>
          <w:color w:val="000000"/>
        </w:rPr>
        <w:t>A2B EXPRESS LOGISTIKA d.o.o. za prijevoz i otpremništvo</w:t>
      </w:r>
      <w:r>
        <w:rPr>
          <w:color w:val="000000"/>
        </w:rPr>
        <w:t>, OIB:</w:t>
      </w:r>
      <w:r>
        <w:rPr>
          <w:noProof/>
          <w:color w:val="000000"/>
        </w:rPr>
        <w:t>54655542852,</w:t>
      </w:r>
      <w:r>
        <w:rPr>
          <w:color w:val="000000"/>
        </w:rPr>
        <w:t xml:space="preserve"> utvrđeni iznos tražbine iznosi </w:t>
      </w:r>
      <w:r>
        <w:rPr>
          <w:noProof/>
          <w:color w:val="000000"/>
        </w:rPr>
        <w:t xml:space="preserve">405,00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202,50 </w:t>
      </w:r>
      <w:r>
        <w:rPr>
          <w:color w:val="000000"/>
        </w:rPr>
        <w:t xml:space="preserve">kn. Preostali iznos tražbine od </w:t>
      </w:r>
      <w:r>
        <w:rPr>
          <w:noProof/>
          <w:color w:val="000000"/>
        </w:rPr>
        <w:t xml:space="preserve">202,50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2.</w:t>
      </w:r>
      <w:r>
        <w:rPr>
          <w:color w:val="000000"/>
        </w:rPr>
        <w:t xml:space="preserve"> </w:t>
      </w:r>
      <w:r>
        <w:rPr>
          <w:noProof/>
          <w:color w:val="000000"/>
        </w:rPr>
        <w:t>AH FURMAN</w:t>
      </w:r>
      <w:r>
        <w:rPr>
          <w:color w:val="000000"/>
        </w:rPr>
        <w:t>, OIB:</w:t>
      </w:r>
      <w:r>
        <w:rPr>
          <w:noProof/>
          <w:color w:val="000000"/>
        </w:rPr>
        <w:t>SI51721864,</w:t>
      </w:r>
      <w:r>
        <w:rPr>
          <w:color w:val="000000"/>
        </w:rPr>
        <w:t xml:space="preserve"> utvrđeni iznos tražbine iznosi </w:t>
      </w:r>
      <w:r>
        <w:rPr>
          <w:noProof/>
          <w:color w:val="000000"/>
        </w:rPr>
        <w:t xml:space="preserve">6.510,59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3.255,30 </w:t>
      </w:r>
      <w:r>
        <w:rPr>
          <w:color w:val="000000"/>
        </w:rPr>
        <w:t xml:space="preserve">kn. Preostali iznos tražbine od </w:t>
      </w:r>
      <w:r>
        <w:rPr>
          <w:noProof/>
          <w:color w:val="000000"/>
        </w:rPr>
        <w:t xml:space="preserve">3.255,30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 xml:space="preserve">kog suda o </w:t>
      </w:r>
      <w:r>
        <w:rPr>
          <w:color w:val="000000"/>
        </w:rPr>
        <w:lastRenderedPageBreak/>
        <w:t>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3.</w:t>
      </w:r>
      <w:r>
        <w:rPr>
          <w:color w:val="000000"/>
        </w:rPr>
        <w:t xml:space="preserve"> </w:t>
      </w:r>
      <w:r>
        <w:rPr>
          <w:noProof/>
          <w:color w:val="000000"/>
        </w:rPr>
        <w:t>ALFA CHERAMICHE NOUVA RIWAL CHER. Srl</w:t>
      </w:r>
      <w:r>
        <w:rPr>
          <w:color w:val="000000"/>
        </w:rPr>
        <w:t>, OIB:</w:t>
      </w:r>
      <w:r>
        <w:rPr>
          <w:noProof/>
          <w:color w:val="000000"/>
        </w:rPr>
        <w:t>IT03097510360,</w:t>
      </w:r>
      <w:r>
        <w:rPr>
          <w:color w:val="000000"/>
        </w:rPr>
        <w:t xml:space="preserve"> utvrđeni iznos tražbine iznosi </w:t>
      </w:r>
      <w:r>
        <w:rPr>
          <w:noProof/>
          <w:color w:val="000000"/>
        </w:rPr>
        <w:t xml:space="preserve">3.507,59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1.753,80 </w:t>
      </w:r>
      <w:r>
        <w:rPr>
          <w:color w:val="000000"/>
        </w:rPr>
        <w:t xml:space="preserve">kn. Preostali iznos tražbine od </w:t>
      </w:r>
      <w:r>
        <w:rPr>
          <w:noProof/>
          <w:color w:val="000000"/>
        </w:rPr>
        <w:t xml:space="preserve">1.753,80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4.</w:t>
      </w:r>
      <w:r>
        <w:rPr>
          <w:color w:val="000000"/>
        </w:rPr>
        <w:t xml:space="preserve"> </w:t>
      </w:r>
      <w:r>
        <w:rPr>
          <w:noProof/>
          <w:color w:val="000000"/>
        </w:rPr>
        <w:t>ALLIANZ ZAGREB dioničko društvo za osiguranje</w:t>
      </w:r>
      <w:r>
        <w:rPr>
          <w:color w:val="000000"/>
        </w:rPr>
        <w:t>, OIB:</w:t>
      </w:r>
      <w:r>
        <w:rPr>
          <w:noProof/>
          <w:color w:val="000000"/>
        </w:rPr>
        <w:t>23759810849,</w:t>
      </w:r>
      <w:r>
        <w:rPr>
          <w:color w:val="000000"/>
        </w:rPr>
        <w:t xml:space="preserve"> utvrđeni iznos tražbine iznosi </w:t>
      </w:r>
      <w:r>
        <w:rPr>
          <w:noProof/>
          <w:color w:val="000000"/>
        </w:rPr>
        <w:t xml:space="preserve">16.053,82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8.026,91 </w:t>
      </w:r>
      <w:r>
        <w:rPr>
          <w:color w:val="000000"/>
        </w:rPr>
        <w:t xml:space="preserve">kn. Preostali iznos tražbine od </w:t>
      </w:r>
      <w:r>
        <w:rPr>
          <w:noProof/>
          <w:color w:val="000000"/>
        </w:rPr>
        <w:t xml:space="preserve">8.026,91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5.</w:t>
      </w:r>
      <w:r>
        <w:rPr>
          <w:color w:val="000000"/>
        </w:rPr>
        <w:t xml:space="preserve"> </w:t>
      </w:r>
      <w:r>
        <w:rPr>
          <w:noProof/>
          <w:color w:val="000000"/>
        </w:rPr>
        <w:t>AMC GLAD društvo s ograničenom odgovornošću za trgovinu, proizvodnju, usluge i servis</w:t>
      </w:r>
      <w:r>
        <w:rPr>
          <w:color w:val="000000"/>
        </w:rPr>
        <w:t>, OIB:</w:t>
      </w:r>
      <w:r>
        <w:rPr>
          <w:noProof/>
          <w:color w:val="000000"/>
        </w:rPr>
        <w:t>64747035751,</w:t>
      </w:r>
      <w:r>
        <w:rPr>
          <w:color w:val="000000"/>
        </w:rPr>
        <w:t xml:space="preserve"> utvrđeni iznos tražbine iznosi </w:t>
      </w:r>
      <w:r>
        <w:rPr>
          <w:noProof/>
          <w:color w:val="000000"/>
        </w:rPr>
        <w:t xml:space="preserve">1.510,00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755,00 </w:t>
      </w:r>
      <w:r>
        <w:rPr>
          <w:color w:val="000000"/>
        </w:rPr>
        <w:t xml:space="preserve">kn. Preostali iznos tražbine od </w:t>
      </w:r>
      <w:r>
        <w:rPr>
          <w:noProof/>
          <w:color w:val="000000"/>
        </w:rPr>
        <w:t xml:space="preserve">755,00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6.</w:t>
      </w:r>
      <w:r>
        <w:rPr>
          <w:color w:val="000000"/>
        </w:rPr>
        <w:t xml:space="preserve"> </w:t>
      </w:r>
      <w:r>
        <w:rPr>
          <w:noProof/>
          <w:color w:val="000000"/>
        </w:rPr>
        <w:t>ARSENAL-IVEZIĆ društvo s ograničenom odgovornošću za usluge privatne zaštite</w:t>
      </w:r>
      <w:r>
        <w:rPr>
          <w:color w:val="000000"/>
        </w:rPr>
        <w:t>, OIB:</w:t>
      </w:r>
      <w:r>
        <w:rPr>
          <w:noProof/>
          <w:color w:val="000000"/>
        </w:rPr>
        <w:t>18109390092,</w:t>
      </w:r>
      <w:r>
        <w:rPr>
          <w:color w:val="000000"/>
        </w:rPr>
        <w:t xml:space="preserve"> utvrđeni iznos tražbine iznosi </w:t>
      </w:r>
      <w:r>
        <w:rPr>
          <w:noProof/>
          <w:color w:val="000000"/>
        </w:rPr>
        <w:t xml:space="preserve">4.500,00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2.250,00 </w:t>
      </w:r>
      <w:r>
        <w:rPr>
          <w:color w:val="000000"/>
        </w:rPr>
        <w:t xml:space="preserve">kn. Preostali iznos tražbine od </w:t>
      </w:r>
      <w:r>
        <w:rPr>
          <w:noProof/>
          <w:color w:val="000000"/>
        </w:rPr>
        <w:t xml:space="preserve">2.250,00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w:t>
      </w:r>
      <w:r>
        <w:rPr>
          <w:color w:val="000000"/>
        </w:rPr>
        <w:lastRenderedPageBreak/>
        <w:t>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7.</w:t>
      </w:r>
      <w:r>
        <w:rPr>
          <w:color w:val="000000"/>
        </w:rPr>
        <w:t xml:space="preserve"> </w:t>
      </w:r>
      <w:r>
        <w:rPr>
          <w:noProof/>
          <w:color w:val="000000"/>
        </w:rPr>
        <w:t>BAUMIX društvo s ograničenom odgovornošću za trgovinu i proizvodnju</w:t>
      </w:r>
      <w:r>
        <w:rPr>
          <w:color w:val="000000"/>
        </w:rPr>
        <w:t>, OIB:</w:t>
      </w:r>
      <w:r>
        <w:rPr>
          <w:noProof/>
          <w:color w:val="000000"/>
        </w:rPr>
        <w:t>70485911834,</w:t>
      </w:r>
      <w:r>
        <w:rPr>
          <w:color w:val="000000"/>
        </w:rPr>
        <w:t xml:space="preserve"> utvrđeni iznos tražbine iznosi </w:t>
      </w:r>
      <w:r>
        <w:rPr>
          <w:noProof/>
          <w:color w:val="000000"/>
        </w:rPr>
        <w:t xml:space="preserve">2.981,25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1.490,63 </w:t>
      </w:r>
      <w:r>
        <w:rPr>
          <w:color w:val="000000"/>
        </w:rPr>
        <w:t xml:space="preserve">kn. Preostali iznos tražbine od </w:t>
      </w:r>
      <w:r>
        <w:rPr>
          <w:noProof/>
          <w:color w:val="000000"/>
        </w:rPr>
        <w:t xml:space="preserve">1.490,63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8.</w:t>
      </w:r>
      <w:r>
        <w:rPr>
          <w:color w:val="000000"/>
        </w:rPr>
        <w:t xml:space="preserve"> </w:t>
      </w:r>
      <w:r>
        <w:rPr>
          <w:noProof/>
          <w:color w:val="000000"/>
        </w:rPr>
        <w:t>ANTE BAUTOVIĆ</w:t>
      </w:r>
      <w:r>
        <w:rPr>
          <w:color w:val="000000"/>
        </w:rPr>
        <w:t>, OIB:</w:t>
      </w:r>
      <w:r>
        <w:rPr>
          <w:noProof/>
          <w:color w:val="000000"/>
        </w:rPr>
        <w:t>77285179745,</w:t>
      </w:r>
      <w:r>
        <w:rPr>
          <w:color w:val="000000"/>
        </w:rPr>
        <w:t xml:space="preserve"> utvrđeni iznos tražbine iznosi </w:t>
      </w:r>
      <w:r>
        <w:rPr>
          <w:noProof/>
          <w:color w:val="000000"/>
        </w:rPr>
        <w:t xml:space="preserve">717,19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358,60 </w:t>
      </w:r>
      <w:r>
        <w:rPr>
          <w:color w:val="000000"/>
        </w:rPr>
        <w:t xml:space="preserve">kn. Preostali iznos tražbine od </w:t>
      </w:r>
      <w:r>
        <w:rPr>
          <w:noProof/>
          <w:color w:val="000000"/>
        </w:rPr>
        <w:t xml:space="preserve">358,60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9.</w:t>
      </w:r>
      <w:r>
        <w:rPr>
          <w:color w:val="000000"/>
        </w:rPr>
        <w:t xml:space="preserve"> </w:t>
      </w:r>
      <w:r>
        <w:rPr>
          <w:noProof/>
          <w:color w:val="000000"/>
        </w:rPr>
        <w:t>CASALGRANDE PADANA spa</w:t>
      </w:r>
      <w:r>
        <w:rPr>
          <w:color w:val="000000"/>
        </w:rPr>
        <w:t>, OIB:</w:t>
      </w:r>
      <w:r>
        <w:rPr>
          <w:noProof/>
          <w:color w:val="000000"/>
        </w:rPr>
        <w:t>IT01270230350,</w:t>
      </w:r>
      <w:r>
        <w:rPr>
          <w:color w:val="000000"/>
        </w:rPr>
        <w:t xml:space="preserve"> utvrđeni iznos tražbine iznosi </w:t>
      </w:r>
      <w:r>
        <w:rPr>
          <w:noProof/>
          <w:color w:val="000000"/>
        </w:rPr>
        <w:t xml:space="preserve">31.491,90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15.745,95 </w:t>
      </w:r>
      <w:r>
        <w:rPr>
          <w:color w:val="000000"/>
        </w:rPr>
        <w:t xml:space="preserve">kn. Preostali iznos tražbine od </w:t>
      </w:r>
      <w:r>
        <w:rPr>
          <w:noProof/>
          <w:color w:val="000000"/>
        </w:rPr>
        <w:t xml:space="preserve">15.745,95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10.</w:t>
      </w:r>
      <w:r>
        <w:rPr>
          <w:color w:val="000000"/>
        </w:rPr>
        <w:t xml:space="preserve"> </w:t>
      </w:r>
      <w:r>
        <w:rPr>
          <w:noProof/>
          <w:color w:val="000000"/>
        </w:rPr>
        <w:t>CERIM CERAMICHE S.P.A.</w:t>
      </w:r>
      <w:r>
        <w:rPr>
          <w:color w:val="000000"/>
        </w:rPr>
        <w:t>, OIB:</w:t>
      </w:r>
      <w:r>
        <w:rPr>
          <w:noProof/>
          <w:color w:val="000000"/>
        </w:rPr>
        <w:t>IT01265320364,</w:t>
      </w:r>
      <w:r>
        <w:rPr>
          <w:color w:val="000000"/>
        </w:rPr>
        <w:t xml:space="preserve"> utvrđeni iznos tražbine iznosi </w:t>
      </w:r>
      <w:r>
        <w:rPr>
          <w:noProof/>
          <w:color w:val="000000"/>
        </w:rPr>
        <w:t xml:space="preserve">34.102,71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17.051,36 </w:t>
      </w:r>
      <w:r>
        <w:rPr>
          <w:color w:val="000000"/>
        </w:rPr>
        <w:t xml:space="preserve">kn. Preostali iznos tražbine od </w:t>
      </w:r>
      <w:r>
        <w:rPr>
          <w:noProof/>
          <w:color w:val="000000"/>
        </w:rPr>
        <w:t xml:space="preserve">17.051,36 </w:t>
      </w:r>
      <w:r>
        <w:rPr>
          <w:color w:val="000000"/>
        </w:rPr>
        <w:t>kn otplatiti c</w:t>
      </w:r>
      <w:r>
        <w:rPr>
          <w:color w:val="000000"/>
          <w:position w:val="-6"/>
        </w:rPr>
        <w:t>́</w:t>
      </w:r>
      <w:r>
        <w:rPr>
          <w:color w:val="000000"/>
        </w:rPr>
        <w:t>e se nakon isteka poc</w:t>
      </w:r>
      <w:r>
        <w:rPr>
          <w:color w:val="000000"/>
          <w:position w:val="2"/>
        </w:rPr>
        <w:t>̌</w:t>
      </w:r>
      <w:r>
        <w:rPr>
          <w:color w:val="000000"/>
        </w:rPr>
        <w:t xml:space="preserve">eka od </w:t>
      </w:r>
      <w:r>
        <w:rPr>
          <w:color w:val="000000"/>
        </w:rPr>
        <w:lastRenderedPageBreak/>
        <w:t>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11.</w:t>
      </w:r>
      <w:r>
        <w:rPr>
          <w:color w:val="000000"/>
        </w:rPr>
        <w:t xml:space="preserve"> </w:t>
      </w:r>
      <w:r>
        <w:rPr>
          <w:noProof/>
          <w:color w:val="000000"/>
        </w:rPr>
        <w:t>JASENKA CRNČEC</w:t>
      </w:r>
      <w:r>
        <w:rPr>
          <w:color w:val="000000"/>
        </w:rPr>
        <w:t>, OIB:</w:t>
      </w:r>
      <w:r>
        <w:rPr>
          <w:noProof/>
          <w:color w:val="000000"/>
        </w:rPr>
        <w:t>10374463927,</w:t>
      </w:r>
      <w:r>
        <w:rPr>
          <w:color w:val="000000"/>
        </w:rPr>
        <w:t xml:space="preserve"> utvrđeni iznos tražbine iznosi </w:t>
      </w:r>
      <w:r>
        <w:rPr>
          <w:noProof/>
          <w:color w:val="000000"/>
        </w:rPr>
        <w:t xml:space="preserve">3.287,50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1.643,75 </w:t>
      </w:r>
      <w:r>
        <w:rPr>
          <w:color w:val="000000"/>
        </w:rPr>
        <w:t xml:space="preserve">kn. Preostali iznos tražbine od </w:t>
      </w:r>
      <w:r>
        <w:rPr>
          <w:noProof/>
          <w:color w:val="000000"/>
        </w:rPr>
        <w:t xml:space="preserve">1.643,75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12.</w:t>
      </w:r>
      <w:r>
        <w:rPr>
          <w:color w:val="000000"/>
        </w:rPr>
        <w:t xml:space="preserve"> </w:t>
      </w:r>
      <w:r>
        <w:rPr>
          <w:noProof/>
          <w:color w:val="000000"/>
        </w:rPr>
        <w:t>MIRKO ČEŠLJAŠ</w:t>
      </w:r>
      <w:r>
        <w:rPr>
          <w:color w:val="000000"/>
        </w:rPr>
        <w:t>, OIB:</w:t>
      </w:r>
      <w:r>
        <w:rPr>
          <w:noProof/>
          <w:color w:val="000000"/>
        </w:rPr>
        <w:t>6176621918,</w:t>
      </w:r>
      <w:r>
        <w:rPr>
          <w:color w:val="000000"/>
        </w:rPr>
        <w:t xml:space="preserve"> utvrđeni iznos tražbine iznosi </w:t>
      </w:r>
      <w:r>
        <w:rPr>
          <w:noProof/>
          <w:color w:val="000000"/>
        </w:rPr>
        <w:t xml:space="preserve">6.277,20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3.138,60 </w:t>
      </w:r>
      <w:r>
        <w:rPr>
          <w:color w:val="000000"/>
        </w:rPr>
        <w:t xml:space="preserve">kn. Preostali iznos tražbine od </w:t>
      </w:r>
      <w:r>
        <w:rPr>
          <w:noProof/>
          <w:color w:val="000000"/>
        </w:rPr>
        <w:t xml:space="preserve">3.138,60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13.</w:t>
      </w:r>
      <w:r>
        <w:rPr>
          <w:color w:val="000000"/>
        </w:rPr>
        <w:t xml:space="preserve"> </w:t>
      </w:r>
      <w:r>
        <w:rPr>
          <w:noProof/>
          <w:color w:val="000000"/>
        </w:rPr>
        <w:t>DAVID BETON društvo s ograničenom odgovornošću za proizvodnju, trgovinu i usluge</w:t>
      </w:r>
      <w:r>
        <w:rPr>
          <w:color w:val="000000"/>
        </w:rPr>
        <w:t>, OIB:</w:t>
      </w:r>
      <w:r>
        <w:rPr>
          <w:noProof/>
          <w:color w:val="000000"/>
        </w:rPr>
        <w:t>7023882885,</w:t>
      </w:r>
      <w:r>
        <w:rPr>
          <w:color w:val="000000"/>
        </w:rPr>
        <w:t xml:space="preserve"> utvrđeni iznos tražbine iznosi </w:t>
      </w:r>
      <w:r>
        <w:rPr>
          <w:noProof/>
          <w:color w:val="000000"/>
        </w:rPr>
        <w:t xml:space="preserve">76,43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38,22 </w:t>
      </w:r>
      <w:r>
        <w:rPr>
          <w:color w:val="000000"/>
        </w:rPr>
        <w:t xml:space="preserve">kn. Preostali iznos tražbine od </w:t>
      </w:r>
      <w:r>
        <w:rPr>
          <w:noProof/>
          <w:color w:val="000000"/>
        </w:rPr>
        <w:t xml:space="preserve">38,22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14.</w:t>
      </w:r>
      <w:r>
        <w:rPr>
          <w:color w:val="000000"/>
        </w:rPr>
        <w:t xml:space="preserve"> </w:t>
      </w:r>
      <w:r>
        <w:rPr>
          <w:noProof/>
          <w:color w:val="000000"/>
        </w:rPr>
        <w:t>MIROSLAV DELAČ</w:t>
      </w:r>
      <w:r>
        <w:rPr>
          <w:color w:val="000000"/>
        </w:rPr>
        <w:t>, OIB:</w:t>
      </w:r>
      <w:r>
        <w:rPr>
          <w:noProof/>
          <w:color w:val="000000"/>
        </w:rPr>
        <w:t>13078202705,</w:t>
      </w:r>
      <w:r>
        <w:rPr>
          <w:color w:val="000000"/>
        </w:rPr>
        <w:t xml:space="preserve"> utvrđeni iznos tražbine iznosi </w:t>
      </w:r>
      <w:r>
        <w:rPr>
          <w:noProof/>
          <w:color w:val="000000"/>
        </w:rPr>
        <w:t xml:space="preserve">9.027,50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4.513,75 </w:t>
      </w:r>
      <w:r>
        <w:rPr>
          <w:color w:val="000000"/>
        </w:rPr>
        <w:t xml:space="preserve">kn. Preostali iznos tražbine od </w:t>
      </w:r>
      <w:r>
        <w:rPr>
          <w:noProof/>
          <w:color w:val="000000"/>
        </w:rPr>
        <w:t xml:space="preserve">4.513,75 </w:t>
      </w:r>
      <w:r>
        <w:rPr>
          <w:color w:val="000000"/>
        </w:rPr>
        <w:t>kn otplatiti c</w:t>
      </w:r>
      <w:r>
        <w:rPr>
          <w:color w:val="000000"/>
          <w:position w:val="-6"/>
        </w:rPr>
        <w:t>́</w:t>
      </w:r>
      <w:r>
        <w:rPr>
          <w:color w:val="000000"/>
        </w:rPr>
        <w:t>e se nakon isteka poc</w:t>
      </w:r>
      <w:r>
        <w:rPr>
          <w:color w:val="000000"/>
          <w:position w:val="2"/>
        </w:rPr>
        <w:t>̌</w:t>
      </w:r>
      <w:r>
        <w:rPr>
          <w:color w:val="000000"/>
        </w:rPr>
        <w:t xml:space="preserve">eka od 12 mjeseci na 48 jednakih </w:t>
      </w:r>
      <w:r>
        <w:rPr>
          <w:color w:val="000000"/>
        </w:rPr>
        <w:lastRenderedPageBreak/>
        <w:t>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15.</w:t>
      </w:r>
      <w:r>
        <w:rPr>
          <w:color w:val="000000"/>
        </w:rPr>
        <w:t xml:space="preserve"> </w:t>
      </w:r>
      <w:r>
        <w:rPr>
          <w:noProof/>
          <w:color w:val="000000"/>
        </w:rPr>
        <w:t>DIKA ŠTIK društvo s ograničenom odgovornošću za proizvodnju, trgovinu i usluge</w:t>
      </w:r>
      <w:r>
        <w:rPr>
          <w:color w:val="000000"/>
        </w:rPr>
        <w:t>, OIB:</w:t>
      </w:r>
      <w:r>
        <w:rPr>
          <w:noProof/>
          <w:color w:val="000000"/>
        </w:rPr>
        <w:t>75029319052,</w:t>
      </w:r>
      <w:r>
        <w:rPr>
          <w:color w:val="000000"/>
        </w:rPr>
        <w:t xml:space="preserve"> utvrđeni iznos tražbine iznosi </w:t>
      </w:r>
      <w:r>
        <w:rPr>
          <w:noProof/>
          <w:color w:val="000000"/>
        </w:rPr>
        <w:t xml:space="preserve">2.831,98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1.415,99 </w:t>
      </w:r>
      <w:r>
        <w:rPr>
          <w:color w:val="000000"/>
        </w:rPr>
        <w:t xml:space="preserve">kn. Preostali iznos tražbine od </w:t>
      </w:r>
      <w:r>
        <w:rPr>
          <w:noProof/>
          <w:color w:val="000000"/>
        </w:rPr>
        <w:t xml:space="preserve">1.415,99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16.</w:t>
      </w:r>
      <w:r>
        <w:rPr>
          <w:color w:val="000000"/>
        </w:rPr>
        <w:t xml:space="preserve"> </w:t>
      </w:r>
      <w:r>
        <w:rPr>
          <w:noProof/>
          <w:color w:val="000000"/>
        </w:rPr>
        <w:t>DOMINKO d.o.o.</w:t>
      </w:r>
      <w:r>
        <w:rPr>
          <w:color w:val="000000"/>
        </w:rPr>
        <w:t>, OIB:</w:t>
      </w:r>
      <w:r>
        <w:rPr>
          <w:noProof/>
          <w:color w:val="000000"/>
        </w:rPr>
        <w:t>SI22076255,</w:t>
      </w:r>
      <w:r>
        <w:rPr>
          <w:color w:val="000000"/>
        </w:rPr>
        <w:t xml:space="preserve"> utvrđeni iznos tražbine iznosi </w:t>
      </w:r>
      <w:r>
        <w:rPr>
          <w:noProof/>
          <w:color w:val="000000"/>
        </w:rPr>
        <w:t xml:space="preserve">7.891,59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3.945,80 </w:t>
      </w:r>
      <w:r>
        <w:rPr>
          <w:color w:val="000000"/>
        </w:rPr>
        <w:t xml:space="preserve">kn. Preostali iznos tražbine od </w:t>
      </w:r>
      <w:r>
        <w:rPr>
          <w:noProof/>
          <w:color w:val="000000"/>
        </w:rPr>
        <w:t xml:space="preserve">3.945,80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17.</w:t>
      </w:r>
      <w:r>
        <w:rPr>
          <w:color w:val="000000"/>
        </w:rPr>
        <w:t xml:space="preserve"> </w:t>
      </w:r>
      <w:r>
        <w:rPr>
          <w:noProof/>
          <w:color w:val="000000"/>
        </w:rPr>
        <w:t>EFFECTUS društvo s ograničenom odgovornošću za savjetovanje i usluge</w:t>
      </w:r>
      <w:r>
        <w:rPr>
          <w:color w:val="000000"/>
        </w:rPr>
        <w:t>, OIB:</w:t>
      </w:r>
      <w:r>
        <w:rPr>
          <w:noProof/>
          <w:color w:val="000000"/>
        </w:rPr>
        <w:t>36523098396,</w:t>
      </w:r>
      <w:r>
        <w:rPr>
          <w:color w:val="000000"/>
        </w:rPr>
        <w:t xml:space="preserve"> utvrđeni iznos tražbine iznosi </w:t>
      </w:r>
      <w:r>
        <w:rPr>
          <w:noProof/>
          <w:color w:val="000000"/>
        </w:rPr>
        <w:t xml:space="preserve">87,00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43,50 </w:t>
      </w:r>
      <w:r>
        <w:rPr>
          <w:color w:val="000000"/>
        </w:rPr>
        <w:t xml:space="preserve">kn. Preostali iznos tražbine od </w:t>
      </w:r>
      <w:r>
        <w:rPr>
          <w:noProof/>
          <w:color w:val="000000"/>
        </w:rPr>
        <w:t xml:space="preserve">43,50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18.</w:t>
      </w:r>
      <w:r>
        <w:rPr>
          <w:color w:val="000000"/>
        </w:rPr>
        <w:t xml:space="preserve"> </w:t>
      </w:r>
      <w:r>
        <w:rPr>
          <w:noProof/>
          <w:color w:val="000000"/>
        </w:rPr>
        <w:t>ELKA-TEH društvo s ograničenom odgovornošću za građevinarstvo, trgovinu i usluge</w:t>
      </w:r>
      <w:r>
        <w:rPr>
          <w:color w:val="000000"/>
        </w:rPr>
        <w:t>, OIB:</w:t>
      </w:r>
      <w:r>
        <w:rPr>
          <w:noProof/>
          <w:color w:val="000000"/>
        </w:rPr>
        <w:t>22130470360,</w:t>
      </w:r>
      <w:r>
        <w:rPr>
          <w:color w:val="000000"/>
        </w:rPr>
        <w:t xml:space="preserve"> utvrđeni iznos tražbine iznosi </w:t>
      </w:r>
      <w:r>
        <w:rPr>
          <w:noProof/>
          <w:color w:val="000000"/>
        </w:rPr>
        <w:t xml:space="preserve">937,50 </w:t>
      </w:r>
      <w:r>
        <w:rPr>
          <w:color w:val="000000"/>
        </w:rPr>
        <w:t>kn. Predstec</w:t>
      </w:r>
      <w:r>
        <w:rPr>
          <w:color w:val="000000"/>
          <w:position w:val="2"/>
        </w:rPr>
        <w:t>̌</w:t>
      </w:r>
      <w:r>
        <w:rPr>
          <w:color w:val="000000"/>
        </w:rPr>
        <w:t xml:space="preserve">ajni vjerovnik otpušta </w:t>
      </w:r>
      <w:r>
        <w:rPr>
          <w:color w:val="000000"/>
        </w:rPr>
        <w:lastRenderedPageBreak/>
        <w:t xml:space="preserve">dužniku dio utvrđene tražbine, što iznosi </w:t>
      </w:r>
      <w:r>
        <w:rPr>
          <w:noProof/>
          <w:color w:val="000000"/>
        </w:rPr>
        <w:t xml:space="preserve">468,75 </w:t>
      </w:r>
      <w:r>
        <w:rPr>
          <w:color w:val="000000"/>
        </w:rPr>
        <w:t xml:space="preserve">kn. Preostali iznos tražbine od </w:t>
      </w:r>
      <w:r>
        <w:rPr>
          <w:noProof/>
          <w:color w:val="000000"/>
        </w:rPr>
        <w:t xml:space="preserve">468,75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19.</w:t>
      </w:r>
      <w:r>
        <w:rPr>
          <w:color w:val="000000"/>
        </w:rPr>
        <w:t xml:space="preserve"> </w:t>
      </w:r>
      <w:r>
        <w:rPr>
          <w:noProof/>
          <w:color w:val="000000"/>
        </w:rPr>
        <w:t>ERSTE CARD CLUB društvo s ograničenom odgovornošću za financijsko posredovanje i usluge</w:t>
      </w:r>
      <w:r>
        <w:rPr>
          <w:color w:val="000000"/>
        </w:rPr>
        <w:t>, OIB:</w:t>
      </w:r>
      <w:r>
        <w:rPr>
          <w:noProof/>
          <w:color w:val="000000"/>
        </w:rPr>
        <w:t>85941596441,</w:t>
      </w:r>
      <w:r>
        <w:rPr>
          <w:color w:val="000000"/>
        </w:rPr>
        <w:t xml:space="preserve"> utvrđeni iznos tražbine iznosi </w:t>
      </w:r>
      <w:r>
        <w:rPr>
          <w:noProof/>
          <w:color w:val="000000"/>
        </w:rPr>
        <w:t xml:space="preserve">13.996,58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6.998,29 </w:t>
      </w:r>
      <w:r>
        <w:rPr>
          <w:color w:val="000000"/>
        </w:rPr>
        <w:t xml:space="preserve">kn. Preostali iznos tražbine od </w:t>
      </w:r>
      <w:r>
        <w:rPr>
          <w:noProof/>
          <w:color w:val="000000"/>
        </w:rPr>
        <w:t xml:space="preserve">6.998,29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20.</w:t>
      </w:r>
      <w:r>
        <w:rPr>
          <w:color w:val="000000"/>
        </w:rPr>
        <w:t xml:space="preserve"> </w:t>
      </w:r>
      <w:r>
        <w:rPr>
          <w:noProof/>
          <w:color w:val="000000"/>
        </w:rPr>
        <w:t>ERSTE NEKRETNINE d.o.o. za poslovanje nekretninama</w:t>
      </w:r>
      <w:r>
        <w:rPr>
          <w:color w:val="000000"/>
        </w:rPr>
        <w:t>, OIB:</w:t>
      </w:r>
      <w:r>
        <w:rPr>
          <w:noProof/>
          <w:color w:val="000000"/>
        </w:rPr>
        <w:t>12103019543,</w:t>
      </w:r>
      <w:r>
        <w:rPr>
          <w:color w:val="000000"/>
        </w:rPr>
        <w:t xml:space="preserve"> utvrđeni iznos tražbine iznosi </w:t>
      </w:r>
      <w:r>
        <w:rPr>
          <w:noProof/>
          <w:color w:val="000000"/>
        </w:rPr>
        <w:t xml:space="preserve">1.381,25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690,63 </w:t>
      </w:r>
      <w:r>
        <w:rPr>
          <w:color w:val="000000"/>
        </w:rPr>
        <w:t xml:space="preserve">kn. Preostali iznos tražbine od </w:t>
      </w:r>
      <w:r>
        <w:rPr>
          <w:noProof/>
          <w:color w:val="000000"/>
        </w:rPr>
        <w:t xml:space="preserve">690,63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21.</w:t>
      </w:r>
      <w:r>
        <w:rPr>
          <w:color w:val="000000"/>
        </w:rPr>
        <w:t xml:space="preserve"> </w:t>
      </w:r>
      <w:r>
        <w:rPr>
          <w:noProof/>
          <w:color w:val="000000"/>
        </w:rPr>
        <w:t>ERSTE&amp;STEIERMÄRKISCHE BANK dioničko društvo</w:t>
      </w:r>
      <w:r>
        <w:rPr>
          <w:color w:val="000000"/>
        </w:rPr>
        <w:t>, OIB:</w:t>
      </w:r>
      <w:r>
        <w:rPr>
          <w:noProof/>
          <w:color w:val="000000"/>
        </w:rPr>
        <w:t>23057039320,</w:t>
      </w:r>
      <w:r>
        <w:rPr>
          <w:color w:val="000000"/>
        </w:rPr>
        <w:t xml:space="preserve"> utvrđeni iznos tražbine iznosi </w:t>
      </w:r>
      <w:r>
        <w:rPr>
          <w:noProof/>
          <w:color w:val="000000"/>
        </w:rPr>
        <w:t xml:space="preserve">724.450,56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362.225,28 </w:t>
      </w:r>
      <w:r>
        <w:rPr>
          <w:color w:val="000000"/>
        </w:rPr>
        <w:t xml:space="preserve">kn. Preostali iznos tražbine od </w:t>
      </w:r>
      <w:r>
        <w:rPr>
          <w:noProof/>
          <w:color w:val="000000"/>
        </w:rPr>
        <w:t xml:space="preserve">362.225,28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lastRenderedPageBreak/>
        <w:t>22.</w:t>
      </w:r>
      <w:r>
        <w:rPr>
          <w:color w:val="000000"/>
        </w:rPr>
        <w:t xml:space="preserve"> </w:t>
      </w:r>
      <w:r>
        <w:rPr>
          <w:noProof/>
          <w:color w:val="000000"/>
        </w:rPr>
        <w:t>EUROLAND društvo s ograničenom odgovornošću za poslovanje i upravljanje nekretninama</w:t>
      </w:r>
      <w:r>
        <w:rPr>
          <w:color w:val="000000"/>
        </w:rPr>
        <w:t>, OIB:</w:t>
      </w:r>
      <w:r>
        <w:rPr>
          <w:noProof/>
          <w:color w:val="000000"/>
        </w:rPr>
        <w:t>88000989770,</w:t>
      </w:r>
      <w:r>
        <w:rPr>
          <w:color w:val="000000"/>
        </w:rPr>
        <w:t xml:space="preserve"> utvrđeni iznos tražbine iznosi </w:t>
      </w:r>
      <w:r>
        <w:rPr>
          <w:noProof/>
          <w:color w:val="000000"/>
        </w:rPr>
        <w:t xml:space="preserve">4.612,95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2.306,48 </w:t>
      </w:r>
      <w:r>
        <w:rPr>
          <w:color w:val="000000"/>
        </w:rPr>
        <w:t xml:space="preserve">kn. Preostali iznos tražbine od </w:t>
      </w:r>
      <w:r>
        <w:rPr>
          <w:noProof/>
          <w:color w:val="000000"/>
        </w:rPr>
        <w:t xml:space="preserve">2.306,48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23.</w:t>
      </w:r>
      <w:r>
        <w:rPr>
          <w:color w:val="000000"/>
        </w:rPr>
        <w:t xml:space="preserve"> </w:t>
      </w:r>
      <w:r>
        <w:rPr>
          <w:noProof/>
          <w:color w:val="000000"/>
        </w:rPr>
        <w:t>GABRIEL d. o. o. za trgovinu i zastupstva</w:t>
      </w:r>
      <w:r>
        <w:rPr>
          <w:color w:val="000000"/>
        </w:rPr>
        <w:t>, OIB:</w:t>
      </w:r>
      <w:r>
        <w:rPr>
          <w:noProof/>
          <w:color w:val="000000"/>
        </w:rPr>
        <w:t>41509951272,</w:t>
      </w:r>
      <w:r>
        <w:rPr>
          <w:color w:val="000000"/>
        </w:rPr>
        <w:t xml:space="preserve"> utvrđeni iznos tražbine iznosi </w:t>
      </w:r>
      <w:r>
        <w:rPr>
          <w:noProof/>
          <w:color w:val="000000"/>
        </w:rPr>
        <w:t xml:space="preserve">5.000,00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2.500,00 </w:t>
      </w:r>
      <w:r>
        <w:rPr>
          <w:color w:val="000000"/>
        </w:rPr>
        <w:t xml:space="preserve">kn. Preostali iznos tražbine od </w:t>
      </w:r>
      <w:r>
        <w:rPr>
          <w:noProof/>
          <w:color w:val="000000"/>
        </w:rPr>
        <w:t xml:space="preserve">2.500,00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24.</w:t>
      </w:r>
      <w:r>
        <w:rPr>
          <w:color w:val="000000"/>
        </w:rPr>
        <w:t xml:space="preserve"> </w:t>
      </w:r>
      <w:r>
        <w:rPr>
          <w:noProof/>
          <w:color w:val="000000"/>
        </w:rPr>
        <w:t>DALIO GOLUBIĆ</w:t>
      </w:r>
      <w:r>
        <w:rPr>
          <w:color w:val="000000"/>
        </w:rPr>
        <w:t>, OIB:</w:t>
      </w:r>
      <w:r>
        <w:rPr>
          <w:noProof/>
          <w:color w:val="000000"/>
        </w:rPr>
        <w:t>51271427927,</w:t>
      </w:r>
      <w:r>
        <w:rPr>
          <w:color w:val="000000"/>
        </w:rPr>
        <w:t xml:space="preserve"> utvrđeni iznos tražbine iznosi </w:t>
      </w:r>
      <w:r>
        <w:rPr>
          <w:noProof/>
          <w:color w:val="000000"/>
        </w:rPr>
        <w:t xml:space="preserve">2.103,22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1.051,61 </w:t>
      </w:r>
      <w:r>
        <w:rPr>
          <w:color w:val="000000"/>
        </w:rPr>
        <w:t xml:space="preserve">kn. Preostali iznos tražbine od </w:t>
      </w:r>
      <w:r>
        <w:rPr>
          <w:noProof/>
          <w:color w:val="000000"/>
        </w:rPr>
        <w:t xml:space="preserve">1.051,61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25.</w:t>
      </w:r>
      <w:r>
        <w:rPr>
          <w:color w:val="000000"/>
        </w:rPr>
        <w:t xml:space="preserve"> </w:t>
      </w:r>
      <w:r>
        <w:rPr>
          <w:noProof/>
          <w:color w:val="000000"/>
        </w:rPr>
        <w:t>Gradsko komunalno poduzeće ČAKOM d.o.o.</w:t>
      </w:r>
      <w:r>
        <w:rPr>
          <w:color w:val="000000"/>
        </w:rPr>
        <w:t>, OIB:</w:t>
      </w:r>
      <w:r>
        <w:rPr>
          <w:noProof/>
          <w:color w:val="000000"/>
        </w:rPr>
        <w:t>14001865632,</w:t>
      </w:r>
      <w:r>
        <w:rPr>
          <w:color w:val="000000"/>
        </w:rPr>
        <w:t xml:space="preserve"> utvrđeni iznos tražbine iznosi </w:t>
      </w:r>
      <w:r>
        <w:rPr>
          <w:noProof/>
          <w:color w:val="000000"/>
        </w:rPr>
        <w:t xml:space="preserve">29.605,91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14.802,96 </w:t>
      </w:r>
      <w:r>
        <w:rPr>
          <w:color w:val="000000"/>
        </w:rPr>
        <w:t xml:space="preserve">kn. Preostali iznos tražbine od </w:t>
      </w:r>
      <w:r>
        <w:rPr>
          <w:noProof/>
          <w:color w:val="000000"/>
        </w:rPr>
        <w:t xml:space="preserve">14.802,96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lastRenderedPageBreak/>
        <w:t>26.</w:t>
      </w:r>
      <w:r>
        <w:rPr>
          <w:color w:val="000000"/>
        </w:rPr>
        <w:t xml:space="preserve"> </w:t>
      </w:r>
      <w:r>
        <w:rPr>
          <w:noProof/>
          <w:color w:val="000000"/>
        </w:rPr>
        <w:t>HILKO društvo s ograničenom odgovornošću za proizvodnju, trgovinu i servis</w:t>
      </w:r>
      <w:r>
        <w:rPr>
          <w:color w:val="000000"/>
        </w:rPr>
        <w:t>, OIB:</w:t>
      </w:r>
      <w:r>
        <w:rPr>
          <w:noProof/>
          <w:color w:val="000000"/>
        </w:rPr>
        <w:t>17929171914,</w:t>
      </w:r>
      <w:r>
        <w:rPr>
          <w:color w:val="000000"/>
        </w:rPr>
        <w:t xml:space="preserve"> utvrđeni iznos tražbine iznosi </w:t>
      </w:r>
      <w:r>
        <w:rPr>
          <w:noProof/>
          <w:color w:val="000000"/>
        </w:rPr>
        <w:t xml:space="preserve">542,80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271,40 </w:t>
      </w:r>
      <w:r>
        <w:rPr>
          <w:color w:val="000000"/>
        </w:rPr>
        <w:t xml:space="preserve">kn. Preostali iznos tražbine od </w:t>
      </w:r>
      <w:r>
        <w:rPr>
          <w:noProof/>
          <w:color w:val="000000"/>
        </w:rPr>
        <w:t xml:space="preserve">271,40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27.</w:t>
      </w:r>
      <w:r>
        <w:rPr>
          <w:color w:val="000000"/>
        </w:rPr>
        <w:t xml:space="preserve"> </w:t>
      </w:r>
      <w:r>
        <w:rPr>
          <w:noProof/>
          <w:color w:val="000000"/>
        </w:rPr>
        <w:t>KRISTIJAN HORVAT</w:t>
      </w:r>
      <w:r>
        <w:rPr>
          <w:color w:val="000000"/>
        </w:rPr>
        <w:t>, OIB:</w:t>
      </w:r>
      <w:r>
        <w:rPr>
          <w:noProof/>
          <w:color w:val="000000"/>
        </w:rPr>
        <w:t>13890824185,</w:t>
      </w:r>
      <w:r>
        <w:rPr>
          <w:color w:val="000000"/>
        </w:rPr>
        <w:t xml:space="preserve"> utvrđeni iznos tražbine iznosi </w:t>
      </w:r>
      <w:r>
        <w:rPr>
          <w:noProof/>
          <w:color w:val="000000"/>
        </w:rPr>
        <w:t xml:space="preserve">1.250,00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625,00 </w:t>
      </w:r>
      <w:r>
        <w:rPr>
          <w:color w:val="000000"/>
        </w:rPr>
        <w:t xml:space="preserve">kn. Preostali iznos tražbine od </w:t>
      </w:r>
      <w:r>
        <w:rPr>
          <w:noProof/>
          <w:color w:val="000000"/>
        </w:rPr>
        <w:t xml:space="preserve">625,00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28.</w:t>
      </w:r>
      <w:r>
        <w:rPr>
          <w:color w:val="000000"/>
        </w:rPr>
        <w:t xml:space="preserve"> </w:t>
      </w:r>
      <w:r>
        <w:rPr>
          <w:noProof/>
          <w:color w:val="000000"/>
        </w:rPr>
        <w:t>HORVAT-STROJARSTVO društvo s ograničenom odgovornošću za proizvodnju, trgovinu i usluge</w:t>
      </w:r>
      <w:r>
        <w:rPr>
          <w:color w:val="000000"/>
        </w:rPr>
        <w:t>, OIB:</w:t>
      </w:r>
      <w:r>
        <w:rPr>
          <w:noProof/>
          <w:color w:val="000000"/>
        </w:rPr>
        <w:t>25578280819,</w:t>
      </w:r>
      <w:r>
        <w:rPr>
          <w:color w:val="000000"/>
        </w:rPr>
        <w:t xml:space="preserve"> utvrđeni iznos tražbine iznosi </w:t>
      </w:r>
      <w:r>
        <w:rPr>
          <w:noProof/>
          <w:color w:val="000000"/>
        </w:rPr>
        <w:t xml:space="preserve">1.720,22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860,11 </w:t>
      </w:r>
      <w:r>
        <w:rPr>
          <w:color w:val="000000"/>
        </w:rPr>
        <w:t xml:space="preserve">kn. Preostali iznos tražbine od </w:t>
      </w:r>
      <w:r>
        <w:rPr>
          <w:noProof/>
          <w:color w:val="000000"/>
        </w:rPr>
        <w:t xml:space="preserve">860,11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29.</w:t>
      </w:r>
      <w:r>
        <w:rPr>
          <w:color w:val="000000"/>
        </w:rPr>
        <w:t xml:space="preserve"> </w:t>
      </w:r>
      <w:r>
        <w:rPr>
          <w:noProof/>
          <w:color w:val="000000"/>
        </w:rPr>
        <w:t>MARIJAN HRUSTEK</w:t>
      </w:r>
      <w:r>
        <w:rPr>
          <w:color w:val="000000"/>
        </w:rPr>
        <w:t>, OIB:</w:t>
      </w:r>
      <w:r>
        <w:rPr>
          <w:noProof/>
          <w:color w:val="000000"/>
        </w:rPr>
        <w:t>78423876909,</w:t>
      </w:r>
      <w:r>
        <w:rPr>
          <w:color w:val="000000"/>
        </w:rPr>
        <w:t xml:space="preserve"> utvrđeni iznos tražbine iznosi </w:t>
      </w:r>
      <w:r>
        <w:rPr>
          <w:noProof/>
          <w:color w:val="000000"/>
        </w:rPr>
        <w:t xml:space="preserve">900,00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450,00 </w:t>
      </w:r>
      <w:r>
        <w:rPr>
          <w:color w:val="000000"/>
        </w:rPr>
        <w:t xml:space="preserve">kn. Preostali iznos tražbine od </w:t>
      </w:r>
      <w:r>
        <w:rPr>
          <w:noProof/>
          <w:color w:val="000000"/>
        </w:rPr>
        <w:t xml:space="preserve">450,00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 xml:space="preserve">kog suda o </w:t>
      </w:r>
      <w:r>
        <w:rPr>
          <w:color w:val="000000"/>
        </w:rPr>
        <w:lastRenderedPageBreak/>
        <w:t>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30.</w:t>
      </w:r>
      <w:r>
        <w:rPr>
          <w:color w:val="000000"/>
        </w:rPr>
        <w:t xml:space="preserve"> </w:t>
      </w:r>
      <w:r>
        <w:rPr>
          <w:noProof/>
          <w:color w:val="000000"/>
        </w:rPr>
        <w:t>INSTALOMONT TERMOCENTAR društvo s ograničenom odgovornošću za termotehničke, plinske i građevinske instalacije i trgovinu</w:t>
      </w:r>
      <w:r>
        <w:rPr>
          <w:color w:val="000000"/>
        </w:rPr>
        <w:t>, OIB:</w:t>
      </w:r>
      <w:r>
        <w:rPr>
          <w:noProof/>
          <w:color w:val="000000"/>
        </w:rPr>
        <w:t>44586331767,</w:t>
      </w:r>
      <w:r>
        <w:rPr>
          <w:color w:val="000000"/>
        </w:rPr>
        <w:t xml:space="preserve"> utvrđeni iznos tražbine iznosi </w:t>
      </w:r>
      <w:r>
        <w:rPr>
          <w:noProof/>
          <w:color w:val="000000"/>
        </w:rPr>
        <w:t xml:space="preserve">41.071,76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20.535,88 </w:t>
      </w:r>
      <w:r>
        <w:rPr>
          <w:color w:val="000000"/>
        </w:rPr>
        <w:t xml:space="preserve">kn. Preostali iznos tražbine od </w:t>
      </w:r>
      <w:r>
        <w:rPr>
          <w:noProof/>
          <w:color w:val="000000"/>
        </w:rPr>
        <w:t xml:space="preserve">20.535,88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31.</w:t>
      </w:r>
      <w:r>
        <w:rPr>
          <w:color w:val="000000"/>
        </w:rPr>
        <w:t xml:space="preserve"> </w:t>
      </w:r>
      <w:r>
        <w:rPr>
          <w:noProof/>
          <w:color w:val="000000"/>
        </w:rPr>
        <w:t>K - INDEX d.o.o. za trgovinu i usluge</w:t>
      </w:r>
      <w:r>
        <w:rPr>
          <w:color w:val="000000"/>
        </w:rPr>
        <w:t>, OIB:</w:t>
      </w:r>
      <w:r>
        <w:rPr>
          <w:noProof/>
          <w:color w:val="000000"/>
        </w:rPr>
        <w:t>3334333643,</w:t>
      </w:r>
      <w:r>
        <w:rPr>
          <w:color w:val="000000"/>
        </w:rPr>
        <w:t xml:space="preserve"> utvrđeni iznos tražbine iznosi </w:t>
      </w:r>
      <w:r>
        <w:rPr>
          <w:noProof/>
          <w:color w:val="000000"/>
        </w:rPr>
        <w:t xml:space="preserve">862,50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431,25 </w:t>
      </w:r>
      <w:r>
        <w:rPr>
          <w:color w:val="000000"/>
        </w:rPr>
        <w:t xml:space="preserve">kn. Preostali iznos tražbine od </w:t>
      </w:r>
      <w:r>
        <w:rPr>
          <w:noProof/>
          <w:color w:val="000000"/>
        </w:rPr>
        <w:t xml:space="preserve">431,25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32.</w:t>
      </w:r>
      <w:r>
        <w:rPr>
          <w:color w:val="000000"/>
        </w:rPr>
        <w:t xml:space="preserve"> </w:t>
      </w:r>
      <w:r>
        <w:rPr>
          <w:noProof/>
          <w:color w:val="000000"/>
        </w:rPr>
        <w:t>KERA-GRANIT D.O.O.</w:t>
      </w:r>
      <w:r>
        <w:rPr>
          <w:color w:val="000000"/>
        </w:rPr>
        <w:t>, OIB:</w:t>
      </w:r>
      <w:r>
        <w:rPr>
          <w:noProof/>
          <w:color w:val="000000"/>
        </w:rPr>
        <w:t>106385273,</w:t>
      </w:r>
      <w:r>
        <w:rPr>
          <w:color w:val="000000"/>
        </w:rPr>
        <w:t xml:space="preserve"> utvrđeni iznos tražbine iznosi </w:t>
      </w:r>
      <w:r>
        <w:rPr>
          <w:noProof/>
          <w:color w:val="000000"/>
        </w:rPr>
        <w:t xml:space="preserve">2.731,37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1.365,68 </w:t>
      </w:r>
      <w:r>
        <w:rPr>
          <w:color w:val="000000"/>
        </w:rPr>
        <w:t xml:space="preserve">kn. Preostali iznos tražbine od </w:t>
      </w:r>
      <w:r>
        <w:rPr>
          <w:noProof/>
          <w:color w:val="000000"/>
        </w:rPr>
        <w:t xml:space="preserve">1.365,69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33.</w:t>
      </w:r>
      <w:r>
        <w:rPr>
          <w:color w:val="000000"/>
        </w:rPr>
        <w:t xml:space="preserve"> </w:t>
      </w:r>
      <w:r>
        <w:rPr>
          <w:noProof/>
          <w:color w:val="000000"/>
        </w:rPr>
        <w:t>KERA-TEHNIKA društvo s ograničenom odgovornošću za proizvodnju, trgovinu i usluge</w:t>
      </w:r>
      <w:r>
        <w:rPr>
          <w:color w:val="000000"/>
        </w:rPr>
        <w:t>, OIB:</w:t>
      </w:r>
      <w:r>
        <w:rPr>
          <w:noProof/>
          <w:color w:val="000000"/>
        </w:rPr>
        <w:t>59953527967,</w:t>
      </w:r>
      <w:r>
        <w:rPr>
          <w:color w:val="000000"/>
        </w:rPr>
        <w:t xml:space="preserve"> utvrđeni iznos tražbine iznosi </w:t>
      </w:r>
      <w:r>
        <w:rPr>
          <w:noProof/>
          <w:color w:val="000000"/>
        </w:rPr>
        <w:t xml:space="preserve">232.197,62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116.098,81 </w:t>
      </w:r>
      <w:r>
        <w:rPr>
          <w:color w:val="000000"/>
        </w:rPr>
        <w:t xml:space="preserve">kn. Preostali iznos tražbine od </w:t>
      </w:r>
      <w:r>
        <w:rPr>
          <w:noProof/>
          <w:color w:val="000000"/>
        </w:rPr>
        <w:t xml:space="preserve">116.098,81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 xml:space="preserve">e se platiti 15-tog u mjesecu, nakon </w:t>
      </w:r>
      <w:r>
        <w:rPr>
          <w:color w:val="000000"/>
        </w:rPr>
        <w:lastRenderedPageBreak/>
        <w:t>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34.</w:t>
      </w:r>
      <w:r>
        <w:rPr>
          <w:color w:val="000000"/>
        </w:rPr>
        <w:t xml:space="preserve"> </w:t>
      </w:r>
      <w:r>
        <w:rPr>
          <w:noProof/>
          <w:color w:val="000000"/>
        </w:rPr>
        <w:t>KNJIGOVODSTVO KOSEC društvo s ograničenom odgovornošću za usluge</w:t>
      </w:r>
      <w:r>
        <w:rPr>
          <w:color w:val="000000"/>
        </w:rPr>
        <w:t>, OIB:</w:t>
      </w:r>
      <w:r>
        <w:rPr>
          <w:noProof/>
          <w:color w:val="000000"/>
        </w:rPr>
        <w:t>6020698236,</w:t>
      </w:r>
      <w:r>
        <w:rPr>
          <w:color w:val="000000"/>
        </w:rPr>
        <w:t xml:space="preserve"> utvrđeni iznos tražbine iznosi </w:t>
      </w:r>
      <w:r>
        <w:rPr>
          <w:noProof/>
          <w:color w:val="000000"/>
        </w:rPr>
        <w:t xml:space="preserve">67.948,84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33.974,42 </w:t>
      </w:r>
      <w:r>
        <w:rPr>
          <w:color w:val="000000"/>
        </w:rPr>
        <w:t xml:space="preserve">kn. Preostali iznos tražbine od </w:t>
      </w:r>
      <w:r>
        <w:rPr>
          <w:noProof/>
          <w:color w:val="000000"/>
        </w:rPr>
        <w:t xml:space="preserve">33.974,42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35.</w:t>
      </w:r>
      <w:r>
        <w:rPr>
          <w:color w:val="000000"/>
        </w:rPr>
        <w:t xml:space="preserve"> </w:t>
      </w:r>
      <w:r>
        <w:rPr>
          <w:noProof/>
          <w:color w:val="000000"/>
        </w:rPr>
        <w:t>KONPLAST društvo s ograničenom odgovornošću za informatičku djelatnost</w:t>
      </w:r>
      <w:r>
        <w:rPr>
          <w:color w:val="000000"/>
        </w:rPr>
        <w:t>, OIB:</w:t>
      </w:r>
      <w:r>
        <w:rPr>
          <w:noProof/>
          <w:color w:val="000000"/>
        </w:rPr>
        <w:t>15146109460,</w:t>
      </w:r>
      <w:r>
        <w:rPr>
          <w:color w:val="000000"/>
        </w:rPr>
        <w:t xml:space="preserve"> utvrđeni iznos tražbine iznosi </w:t>
      </w:r>
      <w:r>
        <w:rPr>
          <w:noProof/>
          <w:color w:val="000000"/>
        </w:rPr>
        <w:t xml:space="preserve">4.112,50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2.056,25 </w:t>
      </w:r>
      <w:r>
        <w:rPr>
          <w:color w:val="000000"/>
        </w:rPr>
        <w:t xml:space="preserve">kn. Preostali iznos tražbine od </w:t>
      </w:r>
      <w:r>
        <w:rPr>
          <w:noProof/>
          <w:color w:val="000000"/>
        </w:rPr>
        <w:t xml:space="preserve">2.056,25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36.</w:t>
      </w:r>
      <w:r>
        <w:rPr>
          <w:color w:val="000000"/>
        </w:rPr>
        <w:t xml:space="preserve"> </w:t>
      </w:r>
      <w:r>
        <w:rPr>
          <w:noProof/>
          <w:color w:val="000000"/>
        </w:rPr>
        <w:t>KONT d.o.o. za graditeljstvo i usluge</w:t>
      </w:r>
      <w:r>
        <w:rPr>
          <w:color w:val="000000"/>
        </w:rPr>
        <w:t>, OIB:</w:t>
      </w:r>
      <w:r>
        <w:rPr>
          <w:noProof/>
          <w:color w:val="000000"/>
        </w:rPr>
        <w:t>78248864531,</w:t>
      </w:r>
      <w:r>
        <w:rPr>
          <w:color w:val="000000"/>
        </w:rPr>
        <w:t xml:space="preserve"> utvrđeni iznos tražbine iznosi </w:t>
      </w:r>
      <w:r>
        <w:rPr>
          <w:noProof/>
          <w:color w:val="000000"/>
        </w:rPr>
        <w:t xml:space="preserve">315,56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157,78 </w:t>
      </w:r>
      <w:r>
        <w:rPr>
          <w:color w:val="000000"/>
        </w:rPr>
        <w:t xml:space="preserve">kn. Preostali iznos tražbine od </w:t>
      </w:r>
      <w:r>
        <w:rPr>
          <w:noProof/>
          <w:color w:val="000000"/>
        </w:rPr>
        <w:t xml:space="preserve">157,78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37.</w:t>
      </w:r>
      <w:r>
        <w:rPr>
          <w:color w:val="000000"/>
        </w:rPr>
        <w:t xml:space="preserve"> </w:t>
      </w:r>
      <w:r>
        <w:rPr>
          <w:noProof/>
          <w:color w:val="000000"/>
        </w:rPr>
        <w:t>KONTROL BIRO d.o.o. za osiguranje kvalitete</w:t>
      </w:r>
      <w:r>
        <w:rPr>
          <w:color w:val="000000"/>
        </w:rPr>
        <w:t>, OIB:</w:t>
      </w:r>
      <w:r>
        <w:rPr>
          <w:noProof/>
          <w:color w:val="000000"/>
        </w:rPr>
        <w:t>80916616067,</w:t>
      </w:r>
      <w:r>
        <w:rPr>
          <w:color w:val="000000"/>
        </w:rPr>
        <w:t xml:space="preserve"> utvrđeni iznos tražbine iznosi </w:t>
      </w:r>
      <w:r>
        <w:rPr>
          <w:noProof/>
          <w:color w:val="000000"/>
        </w:rPr>
        <w:t xml:space="preserve">187,92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93,96 </w:t>
      </w:r>
      <w:r>
        <w:rPr>
          <w:color w:val="000000"/>
        </w:rPr>
        <w:t xml:space="preserve">kn. Preostali iznos tražbine od </w:t>
      </w:r>
      <w:r>
        <w:rPr>
          <w:noProof/>
          <w:color w:val="000000"/>
        </w:rPr>
        <w:t xml:space="preserve">93,96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 xml:space="preserve">nosti Rješenja </w:t>
      </w:r>
      <w:r>
        <w:rPr>
          <w:color w:val="000000"/>
        </w:rPr>
        <w:lastRenderedPageBreak/>
        <w:t>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38.</w:t>
      </w:r>
      <w:r>
        <w:rPr>
          <w:color w:val="000000"/>
        </w:rPr>
        <w:t xml:space="preserve"> </w:t>
      </w:r>
      <w:r>
        <w:rPr>
          <w:noProof/>
          <w:color w:val="000000"/>
        </w:rPr>
        <w:t>KOS TRANSPORTI društvo s ograničenom odgovornošću za prijevoz robe, špediciju i trgovinu</w:t>
      </w:r>
      <w:r>
        <w:rPr>
          <w:color w:val="000000"/>
        </w:rPr>
        <w:t>, OIB:</w:t>
      </w:r>
      <w:r>
        <w:rPr>
          <w:noProof/>
          <w:color w:val="000000"/>
        </w:rPr>
        <w:t>99654943646,</w:t>
      </w:r>
      <w:r>
        <w:rPr>
          <w:color w:val="000000"/>
        </w:rPr>
        <w:t xml:space="preserve"> utvrđeni iznos tražbine iznosi </w:t>
      </w:r>
      <w:r>
        <w:rPr>
          <w:noProof/>
          <w:color w:val="000000"/>
        </w:rPr>
        <w:t xml:space="preserve">29.966,75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14.983,38 </w:t>
      </w:r>
      <w:r>
        <w:rPr>
          <w:color w:val="000000"/>
        </w:rPr>
        <w:t xml:space="preserve">kn. Preostali iznos tražbine od </w:t>
      </w:r>
      <w:r>
        <w:rPr>
          <w:noProof/>
          <w:color w:val="000000"/>
        </w:rPr>
        <w:t xml:space="preserve">14.983,38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39.</w:t>
      </w:r>
      <w:r>
        <w:rPr>
          <w:color w:val="000000"/>
        </w:rPr>
        <w:t xml:space="preserve"> </w:t>
      </w:r>
      <w:r>
        <w:rPr>
          <w:noProof/>
          <w:color w:val="000000"/>
        </w:rPr>
        <w:t>NIKOLA KOŠIR</w:t>
      </w:r>
      <w:r>
        <w:rPr>
          <w:color w:val="000000"/>
        </w:rPr>
        <w:t>, OIB:</w:t>
      </w:r>
      <w:r>
        <w:rPr>
          <w:noProof/>
          <w:color w:val="000000"/>
        </w:rPr>
        <w:t>94203963837,</w:t>
      </w:r>
      <w:r>
        <w:rPr>
          <w:color w:val="000000"/>
        </w:rPr>
        <w:t xml:space="preserve"> utvrđeni iznos tražbine iznosi </w:t>
      </w:r>
      <w:r>
        <w:rPr>
          <w:noProof/>
          <w:color w:val="000000"/>
        </w:rPr>
        <w:t xml:space="preserve">1.566,10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783,05 </w:t>
      </w:r>
      <w:r>
        <w:rPr>
          <w:color w:val="000000"/>
        </w:rPr>
        <w:t xml:space="preserve">kn. Preostali iznos tražbine od </w:t>
      </w:r>
      <w:r>
        <w:rPr>
          <w:noProof/>
          <w:color w:val="000000"/>
        </w:rPr>
        <w:t xml:space="preserve">783,05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40.</w:t>
      </w:r>
      <w:r>
        <w:rPr>
          <w:color w:val="000000"/>
        </w:rPr>
        <w:t xml:space="preserve"> </w:t>
      </w:r>
      <w:r>
        <w:rPr>
          <w:noProof/>
          <w:color w:val="000000"/>
        </w:rPr>
        <w:t>ZLATKO KRAČUN</w:t>
      </w:r>
      <w:r>
        <w:rPr>
          <w:color w:val="000000"/>
        </w:rPr>
        <w:t>, OIB:</w:t>
      </w:r>
      <w:r>
        <w:rPr>
          <w:noProof/>
          <w:color w:val="000000"/>
        </w:rPr>
        <w:t>37682117624,</w:t>
      </w:r>
      <w:r>
        <w:rPr>
          <w:color w:val="000000"/>
        </w:rPr>
        <w:t xml:space="preserve"> utvrđeni iznos tražbine iznosi </w:t>
      </w:r>
      <w:r>
        <w:rPr>
          <w:noProof/>
          <w:color w:val="000000"/>
        </w:rPr>
        <w:t xml:space="preserve">984,62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492,31 </w:t>
      </w:r>
      <w:r>
        <w:rPr>
          <w:color w:val="000000"/>
        </w:rPr>
        <w:t xml:space="preserve">kn. Preostali iznos tražbine od </w:t>
      </w:r>
      <w:r>
        <w:rPr>
          <w:noProof/>
          <w:color w:val="000000"/>
        </w:rPr>
        <w:t xml:space="preserve">492,31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41.</w:t>
      </w:r>
      <w:r>
        <w:rPr>
          <w:color w:val="000000"/>
        </w:rPr>
        <w:t xml:space="preserve"> </w:t>
      </w:r>
      <w:r>
        <w:rPr>
          <w:noProof/>
          <w:color w:val="000000"/>
        </w:rPr>
        <w:t>DRAŽEN KREŠ</w:t>
      </w:r>
      <w:r>
        <w:rPr>
          <w:color w:val="000000"/>
        </w:rPr>
        <w:t>, OIB:</w:t>
      </w:r>
      <w:r>
        <w:rPr>
          <w:noProof/>
          <w:color w:val="000000"/>
        </w:rPr>
        <w:t>41555130451,</w:t>
      </w:r>
      <w:r>
        <w:rPr>
          <w:color w:val="000000"/>
        </w:rPr>
        <w:t xml:space="preserve"> utvrđeni iznos tražbine iznosi </w:t>
      </w:r>
      <w:r>
        <w:rPr>
          <w:noProof/>
          <w:color w:val="000000"/>
        </w:rPr>
        <w:t xml:space="preserve">511,19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255,60 </w:t>
      </w:r>
      <w:r>
        <w:rPr>
          <w:color w:val="000000"/>
        </w:rPr>
        <w:t xml:space="preserve">kn. Preostali iznos tražbine od </w:t>
      </w:r>
      <w:r>
        <w:rPr>
          <w:noProof/>
          <w:color w:val="000000"/>
        </w:rPr>
        <w:t xml:space="preserve">255,60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 xml:space="preserve">kog suda o </w:t>
      </w:r>
      <w:r>
        <w:rPr>
          <w:color w:val="000000"/>
        </w:rPr>
        <w:lastRenderedPageBreak/>
        <w:t>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42.</w:t>
      </w:r>
      <w:r>
        <w:rPr>
          <w:color w:val="000000"/>
        </w:rPr>
        <w:t xml:space="preserve"> </w:t>
      </w:r>
      <w:r>
        <w:rPr>
          <w:noProof/>
          <w:color w:val="000000"/>
        </w:rPr>
        <w:t>NENAD KRIŽNIK</w:t>
      </w:r>
      <w:r>
        <w:rPr>
          <w:color w:val="000000"/>
        </w:rPr>
        <w:t>, OIB:</w:t>
      </w:r>
      <w:r>
        <w:rPr>
          <w:noProof/>
          <w:color w:val="000000"/>
        </w:rPr>
        <w:t>99924884399,</w:t>
      </w:r>
      <w:r>
        <w:rPr>
          <w:color w:val="000000"/>
        </w:rPr>
        <w:t xml:space="preserve"> utvrđeni iznos tražbine iznosi </w:t>
      </w:r>
      <w:r>
        <w:rPr>
          <w:noProof/>
          <w:color w:val="000000"/>
        </w:rPr>
        <w:t xml:space="preserve">111,27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55,63 </w:t>
      </w:r>
      <w:r>
        <w:rPr>
          <w:color w:val="000000"/>
        </w:rPr>
        <w:t xml:space="preserve">kn. Preostali iznos tražbine od </w:t>
      </w:r>
      <w:r>
        <w:rPr>
          <w:noProof/>
          <w:color w:val="000000"/>
        </w:rPr>
        <w:t xml:space="preserve">55,63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43.</w:t>
      </w:r>
      <w:r>
        <w:rPr>
          <w:color w:val="000000"/>
        </w:rPr>
        <w:t xml:space="preserve"> </w:t>
      </w:r>
      <w:r>
        <w:rPr>
          <w:noProof/>
          <w:color w:val="000000"/>
        </w:rPr>
        <w:t>LASERCOPY društvo s ograničenom odgovornošću za servis i prodaju uredske tehnike</w:t>
      </w:r>
      <w:r>
        <w:rPr>
          <w:color w:val="000000"/>
        </w:rPr>
        <w:t>, OIB:</w:t>
      </w:r>
      <w:r>
        <w:rPr>
          <w:noProof/>
          <w:color w:val="000000"/>
        </w:rPr>
        <w:t>88543041746,</w:t>
      </w:r>
      <w:r>
        <w:rPr>
          <w:color w:val="000000"/>
        </w:rPr>
        <w:t xml:space="preserve"> utvrđeni iznos tražbine iznosi </w:t>
      </w:r>
      <w:r>
        <w:rPr>
          <w:noProof/>
          <w:color w:val="000000"/>
        </w:rPr>
        <w:t xml:space="preserve">804,65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402,32 </w:t>
      </w:r>
      <w:r>
        <w:rPr>
          <w:color w:val="000000"/>
        </w:rPr>
        <w:t xml:space="preserve">kn. Preostali iznos tražbine od </w:t>
      </w:r>
      <w:r>
        <w:rPr>
          <w:noProof/>
          <w:color w:val="000000"/>
        </w:rPr>
        <w:t xml:space="preserve">402,32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44.</w:t>
      </w:r>
      <w:r>
        <w:rPr>
          <w:color w:val="000000"/>
        </w:rPr>
        <w:t xml:space="preserve"> </w:t>
      </w:r>
      <w:r>
        <w:rPr>
          <w:noProof/>
          <w:color w:val="000000"/>
        </w:rPr>
        <w:t>LJERKA LESJAK</w:t>
      </w:r>
      <w:r>
        <w:rPr>
          <w:color w:val="000000"/>
        </w:rPr>
        <w:t>, OIB:</w:t>
      </w:r>
      <w:r>
        <w:rPr>
          <w:noProof/>
          <w:color w:val="000000"/>
        </w:rPr>
        <w:t>4867125365,</w:t>
      </w:r>
      <w:r>
        <w:rPr>
          <w:color w:val="000000"/>
        </w:rPr>
        <w:t xml:space="preserve"> utvrđeni iznos s osnove bezuvjetne tražbine iznosi </w:t>
      </w:r>
      <w:r>
        <w:rPr>
          <w:noProof/>
          <w:color w:val="000000"/>
        </w:rPr>
        <w:t xml:space="preserve">787.413,65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393.706,83 </w:t>
      </w:r>
      <w:r>
        <w:rPr>
          <w:color w:val="000000"/>
        </w:rPr>
        <w:t xml:space="preserve">kn. Preostali iznos tražbine od </w:t>
      </w:r>
      <w:r>
        <w:rPr>
          <w:noProof/>
          <w:color w:val="000000"/>
        </w:rPr>
        <w:t xml:space="preserve">393.706,83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LJERKA LESJAK</w:t>
      </w:r>
      <w:r>
        <w:rPr>
          <w:color w:val="000000"/>
        </w:rPr>
        <w:t>, OIB:</w:t>
      </w:r>
      <w:r>
        <w:rPr>
          <w:noProof/>
          <w:color w:val="000000"/>
        </w:rPr>
        <w:t>4867125365,</w:t>
      </w:r>
      <w:r>
        <w:rPr>
          <w:color w:val="000000"/>
        </w:rPr>
        <w:t xml:space="preserve"> utvrđeni iznos s osnove uvjetne tražbine iznosi </w:t>
      </w:r>
      <w:r>
        <w:rPr>
          <w:noProof/>
          <w:color w:val="000000"/>
        </w:rPr>
        <w:t xml:space="preserve">2.241.690,97 </w:t>
      </w:r>
      <w:r>
        <w:rPr>
          <w:color w:val="000000"/>
        </w:rPr>
        <w:t>kn. U slučaju nastupa regresnog prava, predstec</w:t>
      </w:r>
      <w:r>
        <w:rPr>
          <w:color w:val="000000"/>
          <w:position w:val="2"/>
        </w:rPr>
        <w:t>̌</w:t>
      </w:r>
      <w:r>
        <w:rPr>
          <w:color w:val="000000"/>
        </w:rPr>
        <w:t xml:space="preserve">ajni vjerovnik otpušta dužniku dio utvrđene tražbine, što iznosi </w:t>
      </w:r>
      <w:r>
        <w:rPr>
          <w:noProof/>
          <w:color w:val="000000"/>
        </w:rPr>
        <w:t xml:space="preserve">1.120.845,49 </w:t>
      </w:r>
      <w:r>
        <w:rPr>
          <w:color w:val="000000"/>
        </w:rPr>
        <w:t xml:space="preserve">kn. Preostali iznos tražbine od </w:t>
      </w:r>
      <w:r>
        <w:rPr>
          <w:noProof/>
          <w:color w:val="000000"/>
        </w:rPr>
        <w:t xml:space="preserve">1.120.845,49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w:t>
      </w:r>
      <w:r>
        <w:rPr>
          <w:color w:val="000000"/>
        </w:rPr>
        <w:lastRenderedPageBreak/>
        <w:t xml:space="preserve">kamata, </w:t>
      </w:r>
      <w:r>
        <w:t>počevši od dana nastupa regresnog prava</w:t>
      </w:r>
      <w:r>
        <w:rPr>
          <w:color w:val="000000"/>
        </w:rPr>
        <w:t>. Prvi anuitet c</w:t>
      </w:r>
      <w:r>
        <w:rPr>
          <w:color w:val="000000"/>
          <w:position w:val="-6"/>
        </w:rPr>
        <w:t>́</w:t>
      </w:r>
      <w:r>
        <w:rPr>
          <w:color w:val="000000"/>
        </w:rPr>
        <w:t xml:space="preserve">e se platiti 15-tog u mjesecu, </w:t>
      </w:r>
      <w:r>
        <w:t>počevši od dana nastupa regresnog prava</w:t>
      </w:r>
      <w:r>
        <w:rPr>
          <w:color w:val="000000"/>
        </w:rPr>
        <w:t>,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45.</w:t>
      </w:r>
      <w:r>
        <w:rPr>
          <w:color w:val="000000"/>
        </w:rPr>
        <w:t xml:space="preserve"> </w:t>
      </w:r>
      <w:r>
        <w:rPr>
          <w:noProof/>
          <w:color w:val="000000"/>
        </w:rPr>
        <w:t>LJEČILIŠTE VELI LOŠINJ, lječilište za bolesti dišnih organa i kože</w:t>
      </w:r>
      <w:r>
        <w:rPr>
          <w:color w:val="000000"/>
        </w:rPr>
        <w:t>, OIB:</w:t>
      </w:r>
      <w:r>
        <w:rPr>
          <w:noProof/>
          <w:color w:val="000000"/>
        </w:rPr>
        <w:t>19513242937,</w:t>
      </w:r>
      <w:r>
        <w:rPr>
          <w:color w:val="000000"/>
        </w:rPr>
        <w:t xml:space="preserve"> utvrđeni iznos tražbine iznosi </w:t>
      </w:r>
      <w:r>
        <w:rPr>
          <w:noProof/>
          <w:color w:val="000000"/>
        </w:rPr>
        <w:t xml:space="preserve">4.650,00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2.325,00 </w:t>
      </w:r>
      <w:r>
        <w:rPr>
          <w:color w:val="000000"/>
        </w:rPr>
        <w:t xml:space="preserve">kn. Preostali iznos tražbine od </w:t>
      </w:r>
      <w:r>
        <w:rPr>
          <w:noProof/>
          <w:color w:val="000000"/>
        </w:rPr>
        <w:t xml:space="preserve">2.325,00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46.</w:t>
      </w:r>
      <w:r>
        <w:rPr>
          <w:color w:val="000000"/>
        </w:rPr>
        <w:t xml:space="preserve"> </w:t>
      </w:r>
      <w:r>
        <w:rPr>
          <w:noProof/>
          <w:color w:val="000000"/>
        </w:rPr>
        <w:t>MEDIA MIX d.o.o. za djelatnost radia i televizije</w:t>
      </w:r>
      <w:r>
        <w:rPr>
          <w:color w:val="000000"/>
        </w:rPr>
        <w:t>, OIB:</w:t>
      </w:r>
      <w:r>
        <w:rPr>
          <w:noProof/>
          <w:color w:val="000000"/>
        </w:rPr>
        <w:t>77418035963,</w:t>
      </w:r>
      <w:r>
        <w:rPr>
          <w:color w:val="000000"/>
        </w:rPr>
        <w:t xml:space="preserve"> utvrđeni iznos tražbine iznosi </w:t>
      </w:r>
      <w:r>
        <w:rPr>
          <w:noProof/>
          <w:color w:val="000000"/>
        </w:rPr>
        <w:t xml:space="preserve">763,65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381,82 </w:t>
      </w:r>
      <w:r>
        <w:rPr>
          <w:color w:val="000000"/>
        </w:rPr>
        <w:t xml:space="preserve">kn. Preostali iznos tražbine od </w:t>
      </w:r>
      <w:r>
        <w:rPr>
          <w:noProof/>
          <w:color w:val="000000"/>
        </w:rPr>
        <w:t xml:space="preserve">381,82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47.</w:t>
      </w:r>
      <w:r>
        <w:rPr>
          <w:color w:val="000000"/>
        </w:rPr>
        <w:t xml:space="preserve"> </w:t>
      </w:r>
      <w:r>
        <w:rPr>
          <w:noProof/>
          <w:color w:val="000000"/>
        </w:rPr>
        <w:t>MEĐIMURJE-PLIN d.o.o. za opskrbu plinom</w:t>
      </w:r>
      <w:r>
        <w:rPr>
          <w:color w:val="000000"/>
        </w:rPr>
        <w:t>, OIB:</w:t>
      </w:r>
      <w:r>
        <w:rPr>
          <w:noProof/>
          <w:color w:val="000000"/>
        </w:rPr>
        <w:t>29035933600,</w:t>
      </w:r>
      <w:r>
        <w:rPr>
          <w:color w:val="000000"/>
        </w:rPr>
        <w:t xml:space="preserve"> utvrđeni iznos tražbine iznosi </w:t>
      </w:r>
      <w:r>
        <w:rPr>
          <w:noProof/>
          <w:color w:val="000000"/>
        </w:rPr>
        <w:t xml:space="preserve">29.063,16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14.531,58 </w:t>
      </w:r>
      <w:r>
        <w:rPr>
          <w:color w:val="000000"/>
        </w:rPr>
        <w:t xml:space="preserve">kn. Preostali iznos tražbine od </w:t>
      </w:r>
      <w:r>
        <w:rPr>
          <w:noProof/>
          <w:color w:val="000000"/>
        </w:rPr>
        <w:t xml:space="preserve">14.531,58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48.</w:t>
      </w:r>
      <w:r>
        <w:rPr>
          <w:color w:val="000000"/>
        </w:rPr>
        <w:t xml:space="preserve"> </w:t>
      </w:r>
      <w:r>
        <w:rPr>
          <w:noProof/>
          <w:color w:val="000000"/>
        </w:rPr>
        <w:t>MGK KLESARSTVO društvo s ograničenom odgovornošću za izradu kamenih proizvoda, trgovinu i usluge</w:t>
      </w:r>
      <w:r>
        <w:rPr>
          <w:color w:val="000000"/>
        </w:rPr>
        <w:t>, OIB:</w:t>
      </w:r>
      <w:r>
        <w:rPr>
          <w:noProof/>
          <w:color w:val="000000"/>
        </w:rPr>
        <w:t>69311292705,</w:t>
      </w:r>
      <w:r>
        <w:rPr>
          <w:color w:val="000000"/>
        </w:rPr>
        <w:t xml:space="preserve"> utvrđeni iznos tražbine iznosi </w:t>
      </w:r>
      <w:r>
        <w:rPr>
          <w:noProof/>
          <w:color w:val="000000"/>
        </w:rPr>
        <w:t xml:space="preserve">42.144,97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21.072,49 </w:t>
      </w:r>
      <w:r>
        <w:rPr>
          <w:color w:val="000000"/>
        </w:rPr>
        <w:t xml:space="preserve">kn. Preostali iznos tražbine od </w:t>
      </w:r>
      <w:r>
        <w:rPr>
          <w:noProof/>
          <w:color w:val="000000"/>
        </w:rPr>
        <w:t xml:space="preserve">21.072,49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 xml:space="preserve">nosti Rješenja </w:t>
      </w:r>
      <w:r>
        <w:rPr>
          <w:color w:val="000000"/>
        </w:rPr>
        <w:lastRenderedPageBreak/>
        <w:t>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49.</w:t>
      </w:r>
      <w:r>
        <w:rPr>
          <w:color w:val="000000"/>
        </w:rPr>
        <w:t xml:space="preserve"> </w:t>
      </w:r>
      <w:r>
        <w:rPr>
          <w:noProof/>
          <w:color w:val="000000"/>
        </w:rPr>
        <w:t>MINISTARSTVO FINANCIJA</w:t>
      </w:r>
      <w:r>
        <w:rPr>
          <w:color w:val="000000"/>
        </w:rPr>
        <w:t>, OIB:</w:t>
      </w:r>
      <w:r>
        <w:rPr>
          <w:noProof/>
          <w:color w:val="000000"/>
        </w:rPr>
        <w:t>18683136487,</w:t>
      </w:r>
      <w:r>
        <w:rPr>
          <w:color w:val="000000"/>
        </w:rPr>
        <w:t xml:space="preserve"> utvrđeni iznos tražbine iznosi </w:t>
      </w:r>
      <w:r>
        <w:rPr>
          <w:noProof/>
          <w:color w:val="000000"/>
        </w:rPr>
        <w:t xml:space="preserve">210.047,18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105.023,59 </w:t>
      </w:r>
      <w:r>
        <w:rPr>
          <w:color w:val="000000"/>
        </w:rPr>
        <w:t xml:space="preserve">kn. Preostali iznos tražbine od </w:t>
      </w:r>
      <w:r>
        <w:rPr>
          <w:noProof/>
          <w:color w:val="000000"/>
        </w:rPr>
        <w:t xml:space="preserve">105.023,59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50.</w:t>
      </w:r>
      <w:r>
        <w:rPr>
          <w:color w:val="000000"/>
        </w:rPr>
        <w:t xml:space="preserve"> </w:t>
      </w:r>
      <w:r>
        <w:rPr>
          <w:noProof/>
          <w:color w:val="000000"/>
        </w:rPr>
        <w:t>MZA-TRANSPORTI, društvo s ograničenom odgovornošću za trgovinu, usluge, uvoz-izvoz</w:t>
      </w:r>
      <w:r>
        <w:rPr>
          <w:color w:val="000000"/>
        </w:rPr>
        <w:t>, OIB:</w:t>
      </w:r>
      <w:r>
        <w:rPr>
          <w:noProof/>
          <w:color w:val="000000"/>
        </w:rPr>
        <w:t>76712692292,</w:t>
      </w:r>
      <w:r>
        <w:rPr>
          <w:color w:val="000000"/>
        </w:rPr>
        <w:t xml:space="preserve"> utvrđeni iznos tražbine iznosi </w:t>
      </w:r>
      <w:r>
        <w:rPr>
          <w:noProof/>
          <w:color w:val="000000"/>
        </w:rPr>
        <w:t xml:space="preserve">19.476,70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9.738,35 </w:t>
      </w:r>
      <w:r>
        <w:rPr>
          <w:color w:val="000000"/>
        </w:rPr>
        <w:t xml:space="preserve">kn. Preostali iznos tražbine od </w:t>
      </w:r>
      <w:r>
        <w:rPr>
          <w:noProof/>
          <w:color w:val="000000"/>
        </w:rPr>
        <w:t xml:space="preserve">9.738,35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51.</w:t>
      </w:r>
      <w:r>
        <w:rPr>
          <w:color w:val="000000"/>
        </w:rPr>
        <w:t xml:space="preserve"> </w:t>
      </w:r>
      <w:r>
        <w:rPr>
          <w:noProof/>
          <w:color w:val="000000"/>
        </w:rPr>
        <w:t>NOVI-NET MOBILE društvo s ograničenom odgovornošću za trgovinu i usluge</w:t>
      </w:r>
      <w:r>
        <w:rPr>
          <w:color w:val="000000"/>
        </w:rPr>
        <w:t>, OIB:</w:t>
      </w:r>
      <w:r>
        <w:rPr>
          <w:noProof/>
          <w:color w:val="000000"/>
        </w:rPr>
        <w:t>51871814253,</w:t>
      </w:r>
      <w:r>
        <w:rPr>
          <w:color w:val="000000"/>
        </w:rPr>
        <w:t xml:space="preserve"> utvrđeni iznos tražbine iznosi </w:t>
      </w:r>
      <w:r>
        <w:rPr>
          <w:noProof/>
          <w:color w:val="000000"/>
        </w:rPr>
        <w:t xml:space="preserve">572,51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286,26 </w:t>
      </w:r>
      <w:r>
        <w:rPr>
          <w:color w:val="000000"/>
        </w:rPr>
        <w:t xml:space="preserve">kn. Preostali iznos tražbine od </w:t>
      </w:r>
      <w:r>
        <w:rPr>
          <w:noProof/>
          <w:color w:val="000000"/>
        </w:rPr>
        <w:t xml:space="preserve">286,26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52.</w:t>
      </w:r>
      <w:r>
        <w:rPr>
          <w:color w:val="000000"/>
        </w:rPr>
        <w:t xml:space="preserve"> </w:t>
      </w:r>
      <w:r>
        <w:rPr>
          <w:noProof/>
          <w:color w:val="000000"/>
        </w:rPr>
        <w:t>NOVI-NET, društvo s ograničenom odgovornošću za trgovinu i usluge</w:t>
      </w:r>
      <w:r>
        <w:rPr>
          <w:color w:val="000000"/>
        </w:rPr>
        <w:t>, OIB:</w:t>
      </w:r>
      <w:r>
        <w:rPr>
          <w:noProof/>
          <w:color w:val="000000"/>
        </w:rPr>
        <w:t>94529108289,</w:t>
      </w:r>
      <w:r>
        <w:rPr>
          <w:color w:val="000000"/>
        </w:rPr>
        <w:t xml:space="preserve"> utvrđeni iznos tražbine iznosi </w:t>
      </w:r>
      <w:r>
        <w:rPr>
          <w:noProof/>
          <w:color w:val="000000"/>
        </w:rPr>
        <w:t xml:space="preserve">1.691,12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845,56 </w:t>
      </w:r>
      <w:r>
        <w:rPr>
          <w:color w:val="000000"/>
        </w:rPr>
        <w:t xml:space="preserve">kn. Preostali iznos tražbine od </w:t>
      </w:r>
      <w:r>
        <w:rPr>
          <w:noProof/>
          <w:color w:val="000000"/>
        </w:rPr>
        <w:t xml:space="preserve">845,56 </w:t>
      </w:r>
      <w:r>
        <w:rPr>
          <w:color w:val="000000"/>
        </w:rPr>
        <w:t xml:space="preserve">kn </w:t>
      </w:r>
      <w:r>
        <w:rPr>
          <w:color w:val="000000"/>
        </w:rPr>
        <w:lastRenderedPageBreak/>
        <w:t>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53.</w:t>
      </w:r>
      <w:r>
        <w:rPr>
          <w:color w:val="000000"/>
        </w:rPr>
        <w:t xml:space="preserve"> </w:t>
      </w:r>
      <w:r>
        <w:rPr>
          <w:noProof/>
          <w:color w:val="000000"/>
        </w:rPr>
        <w:t>PARADIGMA, društvo s ograničenom odgovornošću za trgovinu i usluge</w:t>
      </w:r>
      <w:r>
        <w:rPr>
          <w:color w:val="000000"/>
        </w:rPr>
        <w:t>, OIB:</w:t>
      </w:r>
      <w:r>
        <w:rPr>
          <w:noProof/>
          <w:color w:val="000000"/>
        </w:rPr>
        <w:t>89203037988,</w:t>
      </w:r>
      <w:r>
        <w:rPr>
          <w:color w:val="000000"/>
        </w:rPr>
        <w:t xml:space="preserve"> utvrđeni iznos tražbine iznosi </w:t>
      </w:r>
      <w:r>
        <w:rPr>
          <w:noProof/>
          <w:color w:val="000000"/>
        </w:rPr>
        <w:t xml:space="preserve">3.350,55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1.675,28 </w:t>
      </w:r>
      <w:r>
        <w:rPr>
          <w:color w:val="000000"/>
        </w:rPr>
        <w:t xml:space="preserve">kn. Preostali iznos tražbine od </w:t>
      </w:r>
      <w:r>
        <w:rPr>
          <w:noProof/>
          <w:color w:val="000000"/>
        </w:rPr>
        <w:t xml:space="preserve">1.675,28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54.</w:t>
      </w:r>
      <w:r>
        <w:rPr>
          <w:color w:val="000000"/>
        </w:rPr>
        <w:t xml:space="preserve"> </w:t>
      </w:r>
      <w:r>
        <w:rPr>
          <w:noProof/>
          <w:color w:val="000000"/>
        </w:rPr>
        <w:t>PERIVAN USLUGE d.o.o. za građenje i trgovinu</w:t>
      </w:r>
      <w:r>
        <w:rPr>
          <w:color w:val="000000"/>
        </w:rPr>
        <w:t>, OIB:</w:t>
      </w:r>
      <w:r>
        <w:rPr>
          <w:noProof/>
          <w:color w:val="000000"/>
        </w:rPr>
        <w:t>41568221220,</w:t>
      </w:r>
      <w:r>
        <w:rPr>
          <w:color w:val="000000"/>
        </w:rPr>
        <w:t xml:space="preserve"> utvrđeni iznos tražbine iznosi </w:t>
      </w:r>
      <w:r>
        <w:rPr>
          <w:noProof/>
          <w:color w:val="000000"/>
        </w:rPr>
        <w:t xml:space="preserve">20.868,75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10.434,38 </w:t>
      </w:r>
      <w:r>
        <w:rPr>
          <w:color w:val="000000"/>
        </w:rPr>
        <w:t xml:space="preserve">kn. Preostali iznos tražbine od </w:t>
      </w:r>
      <w:r>
        <w:rPr>
          <w:noProof/>
          <w:color w:val="000000"/>
        </w:rPr>
        <w:t xml:space="preserve">10.434,38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55.</w:t>
      </w:r>
      <w:r>
        <w:rPr>
          <w:color w:val="000000"/>
        </w:rPr>
        <w:t xml:space="preserve"> </w:t>
      </w:r>
      <w:r>
        <w:rPr>
          <w:noProof/>
          <w:color w:val="000000"/>
        </w:rPr>
        <w:t>ZVONKO PIŠPEK</w:t>
      </w:r>
      <w:r>
        <w:rPr>
          <w:color w:val="000000"/>
        </w:rPr>
        <w:t>, OIB:</w:t>
      </w:r>
      <w:r>
        <w:rPr>
          <w:noProof/>
          <w:color w:val="000000"/>
        </w:rPr>
        <w:t>186705618,</w:t>
      </w:r>
      <w:r>
        <w:rPr>
          <w:color w:val="000000"/>
        </w:rPr>
        <w:t xml:space="preserve"> utvrđeni iznos tražbine iznosi </w:t>
      </w:r>
      <w:r>
        <w:rPr>
          <w:noProof/>
          <w:color w:val="000000"/>
        </w:rPr>
        <w:t xml:space="preserve">3.960,00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1.980,00 </w:t>
      </w:r>
      <w:r>
        <w:rPr>
          <w:color w:val="000000"/>
        </w:rPr>
        <w:t xml:space="preserve">kn. Preostali iznos tražbine od </w:t>
      </w:r>
      <w:r>
        <w:rPr>
          <w:noProof/>
          <w:color w:val="000000"/>
        </w:rPr>
        <w:t xml:space="preserve">1.980,00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56.</w:t>
      </w:r>
      <w:r>
        <w:rPr>
          <w:color w:val="000000"/>
        </w:rPr>
        <w:t xml:space="preserve"> </w:t>
      </w:r>
      <w:r>
        <w:rPr>
          <w:noProof/>
          <w:color w:val="000000"/>
        </w:rPr>
        <w:t>POSAVEC, društvo s ograničenom odgovornošću za izvođenje centralnog grijanja, plinskih i vodovodnih instalacija, trgovinu na veliko i malo</w:t>
      </w:r>
      <w:r>
        <w:rPr>
          <w:color w:val="000000"/>
        </w:rPr>
        <w:t>, OIB:</w:t>
      </w:r>
      <w:r>
        <w:rPr>
          <w:noProof/>
          <w:color w:val="000000"/>
        </w:rPr>
        <w:t>1227048639,</w:t>
      </w:r>
      <w:r>
        <w:rPr>
          <w:color w:val="000000"/>
        </w:rPr>
        <w:t xml:space="preserve"> utvrđeni iznos </w:t>
      </w:r>
      <w:r>
        <w:rPr>
          <w:color w:val="000000"/>
        </w:rPr>
        <w:lastRenderedPageBreak/>
        <w:t xml:space="preserve">tražbine iznosi </w:t>
      </w:r>
      <w:r>
        <w:rPr>
          <w:noProof/>
          <w:color w:val="000000"/>
        </w:rPr>
        <w:t xml:space="preserve">499,18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249,59 </w:t>
      </w:r>
      <w:r>
        <w:rPr>
          <w:color w:val="000000"/>
        </w:rPr>
        <w:t xml:space="preserve">kn. Preostali iznos tražbine od </w:t>
      </w:r>
      <w:r>
        <w:rPr>
          <w:noProof/>
          <w:color w:val="000000"/>
        </w:rPr>
        <w:t xml:space="preserve">249,59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57.</w:t>
      </w:r>
      <w:r>
        <w:rPr>
          <w:color w:val="000000"/>
        </w:rPr>
        <w:t xml:space="preserve"> </w:t>
      </w:r>
      <w:r>
        <w:rPr>
          <w:noProof/>
          <w:color w:val="000000"/>
        </w:rPr>
        <w:t>PRAĆENJE VOZILA d.o.o. za računalne sustave, trgovinu i usluge</w:t>
      </w:r>
      <w:r>
        <w:rPr>
          <w:color w:val="000000"/>
        </w:rPr>
        <w:t>, OIB:</w:t>
      </w:r>
      <w:r>
        <w:rPr>
          <w:noProof/>
          <w:color w:val="000000"/>
        </w:rPr>
        <w:t>70655369306,</w:t>
      </w:r>
      <w:r>
        <w:rPr>
          <w:color w:val="000000"/>
        </w:rPr>
        <w:t xml:space="preserve"> utvrđeni iznos tražbine iznosi </w:t>
      </w:r>
      <w:r>
        <w:rPr>
          <w:noProof/>
          <w:color w:val="000000"/>
        </w:rPr>
        <w:t xml:space="preserve">4.305,00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2.152,50 </w:t>
      </w:r>
      <w:r>
        <w:rPr>
          <w:color w:val="000000"/>
        </w:rPr>
        <w:t xml:space="preserve">kn. Preostali iznos tražbine od </w:t>
      </w:r>
      <w:r>
        <w:rPr>
          <w:noProof/>
          <w:color w:val="000000"/>
        </w:rPr>
        <w:t xml:space="preserve">2.152,50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58.</w:t>
      </w:r>
      <w:r>
        <w:rPr>
          <w:color w:val="000000"/>
        </w:rPr>
        <w:t xml:space="preserve"> </w:t>
      </w:r>
      <w:r>
        <w:rPr>
          <w:noProof/>
          <w:color w:val="000000"/>
        </w:rPr>
        <w:t>PROFILPAS ADRIA društvo s ograničenom odgovornošću za proizvodnju i trgovinu</w:t>
      </w:r>
      <w:r>
        <w:rPr>
          <w:color w:val="000000"/>
        </w:rPr>
        <w:t>, OIB:</w:t>
      </w:r>
      <w:r>
        <w:rPr>
          <w:noProof/>
          <w:color w:val="000000"/>
        </w:rPr>
        <w:t>28360530004,</w:t>
      </w:r>
      <w:r>
        <w:rPr>
          <w:color w:val="000000"/>
        </w:rPr>
        <w:t xml:space="preserve"> utvrđeni iznos tražbine iznosi </w:t>
      </w:r>
      <w:r>
        <w:rPr>
          <w:noProof/>
          <w:color w:val="000000"/>
        </w:rPr>
        <w:t xml:space="preserve">47.621,35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23.810,68 </w:t>
      </w:r>
      <w:r>
        <w:rPr>
          <w:color w:val="000000"/>
        </w:rPr>
        <w:t xml:space="preserve">kn. Preostali iznos tražbine od </w:t>
      </w:r>
      <w:r>
        <w:rPr>
          <w:noProof/>
          <w:color w:val="000000"/>
        </w:rPr>
        <w:t xml:space="preserve">23.810,68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59.</w:t>
      </w:r>
      <w:r>
        <w:rPr>
          <w:color w:val="000000"/>
        </w:rPr>
        <w:t xml:space="preserve"> </w:t>
      </w:r>
      <w:r>
        <w:rPr>
          <w:noProof/>
          <w:color w:val="000000"/>
        </w:rPr>
        <w:t>ROYAL TRANSPORT društvo s ograničenom odgovornošću za transport i trgovinu</w:t>
      </w:r>
      <w:r>
        <w:rPr>
          <w:color w:val="000000"/>
        </w:rPr>
        <w:t>, OIB:</w:t>
      </w:r>
      <w:r>
        <w:rPr>
          <w:noProof/>
          <w:color w:val="000000"/>
        </w:rPr>
        <w:t>74855856301,</w:t>
      </w:r>
      <w:r>
        <w:rPr>
          <w:color w:val="000000"/>
        </w:rPr>
        <w:t xml:space="preserve"> utvrđeni iznos tražbine iznosi </w:t>
      </w:r>
      <w:r>
        <w:rPr>
          <w:noProof/>
          <w:color w:val="000000"/>
        </w:rPr>
        <w:t xml:space="preserve">3.653,75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1.826,88 </w:t>
      </w:r>
      <w:r>
        <w:rPr>
          <w:color w:val="000000"/>
        </w:rPr>
        <w:t xml:space="preserve">kn. Preostali iznos tražbine od </w:t>
      </w:r>
      <w:r>
        <w:rPr>
          <w:noProof/>
          <w:color w:val="000000"/>
        </w:rPr>
        <w:t xml:space="preserve">1.826,88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 xml:space="preserve">kog suda o sklopljenom </w:t>
      </w:r>
      <w:r>
        <w:rPr>
          <w:color w:val="000000"/>
        </w:rPr>
        <w:lastRenderedPageBreak/>
        <w:t>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60.</w:t>
      </w:r>
      <w:r>
        <w:rPr>
          <w:color w:val="000000"/>
        </w:rPr>
        <w:t xml:space="preserve"> </w:t>
      </w:r>
      <w:r>
        <w:rPr>
          <w:noProof/>
          <w:color w:val="000000"/>
        </w:rPr>
        <w:t>Sistem MEP d.o.o. za trgovinu, inženjering i graditeljstvo</w:t>
      </w:r>
      <w:r>
        <w:rPr>
          <w:color w:val="000000"/>
        </w:rPr>
        <w:t>, OIB:</w:t>
      </w:r>
      <w:r>
        <w:rPr>
          <w:noProof/>
          <w:color w:val="000000"/>
        </w:rPr>
        <w:t>75195594989,</w:t>
      </w:r>
      <w:r>
        <w:rPr>
          <w:color w:val="000000"/>
        </w:rPr>
        <w:t xml:space="preserve"> utvrđeni iznos tražbine iznosi </w:t>
      </w:r>
      <w:r>
        <w:rPr>
          <w:noProof/>
          <w:color w:val="000000"/>
        </w:rPr>
        <w:t xml:space="preserve">2.423,12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1.211,56 </w:t>
      </w:r>
      <w:r>
        <w:rPr>
          <w:color w:val="000000"/>
        </w:rPr>
        <w:t xml:space="preserve">kn. Preostali iznos tražbine od </w:t>
      </w:r>
      <w:r>
        <w:rPr>
          <w:noProof/>
          <w:color w:val="000000"/>
        </w:rPr>
        <w:t xml:space="preserve">1.211,56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61.</w:t>
      </w:r>
      <w:r>
        <w:rPr>
          <w:color w:val="000000"/>
        </w:rPr>
        <w:t xml:space="preserve"> </w:t>
      </w:r>
      <w:r>
        <w:rPr>
          <w:noProof/>
          <w:color w:val="000000"/>
        </w:rPr>
        <w:t>SKLAD PROFILI društvo s ograničenom odgovornošću za trgovinu i turistička agencija</w:t>
      </w:r>
      <w:r>
        <w:rPr>
          <w:color w:val="000000"/>
        </w:rPr>
        <w:t>, OIB:</w:t>
      </w:r>
      <w:r>
        <w:rPr>
          <w:noProof/>
          <w:color w:val="000000"/>
        </w:rPr>
        <w:t>46047867231,</w:t>
      </w:r>
      <w:r>
        <w:rPr>
          <w:color w:val="000000"/>
        </w:rPr>
        <w:t xml:space="preserve"> utvrđeni iznos tražbine iznosi </w:t>
      </w:r>
      <w:r>
        <w:rPr>
          <w:noProof/>
          <w:color w:val="000000"/>
        </w:rPr>
        <w:t xml:space="preserve">20.176,76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10.088,38 </w:t>
      </w:r>
      <w:r>
        <w:rPr>
          <w:color w:val="000000"/>
        </w:rPr>
        <w:t xml:space="preserve">kn. Preostali iznos tražbine od </w:t>
      </w:r>
      <w:r>
        <w:rPr>
          <w:noProof/>
          <w:color w:val="000000"/>
        </w:rPr>
        <w:t xml:space="preserve">10.088,38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62.</w:t>
      </w:r>
      <w:r>
        <w:rPr>
          <w:color w:val="000000"/>
        </w:rPr>
        <w:t xml:space="preserve"> </w:t>
      </w:r>
      <w:r>
        <w:rPr>
          <w:noProof/>
          <w:color w:val="000000"/>
        </w:rPr>
        <w:t>ŠARČEVIĆ CO d.o.o.</w:t>
      </w:r>
      <w:r>
        <w:rPr>
          <w:color w:val="000000"/>
        </w:rPr>
        <w:t xml:space="preserve">, OIB: </w:t>
      </w:r>
      <w:r>
        <w:rPr>
          <w:noProof/>
          <w:color w:val="000000"/>
        </w:rPr>
        <w:t>ino,</w:t>
      </w:r>
      <w:r>
        <w:rPr>
          <w:color w:val="000000"/>
        </w:rPr>
        <w:t xml:space="preserve"> utvrđeni iznos tražbine iznosi </w:t>
      </w:r>
      <w:r>
        <w:rPr>
          <w:noProof/>
          <w:color w:val="000000"/>
        </w:rPr>
        <w:t xml:space="preserve">39.073,32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19.536,66 </w:t>
      </w:r>
      <w:r>
        <w:rPr>
          <w:color w:val="000000"/>
        </w:rPr>
        <w:t xml:space="preserve">kn. Preostali iznos tražbine od </w:t>
      </w:r>
      <w:r>
        <w:rPr>
          <w:noProof/>
          <w:color w:val="000000"/>
        </w:rPr>
        <w:t xml:space="preserve">19.536,66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63.</w:t>
      </w:r>
      <w:r>
        <w:rPr>
          <w:color w:val="000000"/>
        </w:rPr>
        <w:t xml:space="preserve"> </w:t>
      </w:r>
      <w:r>
        <w:rPr>
          <w:noProof/>
          <w:color w:val="000000"/>
        </w:rPr>
        <w:t>ZVONIMIR ŠARDI</w:t>
      </w:r>
      <w:r>
        <w:rPr>
          <w:color w:val="000000"/>
        </w:rPr>
        <w:t>, OIB:</w:t>
      </w:r>
      <w:r>
        <w:rPr>
          <w:noProof/>
          <w:color w:val="000000"/>
        </w:rPr>
        <w:t>12945940575,</w:t>
      </w:r>
      <w:r>
        <w:rPr>
          <w:color w:val="000000"/>
        </w:rPr>
        <w:t xml:space="preserve"> utvrđeni iznos tražbine iznosi </w:t>
      </w:r>
      <w:r>
        <w:rPr>
          <w:noProof/>
          <w:color w:val="000000"/>
        </w:rPr>
        <w:t xml:space="preserve">1.425,00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712,50 </w:t>
      </w:r>
      <w:r>
        <w:rPr>
          <w:color w:val="000000"/>
        </w:rPr>
        <w:t xml:space="preserve">kn. Preostali iznos tražbine od </w:t>
      </w:r>
      <w:r>
        <w:rPr>
          <w:noProof/>
          <w:color w:val="000000"/>
        </w:rPr>
        <w:t xml:space="preserve">712,50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 xml:space="preserve">kog suda o </w:t>
      </w:r>
      <w:r>
        <w:rPr>
          <w:color w:val="000000"/>
        </w:rPr>
        <w:lastRenderedPageBreak/>
        <w:t>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64.</w:t>
      </w:r>
      <w:r>
        <w:rPr>
          <w:color w:val="000000"/>
        </w:rPr>
        <w:t xml:space="preserve"> </w:t>
      </w:r>
      <w:r>
        <w:rPr>
          <w:noProof/>
          <w:color w:val="000000"/>
        </w:rPr>
        <w:t>ŠTIKMA društvo s ograničenom odgovornošću za proizvodnju, trgovinu i usluge</w:t>
      </w:r>
      <w:r>
        <w:rPr>
          <w:color w:val="000000"/>
        </w:rPr>
        <w:t>, OIB:</w:t>
      </w:r>
      <w:r>
        <w:rPr>
          <w:noProof/>
          <w:color w:val="000000"/>
        </w:rPr>
        <w:t>78495044677,</w:t>
      </w:r>
      <w:r>
        <w:rPr>
          <w:color w:val="000000"/>
        </w:rPr>
        <w:t xml:space="preserve"> utvrđeni iznos tražbine iznosi </w:t>
      </w:r>
      <w:r>
        <w:rPr>
          <w:noProof/>
          <w:color w:val="000000"/>
        </w:rPr>
        <w:t xml:space="preserve">3.139,88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1.569,94 </w:t>
      </w:r>
      <w:r>
        <w:rPr>
          <w:color w:val="000000"/>
        </w:rPr>
        <w:t xml:space="preserve">kn. Preostali iznos tražbine od </w:t>
      </w:r>
      <w:r>
        <w:rPr>
          <w:noProof/>
          <w:color w:val="000000"/>
        </w:rPr>
        <w:t xml:space="preserve">1.569,94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65.</w:t>
      </w:r>
      <w:r>
        <w:rPr>
          <w:color w:val="000000"/>
        </w:rPr>
        <w:t xml:space="preserve"> </w:t>
      </w:r>
      <w:r>
        <w:rPr>
          <w:noProof/>
          <w:color w:val="000000"/>
        </w:rPr>
        <w:t>TerraLog društvo s ograničenom odgovornošću za trgovinu i usluge</w:t>
      </w:r>
      <w:r>
        <w:rPr>
          <w:color w:val="000000"/>
        </w:rPr>
        <w:t>, OIB:</w:t>
      </w:r>
      <w:r>
        <w:rPr>
          <w:noProof/>
          <w:color w:val="000000"/>
        </w:rPr>
        <w:t>79001944320,</w:t>
      </w:r>
      <w:r>
        <w:rPr>
          <w:color w:val="000000"/>
        </w:rPr>
        <w:t xml:space="preserve"> utvrđeni iznos tražbine iznosi </w:t>
      </w:r>
      <w:r>
        <w:rPr>
          <w:noProof/>
          <w:color w:val="000000"/>
        </w:rPr>
        <w:t xml:space="preserve">4.771,01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2.385,51 </w:t>
      </w:r>
      <w:r>
        <w:rPr>
          <w:color w:val="000000"/>
        </w:rPr>
        <w:t xml:space="preserve">kn. Preostali iznos tražbine od </w:t>
      </w:r>
      <w:r>
        <w:rPr>
          <w:noProof/>
          <w:color w:val="000000"/>
        </w:rPr>
        <w:t xml:space="preserve">2.385,51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66.</w:t>
      </w:r>
      <w:r>
        <w:rPr>
          <w:color w:val="000000"/>
        </w:rPr>
        <w:t xml:space="preserve"> </w:t>
      </w:r>
      <w:r>
        <w:rPr>
          <w:noProof/>
          <w:color w:val="000000"/>
        </w:rPr>
        <w:t>TIM NOVAK, proizvodnja, trgovina i usluge, d.o.o.</w:t>
      </w:r>
      <w:r>
        <w:rPr>
          <w:color w:val="000000"/>
        </w:rPr>
        <w:t>, OIB:</w:t>
      </w:r>
      <w:r>
        <w:rPr>
          <w:noProof/>
          <w:color w:val="000000"/>
        </w:rPr>
        <w:t>42404861700,</w:t>
      </w:r>
      <w:r>
        <w:rPr>
          <w:color w:val="000000"/>
        </w:rPr>
        <w:t xml:space="preserve"> utvrđeni iznos tražbine iznosi </w:t>
      </w:r>
      <w:r>
        <w:rPr>
          <w:noProof/>
          <w:color w:val="000000"/>
        </w:rPr>
        <w:t xml:space="preserve">418,49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209,25 </w:t>
      </w:r>
      <w:r>
        <w:rPr>
          <w:color w:val="000000"/>
        </w:rPr>
        <w:t xml:space="preserve">kn. Preostali iznos tražbine od </w:t>
      </w:r>
      <w:r>
        <w:rPr>
          <w:noProof/>
          <w:color w:val="000000"/>
        </w:rPr>
        <w:t xml:space="preserve">209,25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67.</w:t>
      </w:r>
      <w:r>
        <w:rPr>
          <w:color w:val="000000"/>
        </w:rPr>
        <w:t xml:space="preserve"> </w:t>
      </w:r>
      <w:r>
        <w:rPr>
          <w:noProof/>
          <w:color w:val="000000"/>
        </w:rPr>
        <w:t>WÜRTH-HRVATSKA d.o.o. za trgovinu, usluge i zastupanje</w:t>
      </w:r>
      <w:r>
        <w:rPr>
          <w:color w:val="000000"/>
        </w:rPr>
        <w:t>, OIB:</w:t>
      </w:r>
      <w:r>
        <w:rPr>
          <w:noProof/>
          <w:color w:val="000000"/>
        </w:rPr>
        <w:t>52641439848,</w:t>
      </w:r>
      <w:r>
        <w:rPr>
          <w:color w:val="000000"/>
        </w:rPr>
        <w:t xml:space="preserve"> utvrđeni iznos tražbine iznosi </w:t>
      </w:r>
      <w:r>
        <w:rPr>
          <w:noProof/>
          <w:color w:val="000000"/>
        </w:rPr>
        <w:t xml:space="preserve">9.913,49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4.956,74 </w:t>
      </w:r>
      <w:r>
        <w:rPr>
          <w:color w:val="000000"/>
        </w:rPr>
        <w:t xml:space="preserve">kn. Preostali iznos tražbine od </w:t>
      </w:r>
      <w:r>
        <w:rPr>
          <w:noProof/>
          <w:color w:val="000000"/>
        </w:rPr>
        <w:t xml:space="preserve">4.956,74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 xml:space="preserve">kog suda o sklopljenom predstečajnom </w:t>
      </w:r>
      <w:r>
        <w:rPr>
          <w:color w:val="000000"/>
        </w:rPr>
        <w:lastRenderedPageBreak/>
        <w:t>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68.</w:t>
      </w:r>
      <w:r>
        <w:rPr>
          <w:color w:val="000000"/>
        </w:rPr>
        <w:t xml:space="preserve"> </w:t>
      </w:r>
      <w:r>
        <w:rPr>
          <w:noProof/>
          <w:color w:val="000000"/>
        </w:rPr>
        <w:t>ZAGORJE-TEHNOBETON dioničko društvo za izvođenje svih vrsta građevinskih radova</w:t>
      </w:r>
      <w:r>
        <w:rPr>
          <w:color w:val="000000"/>
        </w:rPr>
        <w:t>, OIB:</w:t>
      </w:r>
      <w:r>
        <w:rPr>
          <w:noProof/>
          <w:color w:val="000000"/>
        </w:rPr>
        <w:t>68289504926,</w:t>
      </w:r>
      <w:r>
        <w:rPr>
          <w:color w:val="000000"/>
        </w:rPr>
        <w:t xml:space="preserve"> utvrđeni iznos tražbine iznosi </w:t>
      </w:r>
      <w:r>
        <w:rPr>
          <w:noProof/>
          <w:color w:val="000000"/>
        </w:rPr>
        <w:t xml:space="preserve">1.081,43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540,72 </w:t>
      </w:r>
      <w:r>
        <w:rPr>
          <w:color w:val="000000"/>
        </w:rPr>
        <w:t xml:space="preserve">kn. Preostali iznos tražbine od </w:t>
      </w:r>
      <w:r>
        <w:rPr>
          <w:noProof/>
          <w:color w:val="000000"/>
        </w:rPr>
        <w:t xml:space="preserve">540,72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lineRule="auto" w:line="360" w:after="0"/>
        <w:jc w:val="both"/>
        <w:rPr>
          <w:color w:val="000000"/>
        </w:rPr>
      </w:pPr>
      <w:r>
        <w:rPr>
          <w:noProof/>
          <w:color w:val="000000"/>
        </w:rPr>
        <w:t>69.</w:t>
      </w:r>
      <w:r>
        <w:rPr>
          <w:color w:val="000000"/>
        </w:rPr>
        <w:t xml:space="preserve"> </w:t>
      </w:r>
      <w:r>
        <w:rPr>
          <w:noProof/>
          <w:color w:val="000000"/>
        </w:rPr>
        <w:t>Financijska agencija</w:t>
      </w:r>
      <w:r>
        <w:rPr>
          <w:color w:val="000000"/>
        </w:rPr>
        <w:t>, OIB:</w:t>
      </w:r>
      <w:r>
        <w:rPr>
          <w:noProof/>
          <w:color w:val="000000"/>
        </w:rPr>
        <w:t>85821130368,</w:t>
      </w:r>
      <w:r>
        <w:rPr>
          <w:color w:val="000000"/>
        </w:rPr>
        <w:t xml:space="preserve"> utvrđeni iznos tražbine iznosi </w:t>
      </w:r>
      <w:r>
        <w:rPr>
          <w:noProof/>
          <w:color w:val="000000"/>
        </w:rPr>
        <w:t xml:space="preserve">221,41 </w:t>
      </w:r>
      <w:r>
        <w:rPr>
          <w:color w:val="000000"/>
        </w:rPr>
        <w:t>kn. Predstec</w:t>
      </w:r>
      <w:r>
        <w:rPr>
          <w:color w:val="000000"/>
          <w:position w:val="2"/>
        </w:rPr>
        <w:t>̌</w:t>
      </w:r>
      <w:r>
        <w:rPr>
          <w:color w:val="000000"/>
        </w:rPr>
        <w:t xml:space="preserve">ajni vjerovnik otpušta dužniku dio utvrđene tražbine, što iznosi </w:t>
      </w:r>
      <w:r>
        <w:rPr>
          <w:noProof/>
          <w:color w:val="000000"/>
        </w:rPr>
        <w:t xml:space="preserve">110,71 </w:t>
      </w:r>
      <w:r>
        <w:rPr>
          <w:color w:val="000000"/>
        </w:rPr>
        <w:t xml:space="preserve">kn. Preostali iznos tražbine od </w:t>
      </w:r>
      <w:r>
        <w:rPr>
          <w:noProof/>
          <w:color w:val="000000"/>
        </w:rPr>
        <w:t xml:space="preserve">110,71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nih anuiteta, bez kamata,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no, najkasnije do 15-tog u mjesecu za prethodni mjesec.</w:t>
      </w:r>
    </w:p>
    <w:p w:rsidRDefault="0036509B" w:rsidP="0036509B" w:rsidR="0036509B">
      <w:pPr>
        <w:spacing w:after="0"/>
        <w:jc w:val="both"/>
      </w:pPr>
    </w:p>
    <w:p w:rsidRDefault="0036509B" w:rsidP="0036509B" w:rsidR="0036509B">
      <w:pPr>
        <w:spacing w:lineRule="auto" w:line="360" w:after="0"/>
        <w:jc w:val="both"/>
        <w:rPr>
          <w:noProof/>
          <w:color w:themeColor="text1" w:val="000000"/>
        </w:rPr>
      </w:pPr>
      <w:r>
        <w:rPr>
          <w:color w:val="000000"/>
          <w:u w:val="single"/>
        </w:rPr>
        <w:t>OSPORENE TRAŽBINE</w:t>
      </w:r>
      <w:r>
        <w:rPr>
          <w:color w:val="000000"/>
        </w:rPr>
        <w:t xml:space="preserve"> - </w:t>
      </w:r>
      <w:r>
        <w:rPr>
          <w:noProof/>
          <w:color w:themeColor="text1" w:val="000000"/>
        </w:rPr>
        <w:t>u slučaju nastanka obveze plaćanja vjerovnika s osporenim tražbinama, Dužnik će vjerovnike osporenih tražbina isplatiti u utvrđenom iznosu tražbina pod jednakim uvjetima kao i vjerovnike s utvrđenim tražbinama svake pojedine grupe (skupine).</w:t>
      </w:r>
    </w:p>
    <w:p w:rsidRDefault="0036509B" w:rsidP="0036509B" w:rsidR="0036509B">
      <w:pPr>
        <w:spacing w:lineRule="auto" w:line="360" w:after="0"/>
        <w:jc w:val="both"/>
        <w:rPr>
          <w:noProof/>
          <w:color w:themeColor="text1" w:val="000000"/>
        </w:rPr>
      </w:pPr>
      <w:r>
        <w:rPr>
          <w:noProof/>
          <w:color w:themeColor="text1" w:val="000000"/>
        </w:rPr>
        <w:t>1. Vjerovniku osporene tražbine GUMIIMPEX - GUMI RECIKLAŽA I PROIZVODNJA dioničko društvo, OIB: 82298562620, će u slučaju otklanjana osporavanja, tražbina biti namirena na način da predstečajni vjerovnik otpušta dužniku dio utvrđene tražbine, što iznosi 2.404,38 kn. Preostali iznos tražbine od 2.404,38 kn otplatit će se nakon isteka počeka od 12 mjeseci na 48 jednakih mjesečnih anuiteta, bez kamata, od kojih svaka iznosi 50,09 kn, računajući od pravomoćnosti rješenja kojim se odobrava sklapanja predstečajnog sporazuma ili pravomoćne odluke kojom se otklanja osporavanje, ovisno o tome što nastupi kasnije.</w:t>
      </w:r>
    </w:p>
    <w:p w:rsidRDefault="0036509B" w:rsidP="0036509B" w:rsidR="0036509B">
      <w:pPr>
        <w:spacing w:lineRule="auto" w:line="360" w:after="0"/>
        <w:jc w:val="both"/>
        <w:rPr>
          <w:noProof/>
          <w:color w:themeColor="text1" w:val="000000"/>
        </w:rPr>
      </w:pPr>
      <w:r>
        <w:rPr>
          <w:noProof/>
          <w:color w:themeColor="text1" w:val="000000"/>
        </w:rPr>
        <w:lastRenderedPageBreak/>
        <w:t>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36509B" w:rsidP="0036509B" w:rsidR="0036509B">
      <w:pPr>
        <w:spacing w:lineRule="auto" w:line="360" w:after="0"/>
        <w:jc w:val="both"/>
        <w:rPr>
          <w:noProof/>
          <w:color w:themeColor="text1" w:val="000000"/>
        </w:rPr>
      </w:pPr>
    </w:p>
    <w:p w:rsidRDefault="0036509B" w:rsidP="0036509B" w:rsidR="0036509B">
      <w:pPr>
        <w:spacing w:lineRule="auto" w:line="360" w:after="0"/>
        <w:jc w:val="both"/>
        <w:rPr>
          <w:noProof/>
          <w:color w:themeColor="text1" w:val="000000"/>
        </w:rPr>
      </w:pPr>
      <w:r>
        <w:rPr>
          <w:noProof/>
          <w:color w:themeColor="text1" w:val="000000"/>
        </w:rPr>
        <w:t>2. Vjerovniku osporene tražbine KRISTIJAN HORVAT, OIB: 13890824185, će u slučaju otklanjana osporavanja, tražbina biti namirena na način da predstečajni vjerovnik otpušta dužniku dio utvrđene tražbine, što iznosi 366,56 kn. Preostali iznos tražbine od 366,56 kn otplatit će se nakon isteka počeka od 12 mjeseci na 48 jednakih mjesečnih anuiteta, bez kamata, od kojih svaka iznosi 7,64 kn, računajući od pravomoćnosti rješenja kojim se odobrava sklapanja predstečajnog sporazuma ili pravomoćne odluke kojom se otklanja osporavanje, ovisno o tome što nastupi kasnije.</w:t>
      </w:r>
    </w:p>
    <w:p w:rsidRDefault="0036509B" w:rsidP="0036509B" w:rsidR="0036509B">
      <w:pPr>
        <w:spacing w:lineRule="auto" w:line="360" w:after="0"/>
        <w:jc w:val="both"/>
        <w:rPr>
          <w:noProof/>
          <w:color w:themeColor="text1" w:val="000000"/>
        </w:rPr>
      </w:pPr>
    </w:p>
    <w:p w:rsidRDefault="0036509B" w:rsidP="0036509B" w:rsidR="0036509B">
      <w:pPr>
        <w:spacing w:lineRule="auto" w:line="360" w:after="0"/>
        <w:jc w:val="both"/>
        <w:rPr>
          <w:noProof/>
          <w:color w:themeColor="text1" w:val="000000"/>
        </w:rPr>
      </w:pPr>
      <w:r>
        <w:rPr>
          <w:noProof/>
          <w:color w:themeColor="text1" w:val="000000"/>
        </w:rPr>
        <w:t>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36509B" w:rsidP="0036509B" w:rsidR="0036509B">
      <w:pPr>
        <w:spacing w:lineRule="auto" w:line="360" w:after="0"/>
        <w:jc w:val="both"/>
        <w:rPr>
          <w:noProof/>
          <w:color w:themeColor="text1" w:val="000000"/>
        </w:rPr>
      </w:pPr>
    </w:p>
    <w:p w:rsidRDefault="0036509B" w:rsidP="0036509B" w:rsidR="0036509B">
      <w:pPr>
        <w:spacing w:lineRule="auto" w:line="360" w:after="0"/>
        <w:jc w:val="both"/>
        <w:rPr>
          <w:noProof/>
          <w:color w:themeColor="text1" w:val="000000"/>
        </w:rPr>
      </w:pPr>
      <w:r>
        <w:rPr>
          <w:noProof/>
          <w:color w:themeColor="text1" w:val="000000"/>
        </w:rPr>
        <w:t>3. Vjerovniku osporene tražbine KONPLAST društvo s ograničenom odgovornošću za informatičku djelatnost, OIB: 15146109460, će u slučaju otklanjana osporavanja, tražbina biti namirena na način da predstečajni vjerovnik otpušta dužniku dio utvrđene tražbine, što iznosi 107,77 kn. Preostali iznos tražbine od 107,77 kn otplatit će se nakon isteka počeka od 12 mjeseci na 48 jednakih mjesečnih anuiteta, bez kamata, od kojih svaka iznosi 2,25 kn, računajući od pravomoćnosti rješenja kojim se odobrava sklapanja predstečajnog sporazuma ili pravomoćne odluke kojom se otklanja osporavanje, ovisno o tome što nastupi kasnije.</w:t>
      </w:r>
    </w:p>
    <w:p w:rsidRDefault="0036509B" w:rsidP="0036509B" w:rsidR="0036509B">
      <w:pPr>
        <w:spacing w:lineRule="auto" w:line="360" w:after="0"/>
        <w:jc w:val="both"/>
        <w:rPr>
          <w:noProof/>
          <w:color w:themeColor="text1" w:val="000000"/>
        </w:rPr>
      </w:pPr>
    </w:p>
    <w:p w:rsidRDefault="0036509B" w:rsidP="0036509B" w:rsidR="0036509B">
      <w:pPr>
        <w:spacing w:lineRule="auto" w:line="360" w:after="0"/>
        <w:jc w:val="both"/>
        <w:rPr>
          <w:noProof/>
          <w:color w:themeColor="text1" w:val="000000"/>
        </w:rPr>
      </w:pPr>
      <w:r>
        <w:rPr>
          <w:noProof/>
          <w:color w:themeColor="text1" w:val="000000"/>
        </w:rPr>
        <w:t>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36509B" w:rsidP="0036509B" w:rsidR="0036509B">
      <w:pPr>
        <w:spacing w:lineRule="auto" w:line="360" w:after="0"/>
        <w:jc w:val="both"/>
        <w:rPr>
          <w:noProof/>
          <w:color w:themeColor="text1" w:val="000000"/>
        </w:rPr>
      </w:pPr>
    </w:p>
    <w:p w:rsidRDefault="0036509B" w:rsidP="0036509B" w:rsidR="0036509B">
      <w:pPr>
        <w:spacing w:lineRule="auto" w:line="360" w:after="0"/>
        <w:jc w:val="both"/>
        <w:rPr>
          <w:noProof/>
          <w:color w:themeColor="text1" w:val="000000"/>
        </w:rPr>
      </w:pPr>
      <w:r>
        <w:rPr>
          <w:noProof/>
          <w:color w:themeColor="text1" w:val="000000"/>
        </w:rPr>
        <w:t xml:space="preserve">4. Vjerovniku osporene tražbine LEMA BAU UG, OIB: DE 11713120024, će u slučaju otklanjana osporavanja, tražbina biti namirena na način da predstečajni vjerovnik otpušta </w:t>
      </w:r>
      <w:r>
        <w:rPr>
          <w:noProof/>
          <w:color w:themeColor="text1" w:val="000000"/>
        </w:rPr>
        <w:lastRenderedPageBreak/>
        <w:t>dužniku dio utvrđene tražbine, što iznosi 2.393.440,98 kn. Preostali iznos tražbine od 2.393.440,98 kn otplatit će se nakon isteka počeka od 12 mjeseci na 48 jednakih mjesečnih anuiteta, bez kamata, od kojih svaka iznosi 49.863,35 kn, računajući od pravomoćnosti rješenja kojim se odobrava sklapanja predstečajnog sporazuma ili pravomoćne odluke kojom se otklanja osporavanje, ovisno o tome što nastupi kasnije.</w:t>
      </w:r>
    </w:p>
    <w:p w:rsidRDefault="0036509B" w:rsidP="0036509B" w:rsidR="0036509B">
      <w:pPr>
        <w:spacing w:lineRule="auto" w:line="360" w:after="0"/>
        <w:jc w:val="both"/>
        <w:rPr>
          <w:noProof/>
          <w:color w:themeColor="text1" w:val="000000"/>
        </w:rPr>
      </w:pPr>
    </w:p>
    <w:p w:rsidRDefault="0036509B" w:rsidP="0036509B" w:rsidR="0036509B">
      <w:pPr>
        <w:spacing w:lineRule="auto" w:line="360" w:after="0"/>
        <w:jc w:val="both"/>
        <w:rPr>
          <w:noProof/>
          <w:color w:themeColor="text1" w:val="000000"/>
        </w:rPr>
      </w:pPr>
      <w:r>
        <w:rPr>
          <w:noProof/>
          <w:color w:themeColor="text1" w:val="000000"/>
        </w:rPr>
        <w:t>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36509B" w:rsidP="0036509B" w:rsidR="0036509B">
      <w:pPr>
        <w:spacing w:lineRule="auto" w:line="360" w:after="0"/>
        <w:jc w:val="both"/>
        <w:rPr>
          <w:noProof/>
          <w:color w:themeColor="text1" w:val="000000"/>
        </w:rPr>
      </w:pPr>
    </w:p>
    <w:p w:rsidRDefault="0036509B" w:rsidP="0036509B" w:rsidR="0036509B">
      <w:pPr>
        <w:spacing w:lineRule="auto" w:line="360" w:after="0"/>
        <w:jc w:val="both"/>
        <w:rPr>
          <w:noProof/>
          <w:color w:themeColor="text1" w:val="000000"/>
        </w:rPr>
      </w:pPr>
      <w:r>
        <w:rPr>
          <w:noProof/>
          <w:color w:themeColor="text1" w:val="000000"/>
        </w:rPr>
        <w:t>5. Vjerovniku osporene tražbine LJERKA LESJAK, OIB: 4867125365, će u slučaju otklanjana osporavanja, tražbina biti namirena na način da predstečajni vjerovnik otpušta dužniku dio utvrđene tražbine, što iznosi 393.440,98 kn. Preostali iznos tražbine od 393.440,98 kn otplatit će se nakon isteka počeka od 12 mjeseci na 48 jednakih mjesečnih anuiteta, bez kamata, od kojih svaka iznosi 8.196,69 kn, računajući od pravomoćnosti rješenja kojim se odobrava sklapanja predstečajnog sporazuma ili pravomoćne odluke kojom se otklanja osporavanje, ovisno o tome što nastupi kasnije.</w:t>
      </w:r>
    </w:p>
    <w:p w:rsidRDefault="0036509B" w:rsidP="0036509B" w:rsidR="0036509B">
      <w:pPr>
        <w:spacing w:lineRule="auto" w:line="360" w:after="0"/>
        <w:jc w:val="both"/>
        <w:rPr>
          <w:noProof/>
          <w:color w:themeColor="text1" w:val="000000"/>
        </w:rPr>
      </w:pPr>
    </w:p>
    <w:p w:rsidRDefault="0036509B" w:rsidP="0036509B" w:rsidR="0036509B">
      <w:pPr>
        <w:spacing w:lineRule="auto" w:line="360" w:after="0"/>
        <w:jc w:val="both"/>
        <w:rPr>
          <w:noProof/>
          <w:color w:themeColor="text1" w:val="000000"/>
        </w:rPr>
      </w:pPr>
      <w:r>
        <w:rPr>
          <w:noProof/>
          <w:color w:themeColor="text1" w:val="000000"/>
        </w:rPr>
        <w:t>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36509B" w:rsidP="0036509B" w:rsidR="0036509B">
      <w:pPr>
        <w:spacing w:after="0"/>
        <w:jc w:val="both"/>
        <w:rPr>
          <w:i/>
        </w:rPr>
      </w:pPr>
    </w:p>
    <w:p w:rsidRDefault="0036509B" w:rsidP="0036509B" w:rsidR="0036509B">
      <w:pPr>
        <w:spacing w:after="0"/>
        <w:ind w:firstLine="705"/>
        <w:jc w:val="both"/>
      </w:pPr>
      <w:r>
        <w:t>Potvrđeni predstečajni sporazum ima pravni učinak i prema vjerovnicima koji nisu sudjelovali u postupku i prema vjerovnicima koji su sudjelovali u postupku, a njihove se osporene tražbine naknadno utvrde.</w:t>
      </w:r>
    </w:p>
    <w:p w:rsidRDefault="0036509B" w:rsidP="0036509B" w:rsidR="0036509B">
      <w:pPr>
        <w:spacing w:after="0"/>
        <w:jc w:val="both"/>
        <w:rPr>
          <w:i/>
        </w:rPr>
      </w:pPr>
    </w:p>
    <w:p w:rsidRDefault="0036509B" w:rsidP="0036509B" w:rsidR="0036509B">
      <w:pPr>
        <w:spacing w:after="0"/>
        <w:ind w:firstLine="705"/>
        <w:jc w:val="both"/>
      </w:pPr>
      <w: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36509B" w:rsidP="0036509B" w:rsidR="0036509B">
      <w:pPr>
        <w:spacing w:after="0"/>
        <w:jc w:val="both"/>
      </w:pPr>
    </w:p>
    <w:p w:rsidRDefault="0036509B" w:rsidP="0036509B" w:rsidR="0036509B">
      <w:pPr>
        <w:spacing w:after="0"/>
        <w:jc w:val="both"/>
      </w:pPr>
    </w:p>
    <w:p w:rsidRDefault="0036509B" w:rsidP="0036509B" w:rsidR="0036509B">
      <w:pPr>
        <w:spacing w:after="0"/>
        <w:jc w:val="both"/>
      </w:pPr>
    </w:p>
    <w:p w:rsidRDefault="0036509B" w:rsidP="0036509B" w:rsidR="0036509B">
      <w:pPr>
        <w:spacing w:after="0"/>
        <w:jc w:val="both"/>
      </w:pPr>
    </w:p>
    <w:p w:rsidRDefault="0036509B" w:rsidP="0036509B" w:rsidR="0036509B">
      <w:pPr>
        <w:spacing w:after="0"/>
        <w:jc w:val="both"/>
      </w:pPr>
    </w:p>
    <w:p w:rsidRDefault="0036509B" w:rsidP="0036509B" w:rsidR="0036509B">
      <w:pPr>
        <w:spacing w:after="0"/>
        <w:jc w:val="center"/>
      </w:pPr>
      <w:r>
        <w:lastRenderedPageBreak/>
        <w:t>Obrazloženje</w:t>
      </w:r>
    </w:p>
    <w:p w:rsidRDefault="0036509B" w:rsidP="0036509B" w:rsidR="0036509B">
      <w:pPr>
        <w:pStyle w:val="Tijeloteksta"/>
        <w:spacing w:after="0"/>
      </w:pPr>
    </w:p>
    <w:p w:rsidRDefault="0036509B" w:rsidP="0036509B" w:rsidR="0036509B">
      <w:pPr>
        <w:pStyle w:val="Tijeloteksta"/>
        <w:spacing w:after="0"/>
        <w:jc w:val="both"/>
        <w:rPr>
          <w:lang w:eastAsia="hr-HR"/>
        </w:rPr>
      </w:pPr>
      <w:r>
        <w:tab/>
        <w:t xml:space="preserve">Dužnik je podnio ovome sudu prijedlog za otvaranje predstečajnog postupka, na temelju odredbe članka 25. st. 1. Stečajnog zakona ("Narodne novine" broj 71/15 i 104/17, dalje skraćeno: SZ-a). </w:t>
      </w:r>
    </w:p>
    <w:p w:rsidRDefault="0036509B" w:rsidP="0036509B" w:rsidR="0036509B">
      <w:pPr>
        <w:pStyle w:val="Tijeloteksta"/>
        <w:spacing w:after="0"/>
        <w:jc w:val="both"/>
      </w:pPr>
    </w:p>
    <w:p w:rsidRDefault="0036509B" w:rsidP="0036509B" w:rsidR="0036509B">
      <w:pPr>
        <w:pStyle w:val="Tijeloteksta"/>
        <w:spacing w:after="0"/>
        <w:ind w:firstLine="708"/>
        <w:jc w:val="both"/>
      </w:pPr>
      <w:r>
        <w:t>Budući da je utvrđeno da su ispunjene pretpostavke za otvaranje predstečajnog postupka, ovaj sud donio je rješenje o otvaranju predstečajnog postupka, za povjerenika je imenovao Vandu Kovačević Gelenčer iz Virovitice, pozvao vjerovnike da prijave svoje tražbine, a dužnika i povjerenika da se očituju o svakoj prijavljenoj tražbini, te je zakazao ročište radi ispitivanja tražbina dana 8.6.2017. i to rješenjem broj 3 St-28/17-7 od 13.4.2017. koje je postalo pravomoćno 2.5.2017.</w:t>
      </w:r>
    </w:p>
    <w:p w:rsidRDefault="0036509B" w:rsidP="0036509B" w:rsidR="0036509B">
      <w:pPr>
        <w:pStyle w:val="Tijeloteksta"/>
        <w:spacing w:after="0"/>
      </w:pPr>
    </w:p>
    <w:p w:rsidRDefault="0036509B" w:rsidP="0036509B" w:rsidR="0036509B">
      <w:pPr>
        <w:spacing w:after="0"/>
        <w:ind w:firstLine="708"/>
        <w:jc w:val="both"/>
      </w:pPr>
      <w:r>
        <w:t>Nakon održanog ročišta radi ispitivanja tražbina sud je donio rješenje po čl. 50. st. 1. SZ-a broj 3 St-28/17-12 od 8.6.2017., kojim je odlučeno u kojem su iznosu pojedine tražbine utvrđene, odnosno osporene, uz naznaku razloga osporavanja. Rješenje je postalo pravomoćno dana 19.12.2017.</w:t>
      </w:r>
    </w:p>
    <w:p w:rsidRDefault="0036509B" w:rsidP="0036509B" w:rsidR="0036509B">
      <w:pPr>
        <w:spacing w:after="0"/>
        <w:ind w:firstLine="708"/>
        <w:jc w:val="both"/>
      </w:pPr>
    </w:p>
    <w:p w:rsidRDefault="0036509B" w:rsidP="0036509B" w:rsidR="0036509B">
      <w:pPr>
        <w:spacing w:after="0"/>
        <w:ind w:firstLine="708"/>
        <w:jc w:val="both"/>
      </w:pPr>
      <w:r>
        <w:t xml:space="preserve">Dužnik je dostavio izmijenjeni Plan financijskog i operativnog restrukturiranja koji je objavljen na e-Oglasnoj ploči suda dana 21.12.2017. </w:t>
      </w:r>
    </w:p>
    <w:p w:rsidRDefault="0036509B" w:rsidP="0036509B" w:rsidR="0036509B">
      <w:pPr>
        <w:spacing w:after="0"/>
        <w:ind w:firstLine="708"/>
        <w:jc w:val="both"/>
      </w:pPr>
    </w:p>
    <w:p w:rsidRDefault="0036509B" w:rsidP="0036509B" w:rsidR="0036509B">
      <w:pPr>
        <w:spacing w:after="0"/>
        <w:ind w:firstLine="708"/>
        <w:jc w:val="both"/>
      </w:pPr>
      <w:r>
        <w:t>Nakon pravomoćnosti rješenja o utvrđenim i osporenim tražbinama određeno je ročište za glasovanje o planu restrukturiranja za dan 26.1.2018.</w:t>
      </w:r>
    </w:p>
    <w:p w:rsidRDefault="0036509B" w:rsidP="0036509B" w:rsidR="0036509B">
      <w:pPr>
        <w:spacing w:after="0"/>
        <w:ind w:firstLine="708"/>
        <w:jc w:val="both"/>
      </w:pPr>
    </w:p>
    <w:p w:rsidRDefault="0036509B" w:rsidP="0036509B" w:rsidR="0036509B">
      <w:pPr>
        <w:spacing w:after="0"/>
        <w:ind w:firstLine="708"/>
        <w:jc w:val="both"/>
      </w:pPr>
      <w: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36509B" w:rsidP="0036509B" w:rsidR="0036509B">
      <w:pPr>
        <w:spacing w:after="0"/>
        <w:ind w:firstLine="708"/>
        <w:jc w:val="both"/>
      </w:pPr>
    </w:p>
    <w:p w:rsidRDefault="0036509B" w:rsidP="0036509B" w:rsidR="0036509B">
      <w:pPr>
        <w:spacing w:after="0"/>
        <w:ind w:firstLine="708"/>
        <w:jc w:val="both"/>
      </w:pPr>
      <w:r>
        <w:t xml:space="preserve">Prema čl.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36509B" w:rsidP="0036509B" w:rsidR="0036509B">
      <w:pPr>
        <w:spacing w:after="0"/>
        <w:ind w:firstLine="708"/>
        <w:jc w:val="both"/>
      </w:pPr>
      <w:r>
        <w:t>Prema pravomoćnom rješenju o utvrđenim tražbinama ukupni iznos utvrđenih tražbina iznosi 4.805.549,29 kn. Vjerovnici Ljerki Lesjak priznata je tražbina u iznosu od 3.029.104,62 kn, a osporeno je 786.881,97 kn.</w:t>
      </w:r>
    </w:p>
    <w:p w:rsidRDefault="0036509B" w:rsidP="0036509B" w:rsidR="0036509B">
      <w:pPr>
        <w:spacing w:after="0"/>
        <w:ind w:firstLine="708"/>
        <w:jc w:val="both"/>
      </w:pPr>
    </w:p>
    <w:p w:rsidRDefault="0036509B" w:rsidP="0036509B" w:rsidR="0036509B">
      <w:pPr>
        <w:spacing w:after="0"/>
        <w:ind w:firstLine="708"/>
        <w:jc w:val="both"/>
      </w:pPr>
      <w:r>
        <w:t xml:space="preserve">Na ročištu za glasovanje o Planu restrukturiranja raspravljeno je o pravu glasa Ljerke Lesjak, te je povjerenica iskazala da vezano na vjerovnika Ljerku Lesjak, treba isključiti 724.450,56 kn, odnosno taj iznos predstavlja jedinstveno pravo glasa Ljerke Lesjak i Erste &amp; Steiermärkische bank d.d. u odnosu na dio tražbine za koji se Erste &amp; Steiermärkische bank d.d. odrekla razlučnog prava prema prijavi tražbine i za taj dio glasuje Erste banka, kako je i navedeno u tablici pod rednim brojem 69. U preostalom dijelu Ljerka Lesjak glasuje za iznos od 2.304.654,06 kn, obzirom da je prema pravomoćnom rješenju o ispitanim tražbinama ukupna tražbina Ljerke Lesjak utvrđena u iznosu od 3.029.104,62 kn. Ljerka Lesjak ima bezuvjetnu tražbinu u iznosu od 787.413,65 kn što je bilo s osnova pozajmice, a iznos od 2.241.690,97 kn je tražbina po osnovi jamstva za ukupne kredite Raiffeisen i Erste banke. </w:t>
      </w:r>
      <w:r>
        <w:lastRenderedPageBreak/>
        <w:t xml:space="preserve">Jamstvo Ljerke Lesjak spaja se s tražbinom Erste &amp; Steiermärkische bank d.d. u smislu članka 59. st. 3. SZ-a, dakle radi se o jednoj tražbini sa jednim pravom glasa u iznosu od 724.450,56 kn. </w:t>
      </w:r>
    </w:p>
    <w:p w:rsidRDefault="0036509B" w:rsidP="0036509B" w:rsidR="0036509B">
      <w:pPr>
        <w:spacing w:after="0"/>
        <w:ind w:firstLine="708"/>
        <w:jc w:val="both"/>
      </w:pPr>
    </w:p>
    <w:p w:rsidRDefault="0036509B" w:rsidP="0036509B" w:rsidR="0036509B">
      <w:pPr>
        <w:spacing w:after="0"/>
        <w:ind w:firstLine="708"/>
        <w:jc w:val="both"/>
      </w:pPr>
      <w:r>
        <w:t>U konkretnom slučaju, ovaj sud smatra da Ljerka Lesjak ima pravo glasa u visini iznosa od 2.241.690,97 kn, iz razloga što se radi o tražbini koja je pravomoćno utvrđena rješenjem o ispitanim tražbinama, te da vjerovnici i povjerenica nisu iskoristili svoje pravo da ospore tražbinu Ljerke Lesjak na ročištu za ispitivanje tražbina, iako su imali podatke da se radi o jamstvu. Posljedica neosporavanja tražbine je da je tražbina pravomoćno utvrđena osnovanom. Sud smatra da nema ovlasti ne priznati pravo glasa tako utvrđenoj tražbini na ispitnom ročištu i pravomoćnim rješenjem o ispitanim tražbinama. Ljerki Lesjak nije priznato pravo glasa odnosno jedinstveno pravo glasa s Erste &amp; Steiermärkische bank d.d. predstavlja iznos od 724.450,56 kn, koliko iznosi tražbina Erste &amp; Steiermärkische bank d.d., a za koji se Erste &amp; Steiermärkische bank d.d. odrekla razlučnog prava i za taj dio glasuje s Erste &amp; Steiermärkische bankom d.d. kao jedan glas. Također Ljerka Lesjak ima bezuvjetnu tražbinu u iznosu od 787.413,65 kn a s osnova jamstva 2.241.690,97 kn, što ukupno iznosi 3.029.104,62 kn, pa kada se odbije iznos od 724.450,56 kn, dobije se iznos od 2.304.654,06 kn, koji iznos predstavlja pravo glasa Ljerke Lesjak. Slijedom navedenog, sud smatra da prema odredbama Stečajnog zakona jamcima za koje nije nastupio uvjet odnosno nisu ništa platili za dužnika u trenutku otvaranja predstečajnog postupka treba osporiti tražbinu povjerenik, dužnik ili vjerovnici najkasnije na ročištu za ispitivanje tražbina, a ako to nisu učinili, tražbina se smatra utvrđenom i kao takvoj treba joj priznati pravo glasa uz iznimku iz članka 59. st. 3. SZ-a. Sud nema ovlasti po službenoj dužnosti osporavati tražbine ili ne priznati pravo glasa pravomoćno utvrđenim tražbinama jer to ne proizlazi iz zakona.</w:t>
      </w:r>
    </w:p>
    <w:p w:rsidRDefault="0036509B" w:rsidP="0036509B" w:rsidR="0036509B">
      <w:pPr>
        <w:spacing w:after="0"/>
        <w:ind w:firstLine="708"/>
        <w:jc w:val="both"/>
      </w:pPr>
    </w:p>
    <w:p w:rsidRDefault="0036509B" w:rsidP="0036509B" w:rsidR="0036509B">
      <w:pPr>
        <w:spacing w:after="0"/>
        <w:ind w:firstLine="708"/>
        <w:jc w:val="both"/>
      </w:pPr>
      <w:r>
        <w:t xml:space="preserve">U odnosu na zahtjev RH Ministarstva financija od 24.1.2018., da dužnik Pacem d.o.o. nije podmirio poreze i doprinose prema plaći – prioritetne tražbine prijavljene u predstečajnom postupku te da nisu podmirene obveze dospjele nakon otvaranja postupka – obveze po JOPPD 17059, 17089 i 17362, valja reći da sud nije utvrdio navedeno. Naime, iz stanja računa poreznog obveznika na dan 22.1.2018. proizlazi da je tražbina RH Ministarstva financija prema dužniku 450.165,88 kn, ali se iz navedenog izlista stanja ne može sa sigurnošću utvrditi od kada su navedeni porezi i doprinosi, te doprinosi za mirovinsko i zdravstveno osiguranje. Prema prijavi tražbine RH Ministarstva financija u predstečajni postupak, tražbina iznosi 220.637,91 kn. Uvidom u obrasce JOPPD, razvidno je da je dužnik zadužen za doprinose za mirovinsko osiguranje i zdravstveno osiguranje i to u iznosu od 245,70 kn za doprinos za mirovinsko osiguranje na temelju generacijske solidarnosti, iznos od 81,90 kn za mirovinsko osiguranje na temelju individualne kapitalizirane štednje, iznos od 245,70 kn za zdravstveno osiguranje i iznos od 27,85 kn doprinosa za zapošljavanje i to na dan 28.2.2017., 30.3.2017. i 28.12.2017. Povjerenica predstečajne nagodbe se očitovala da je od trenutka otvaranja postupka predstečajne nagodbe do ročišta za glasovanje o Planu financijskog restrukturiranja dužnik Pacem d.o.o. isplaćivao plaće, poreze i doprinose za plaću za jedinog zaposlenog djelatnika Ljerku Lesjak, te da su za isplaćene plaće i poreze i doprinose prema plaći dostavljeni svi izvodi s računa dužnika, dok je za dio obračunatih poreza i doprinosa prema plaći dobivala preslike zahtjeva za preknjiženje prema Poreznoj upravi za stavke s pretplaćenih konta na stavke konta po kojima je dužnik dugovao mjesečne obroke poreza i doprinosa prema plaći. </w:t>
      </w:r>
    </w:p>
    <w:p w:rsidRDefault="0036509B" w:rsidP="0036509B" w:rsidR="0036509B">
      <w:pPr>
        <w:spacing w:after="0"/>
        <w:ind w:firstLine="708"/>
        <w:jc w:val="both"/>
      </w:pPr>
    </w:p>
    <w:p w:rsidRDefault="0036509B" w:rsidP="0036509B" w:rsidR="0036509B">
      <w:pPr>
        <w:spacing w:after="0"/>
        <w:ind w:firstLine="708"/>
        <w:jc w:val="both"/>
      </w:pPr>
      <w:r>
        <w:t xml:space="preserve">Podneskom od 2.2.2018. dužnik je dostavio dokumentaciju JOPPD obrasce i izvatke Porezne uprave o plaćanju obveza s osnove plaća, doprinosa i poreza prema plaći za jednu </w:t>
      </w:r>
      <w:r>
        <w:lastRenderedPageBreak/>
        <w:t>zaposlenicu i to Ljerku Lesjak. Iz dokumentacije koju je dostavio dužnik na listu 527 do 581 proizlazi da je dužnik podmirivao obveze tijekom predstečajnog postupka, te stoga prema stanovištu ovog suda nije ispunjen uvjet za obustavu predstečajnog postupka iz razloga koji je propisan u članku 64. st. 3. SZ-a koji se odnosi na kašnjenje s isplatom plaća odnosno doprinosa u tijeku predstečajnog postupka.</w:t>
      </w:r>
    </w:p>
    <w:p w:rsidRDefault="0036509B" w:rsidP="0036509B" w:rsidR="0036509B">
      <w:pPr>
        <w:spacing w:after="0"/>
        <w:jc w:val="both"/>
      </w:pPr>
    </w:p>
    <w:p w:rsidRDefault="0036509B" w:rsidP="0036509B" w:rsidR="0036509B">
      <w:pPr>
        <w:spacing w:after="0"/>
        <w:ind w:firstLine="708"/>
        <w:jc w:val="both"/>
      </w:pPr>
      <w:r>
        <w:t>Sukladno odredbi čl. 61. st. 1. SZ-a sud će rješenjem utvrditi prihvaćanje plana restrukturiranja i potvrditi predstečajni sporazum ako vjerovnici prihvate plan restrukturiranja,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36509B" w:rsidP="0036509B" w:rsidR="0036509B">
      <w:pPr>
        <w:spacing w:after="0"/>
        <w:ind w:firstLine="708"/>
        <w:jc w:val="both"/>
      </w:pPr>
    </w:p>
    <w:p w:rsidRDefault="0036509B" w:rsidP="0036509B" w:rsidR="0036509B">
      <w:pPr>
        <w:spacing w:after="0"/>
        <w:ind w:firstLine="708"/>
        <w:jc w:val="both"/>
      </w:pPr>
      <w:r>
        <w:t>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w:t>
      </w:r>
    </w:p>
    <w:p w:rsidRDefault="0036509B" w:rsidP="0036509B" w:rsidR="0036509B">
      <w:pPr>
        <w:spacing w:after="0"/>
        <w:ind w:firstLine="708"/>
        <w:jc w:val="both"/>
      </w:pPr>
      <w:r>
        <w:t>Naime, za predstečajni sporazum glasovala je većina svih vjerovnika – 37 od 69 vjerovnika, odnosno 53,62%, te u svakoj skupini zbroj tražbina vjerovnika koji su glasovali za plan dvostruko prelazi zbroj tražbina protiv plana. Za je glasovalo 2.773.513,84 kn što predstavlja 67,96% od ukupno priznatih tražbina s pravom glasa u iznosu od 4.081.098,73 kn, jer se u preostalom dijelu odnosno 32,04% vjerovnika koji nisu glasovali smatra da su glasovali protiv. Kako je naprijed navedeno, jedinstveno pravo glasa u smislu članka 59. st. 3. SZ-a iznosilo je 724.450,56 kn i to Erste &amp; Steiermärkische bank d.d. i Ljerka Lesjak.</w:t>
      </w:r>
    </w:p>
    <w:p w:rsidRDefault="0036509B" w:rsidP="0036509B" w:rsidR="0036509B">
      <w:pPr>
        <w:spacing w:after="0"/>
        <w:jc w:val="both"/>
      </w:pPr>
    </w:p>
    <w:p w:rsidRDefault="0036509B" w:rsidP="0036509B" w:rsidR="0036509B">
      <w:pPr>
        <w:spacing w:after="0"/>
        <w:jc w:val="both"/>
      </w:pPr>
    </w:p>
    <w:p w:rsidRDefault="0036509B" w:rsidP="0036509B" w:rsidR="0036509B">
      <w:pPr>
        <w:spacing w:after="0"/>
        <w:jc w:val="center"/>
      </w:pPr>
      <w:r>
        <w:t>Varaždin, 26. siječnja 2018.</w:t>
      </w:r>
    </w:p>
    <w:p w:rsidRDefault="0036509B" w:rsidP="0036509B" w:rsidR="0036509B">
      <w:pPr>
        <w:spacing w:after="0"/>
        <w:jc w:val="center"/>
      </w:pPr>
    </w:p>
    <w:p w:rsidRDefault="0036509B" w:rsidP="0036509B" w:rsidR="0036509B">
      <w:pPr>
        <w:pStyle w:val="Podnaslov"/>
        <w:spacing w:after="0"/>
        <w:ind w:left="5664"/>
      </w:pPr>
      <w:r>
        <w:t xml:space="preserve">                                                                                                                           </w:t>
      </w:r>
    </w:p>
    <w:p w:rsidRDefault="0036509B" w:rsidP="0036509B" w:rsidR="0036509B" w:rsidRPr="0036509B">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36509B">
        <w:rPr>
          <w:rFonts w:hAnsi="Times New Roman" w:ascii="Times New Roman"/>
          <w:i w:val="false"/>
          <w:color w:val="auto"/>
        </w:rPr>
        <w:t>Sudac:</w:t>
      </w:r>
    </w:p>
    <w:p w:rsidRDefault="0036509B" w:rsidP="0036509B" w:rsidR="0036509B">
      <w:pPr>
        <w:pStyle w:val="Podnaslov"/>
        <w:spacing w:after="0"/>
        <w:ind w:firstLine="708" w:left="4956"/>
        <w:rPr>
          <w:rFonts w:hAnsi="Tahoma" w:ascii="Tahoma"/>
          <w:b/>
          <w:color w:val="0000FF"/>
          <w:szCs w:val="20"/>
        </w:rPr>
      </w:pPr>
    </w:p>
    <w:p w:rsidRDefault="0036509B" w:rsidP="0036509B" w:rsidR="0036509B">
      <w:pPr>
        <w:spacing w:after="0"/>
      </w:pPr>
      <w:r>
        <w:tab/>
      </w:r>
      <w:r>
        <w:tab/>
      </w:r>
      <w:r>
        <w:tab/>
      </w:r>
      <w:r>
        <w:tab/>
      </w:r>
      <w:r>
        <w:tab/>
      </w:r>
      <w:r>
        <w:tab/>
      </w:r>
      <w:r>
        <w:tab/>
        <w:t xml:space="preserve">                            Jasna Lekić</w:t>
      </w:r>
    </w:p>
    <w:p w:rsidRDefault="0036509B" w:rsidP="0036509B" w:rsidR="0036509B">
      <w:pPr>
        <w:spacing w:after="0"/>
      </w:pPr>
    </w:p>
    <w:p w:rsidRDefault="0036509B" w:rsidP="0036509B" w:rsidR="0036509B">
      <w:pPr>
        <w:tabs>
          <w:tab w:pos="8996" w:val="right"/>
        </w:tabs>
        <w:spacing w:after="0"/>
      </w:pPr>
      <w:r>
        <w:t xml:space="preserve">                                                                                    </w:t>
      </w:r>
    </w:p>
    <w:p w:rsidRDefault="0036509B" w:rsidP="0036509B" w:rsidR="0036509B">
      <w:pPr>
        <w:spacing w:after="0"/>
      </w:pPr>
      <w:r>
        <w:tab/>
      </w:r>
      <w:r>
        <w:tab/>
      </w:r>
      <w:r>
        <w:tab/>
      </w:r>
      <w:r>
        <w:tab/>
      </w:r>
      <w:r>
        <w:tab/>
      </w:r>
      <w:r>
        <w:tab/>
      </w:r>
      <w:r>
        <w:tab/>
      </w:r>
      <w:r>
        <w:tab/>
        <w:t xml:space="preserve"> </w:t>
      </w:r>
      <w:r>
        <w:tab/>
      </w:r>
      <w:r>
        <w:tab/>
      </w:r>
      <w:r>
        <w:tab/>
      </w:r>
      <w:r>
        <w:tab/>
        <w:t xml:space="preserve">     </w:t>
      </w:r>
    </w:p>
    <w:p w:rsidRDefault="0036509B" w:rsidP="0036509B" w:rsidR="0036509B">
      <w:pPr>
        <w:spacing w:after="0"/>
      </w:pPr>
      <w:r>
        <w:t>UPUTA O PRAVNOM LIJEKU:</w:t>
      </w:r>
    </w:p>
    <w:p w:rsidRDefault="0036509B" w:rsidP="0036509B" w:rsidR="0036509B">
      <w:pPr>
        <w:spacing w:after="0"/>
      </w:pPr>
    </w:p>
    <w:p w:rsidRDefault="0036509B" w:rsidP="0036509B" w:rsidR="0036509B">
      <w:pPr>
        <w:spacing w:after="0"/>
        <w:ind w:firstLine="708"/>
        <w:jc w:val="both"/>
      </w:pPr>
      <w:r>
        <w:t xml:space="preserve">Protiv ovog rješenja može se izjaviti žalba u roku od 8 (osam) dana od proteka osmog dana od objave rješenja na e-Oglasnoj ploči ovoga suda (17. travnja 2018.), putem ovog suda, a o žalbi odlučuje Visoki trgovački sud Republike Hrvatske u Zagrebu. </w:t>
      </w:r>
    </w:p>
    <w:p w:rsidRDefault="0036509B" w:rsidP="0036509B" w:rsidR="0036509B">
      <w:pPr>
        <w:spacing w:after="0"/>
        <w:ind w:firstLine="708"/>
        <w:jc w:val="both"/>
      </w:pPr>
      <w:r>
        <w:t>Ovo rješenje objavljuje se na e-Oglasnoj ploči suda dana 17. travnja 2018.</w:t>
      </w:r>
    </w:p>
    <w:p w:rsidRDefault="0036509B" w:rsidP="0036509B" w:rsidR="0036509B">
      <w:pPr>
        <w:spacing w:after="0"/>
      </w:pPr>
      <w:r>
        <w:lastRenderedPageBreak/>
        <w:t>DNA: 1. e-Oglasna ploča suda</w:t>
      </w:r>
    </w:p>
    <w:p w:rsidRDefault="0036509B" w:rsidP="0036509B" w:rsidR="0036509B">
      <w:pPr>
        <w:spacing w:after="0"/>
        <w:jc w:val="both"/>
        <w:rPr>
          <w:i/>
        </w:rPr>
      </w:pPr>
      <w:r>
        <w:t xml:space="preserve">           2. sudski registar – odmah</w:t>
      </w:r>
    </w:p>
    <w:p w:rsidRDefault="0036509B" w:rsidP="0036509B" w:rsidR="0036509B">
      <w:pPr>
        <w:spacing w:after="0"/>
        <w:jc w:val="both"/>
      </w:pPr>
      <w:r>
        <w:t xml:space="preserve">           3. Fina, Regionalni centar Zagreb, nakon pravomoćnosti</w:t>
      </w:r>
    </w:p>
    <w:p w:rsidRDefault="0036509B" w:rsidP="0036509B" w:rsidR="0036509B">
      <w:pPr>
        <w:spacing w:after="0"/>
      </w:pPr>
    </w:p>
    <w:p w:rsidRDefault="00AE649C" w:rsidP="0036509B" w:rsidR="00AE649C" w:rsidRPr="00B76F3C">
      <w:pPr>
        <w:pStyle w:val="NormaleSPIS"/>
        <w:spacing w:after="0"/>
      </w:pPr>
    </w:p>
    <w:p w:rsidRDefault="00AB4602" w:rsidP="0036509B"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36509B"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62CC" w:rsidP="00537B78" w:rsidR="007262CC">
      <w:r>
        <w:separator/>
      </w:r>
    </w:p>
  </w:endnote>
  <w:endnote w:id="0" w:type="continuationSeparator">
    <w:p w:rsidRDefault="007262CC" w:rsidP="00537B78" w:rsidR="007262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Georgia">
    <w:panose1 w:val="02040502050405020303"/>
    <w:charset w:val="EE"/>
    <w:family w:val="roman"/>
    <w:pitch w:val="variable"/>
    <w:sig w:csb1="00000000" w:csb0="0000009F" w:usb3="00000000" w:usb2="00000000" w:usb1="00000000" w:usb0="00000287"/>
  </w:font>
  <w:font w:name="Verdana">
    <w:panose1 w:val="020B0604030504040204"/>
    <w:charset w:val="EE"/>
    <w:family w:val="swiss"/>
    <w:pitch w:val="variable"/>
    <w:sig w:csb1="00000000" w:csb0="0000019F" w:usb3="00000000" w:usb2="00000010" w:usb1="4000205B" w:usb0="A10006FF"/>
  </w:font>
  <w:font w:name="MS Gothic">
    <w:altName w:val="ＭＳ ゴシック"/>
    <w:panose1 w:val="020B0609070205080204"/>
    <w:charset w:val="80"/>
    <w:family w:val="modern"/>
    <w:notTrueType/>
    <w:pitch w:val="fixed"/>
    <w:sig w:csb1="00000000" w:csb0="00020000" w:usb3="00000000" w:usb2="00000010" w:usb1="08070000" w:usb0="00000001"/>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62CC" w:rsidP="00537B78" w:rsidR="007262CC">
      <w:r>
        <w:separator/>
      </w:r>
    </w:p>
  </w:footnote>
  <w:footnote w:id="0" w:type="continuationSeparator">
    <w:p w:rsidRDefault="007262CC" w:rsidP="00537B78" w:rsidR="007262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pStyle w:val="MediumShading11"/>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2">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3">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4">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5">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6">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7">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8">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9">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5E5D64C1"/>
    <w:multiLevelType w:val="multilevel"/>
    <w:tmpl w:val="FEFA82A6"/>
    <w:lvl w:ilvl="0">
      <w:start w:val="1"/>
      <w:numFmt w:val="decimal"/>
      <w:lvlText w:val="%1."/>
      <w:lvlJc w:val="left"/>
      <w:pPr>
        <w:ind w:hanging="360" w:left="360"/>
      </w:pPr>
    </w:lvl>
    <w:lvl w:ilvl="1">
      <w:start w:val="1"/>
      <w:numFmt w:val="decimal"/>
      <w:lvlText w:val="%1.%2."/>
      <w:lvlJc w:val="left"/>
      <w:pPr>
        <w:ind w:hanging="360" w:left="1080"/>
      </w:pPr>
    </w:lvl>
    <w:lvl w:ilvl="2">
      <w:start w:val="1"/>
      <w:numFmt w:val="decimal"/>
      <w:lvlText w:val="%1.%2.%3."/>
      <w:lvlJc w:val="left"/>
      <w:pPr>
        <w:ind w:hanging="720" w:left="2160"/>
      </w:pPr>
    </w:lvl>
    <w:lvl w:ilvl="3">
      <w:start w:val="1"/>
      <w:numFmt w:val="decimal"/>
      <w:lvlText w:val="%1.%2.%3.%4."/>
      <w:lvlJc w:val="left"/>
      <w:pPr>
        <w:ind w:hanging="720" w:left="2880"/>
      </w:pPr>
    </w:lvl>
    <w:lvl w:ilvl="4">
      <w:start w:val="1"/>
      <w:numFmt w:val="decimal"/>
      <w:lvlText w:val="%1.%2.%3.%4.%5."/>
      <w:lvlJc w:val="left"/>
      <w:pPr>
        <w:ind w:hanging="1080" w:left="3960"/>
      </w:pPr>
    </w:lvl>
    <w:lvl w:ilvl="5">
      <w:start w:val="1"/>
      <w:numFmt w:val="decimal"/>
      <w:lvlText w:val="%1.%2.%3.%4.%5.%6."/>
      <w:lvlJc w:val="left"/>
      <w:pPr>
        <w:ind w:hanging="1080" w:left="4680"/>
      </w:pPr>
    </w:lvl>
    <w:lvl w:ilvl="6">
      <w:start w:val="1"/>
      <w:numFmt w:val="decimal"/>
      <w:lvlText w:val="%1.%2.%3.%4.%5.%6.%7."/>
      <w:lvlJc w:val="left"/>
      <w:pPr>
        <w:ind w:hanging="1440" w:left="5760"/>
      </w:pPr>
    </w:lvl>
    <w:lvl w:ilvl="7">
      <w:start w:val="1"/>
      <w:numFmt w:val="decimal"/>
      <w:lvlText w:val="%1.%2.%3.%4.%5.%6.%7.%8."/>
      <w:lvlJc w:val="left"/>
      <w:pPr>
        <w:ind w:hanging="1440" w:left="6480"/>
      </w:pPr>
    </w:lvl>
    <w:lvl w:ilvl="8">
      <w:start w:val="1"/>
      <w:numFmt w:val="decimal"/>
      <w:lvlText w:val="%1.%2.%3.%4.%5.%6.%7.%8.%9."/>
      <w:lvlJc w:val="left"/>
      <w:pPr>
        <w:ind w:hanging="1800" w:left="7560"/>
      </w:p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41B38D1"/>
    <w:multiLevelType w:val="multilevel"/>
    <w:tmpl w:val="BC86150E"/>
    <w:lvl w:ilvl="0">
      <w:start w:val="1"/>
      <w:numFmt w:val="decimal"/>
      <w:lvlText w:val="%1."/>
      <w:lvlJc w:val="left"/>
      <w:pPr>
        <w:ind w:hanging="480" w:left="480"/>
      </w:pPr>
    </w:lvl>
    <w:lvl w:ilvl="1">
      <w:start w:val="1"/>
      <w:numFmt w:val="decimal"/>
      <w:lvlText w:val="%1.%2."/>
      <w:lvlJc w:val="left"/>
      <w:pPr>
        <w:ind w:hanging="720" w:left="720"/>
      </w:pPr>
      <w:rPr>
        <w:i w:val="false"/>
        <w:color w:val="548DD4"/>
      </w:rPr>
    </w:lvl>
    <w:lvl w:ilvl="2">
      <w:start w:val="1"/>
      <w:numFmt w:val="decimal"/>
      <w:lvlText w:val="%1.%2.%3."/>
      <w:lvlJc w:val="left"/>
      <w:pPr>
        <w:ind w:hanging="720" w:left="720"/>
      </w:pPr>
    </w:lvl>
    <w:lvl w:ilvl="3">
      <w:start w:val="1"/>
      <w:numFmt w:val="decimal"/>
      <w:lvlText w:val="%1.%2.%3.%4."/>
      <w:lvlJc w:val="left"/>
      <w:pPr>
        <w:ind w:hanging="1080" w:left="1080"/>
      </w:pPr>
    </w:lvl>
    <w:lvl w:ilvl="4">
      <w:start w:val="1"/>
      <w:numFmt w:val="decimal"/>
      <w:lvlText w:val="%1.%2.%3.%4.%5."/>
      <w:lvlJc w:val="left"/>
      <w:pPr>
        <w:ind w:hanging="1440" w:left="1440"/>
      </w:pPr>
    </w:lvl>
    <w:lvl w:ilvl="5">
      <w:start w:val="1"/>
      <w:numFmt w:val="decimal"/>
      <w:lvlText w:val="%1.%2.%3.%4.%5.%6."/>
      <w:lvlJc w:val="left"/>
      <w:pPr>
        <w:ind w:hanging="1440" w:left="1440"/>
      </w:pPr>
    </w:lvl>
    <w:lvl w:ilvl="6">
      <w:start w:val="1"/>
      <w:numFmt w:val="decimal"/>
      <w:lvlText w:val="%1.%2.%3.%4.%5.%6.%7."/>
      <w:lvlJc w:val="left"/>
      <w:pPr>
        <w:ind w:hanging="1800" w:left="1800"/>
      </w:pPr>
    </w:lvl>
    <w:lvl w:ilvl="7">
      <w:start w:val="1"/>
      <w:numFmt w:val="decimal"/>
      <w:lvlText w:val="%1.%2.%3.%4.%5.%6.%7.%8."/>
      <w:lvlJc w:val="left"/>
      <w:pPr>
        <w:ind w:hanging="2160" w:left="2160"/>
      </w:pPr>
    </w:lvl>
    <w:lvl w:ilvl="8">
      <w:start w:val="1"/>
      <w:numFmt w:val="decimal"/>
      <w:lvlText w:val="%1.%2.%3.%4.%5.%6.%7.%8.%9."/>
      <w:lvlJc w:val="left"/>
      <w:pPr>
        <w:ind w:hanging="2160" w:left="216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40"/>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num>
  <w:num w:numId="50">
    <w:abstractNumId w:val="5"/>
  </w:num>
  <w:num w:numId="51">
    <w:abstractNumId w:val="0"/>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09B"/>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2CC"/>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328"/>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qFormat="true" w:name="caption"/>
    <w:lsdException w:uiPriority="0" w:name="footnote reference"/>
    <w:lsdException w:qFormat="true" w:name="List"/>
    <w:lsdException w:qFormat="true" w:uiPriority="0" w:name="List Bullet"/>
    <w:lsdException w:qFormat="true" w:uiPriority="0" w:name="List Number"/>
    <w:lsdException w:qFormat="true" w:name="List Bullet 2"/>
    <w:lsdException w:uiPriority="0" w:name="List Bullet 3"/>
    <w:lsdException w:uiPriority="0" w:name="List Bullet 4"/>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name="List Continue"/>
    <w:lsdException w:qFormat="true" w:uiPriority="0" w:name="List Continue 2"/>
    <w:lsdException w:uiPriority="0" w:name="List Continue 3"/>
    <w:lsdException w:uiPriority="0" w:name="List Continue 4"/>
    <w:lsdException w:qFormat="true" w:unhideWhenUsed="false" w:semiHidden="false" w:name="Subtitle"/>
    <w:lsdException w:qFormat="true" w:unhideWhenUsed="false" w:semiHidden="false" w:uiPriority="22" w:name="Strong"/>
    <w:lsdException w:qFormat="true" w:unhideWhenUsed="false" w:semiHidden="false" w:uiPriority="20" w:name="Emphasis"/>
    <w:lsdException w:uiPriority="0" w:name="HTML Top of Form"/>
    <w:lsdException w:uiPriority="0" w:name="HTML Bottom of Form"/>
    <w:lsdException w:uiPriority="0" w:name="Table Grid 4"/>
    <w:lsdException w:unhideWhenUsed="false" w:semiHidden="false" w:uiPriority="0"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sdException w:qFormat="true" w:uiPriority="39" w:name="TOC Heading"/>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nhideWhenUsed/>
    <w:qFormat/>
    <w:rsid w:val="004F27AE"/>
    <w:pPr>
      <w:keepNext/>
      <w:outlineLvl w:val="1"/>
    </w:pPr>
    <w:rPr>
      <w:b/>
      <w:sz w:val="28"/>
      <w:szCs w:val="20"/>
    </w:rPr>
  </w:style>
  <w:style w:styleId="Naslov3" w:type="paragraph">
    <w:name w:val="heading 3"/>
    <w:basedOn w:val="Normal"/>
    <w:next w:val="Normal"/>
    <w:link w:val="Naslov3Char"/>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qFormat/>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qFormat/>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rsid w:val="004F27AE"/>
    <w:rPr>
      <w:rFonts w:hAnsi="Times New Roman" w:ascii="Times New Roman"/>
      <w:b/>
      <w:sz w:val="28"/>
      <w:szCs w:val="20"/>
      <w:lang w:val="hr-HR"/>
    </w:rPr>
  </w:style>
  <w:style w:customStyle="true" w:styleId="Naslov3Char" w:type="character">
    <w:name w:val="Naslov 3 Char"/>
    <w:basedOn w:val="Zadanifontodlomka"/>
    <w:link w:val="Naslov3"/>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uiPriority w:val="99"/>
    <w:rsid w:val="00EB0D4C"/>
    <w:pPr>
      <w:spacing w:after="0" w:before="120"/>
      <w:ind w:left="567"/>
    </w:pPr>
  </w:style>
  <w:style w:styleId="Popis2" w:type="paragraph">
    <w:name w:val="List 2"/>
    <w:basedOn w:val="NormalDefault"/>
    <w:uiPriority w:val="99"/>
    <w:rsid w:val="00EB0D4C"/>
    <w:pPr>
      <w:spacing w:after="0" w:before="120"/>
      <w:ind w:left="851"/>
    </w:pPr>
  </w:style>
  <w:style w:styleId="Popis3" w:type="paragraph">
    <w:name w:val="List 3"/>
    <w:basedOn w:val="NormalDefault"/>
    <w:uiPriority w:val="99"/>
    <w:rsid w:val="00EB0D4C"/>
    <w:pPr>
      <w:spacing w:after="0" w:before="120"/>
      <w:ind w:left="1134"/>
    </w:pPr>
  </w:style>
  <w:style w:styleId="Popis4" w:type="paragraph">
    <w:name w:val="List 4"/>
    <w:basedOn w:val="NormalDefault"/>
    <w:uiPriority w:val="99"/>
    <w:rsid w:val="00EB0D4C"/>
    <w:pPr>
      <w:spacing w:after="0" w:before="120"/>
      <w:ind w:left="1418"/>
    </w:pPr>
  </w:style>
  <w:style w:styleId="Popis5" w:type="paragraph">
    <w:name w:val="List 5"/>
    <w:basedOn w:val="NormalDefault"/>
    <w:uiPriority w:val="99"/>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uiPriority w:val="99"/>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uiPriority w:val="99"/>
    <w:rsid w:val="00EB0D4C"/>
    <w:pPr>
      <w:numPr>
        <w:numId w:val="27"/>
      </w:numPr>
      <w:spacing w:after="0" w:before="120"/>
    </w:pPr>
  </w:style>
  <w:style w:styleId="Nastavakpopisa" w:type="paragraph">
    <w:name w:val="List Continue"/>
    <w:basedOn w:val="NormalDefault"/>
    <w:uiPriority w:val="99"/>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uiPriority w:val="99"/>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99"/>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99"/>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39"/>
    <w:semiHidden/>
    <w:unhideWhenUsed/>
    <w:rsid w:val="00551CB3"/>
    <w:pPr>
      <w:spacing w:after="100"/>
    </w:pPr>
  </w:style>
  <w:style w:styleId="Sadraj2" w:type="paragraph">
    <w:name w:val="toc 2"/>
    <w:basedOn w:val="Normal"/>
    <w:next w:val="Normal"/>
    <w:autoRedefine/>
    <w:uiPriority w:val="39"/>
    <w:semiHidden/>
    <w:unhideWhenUsed/>
    <w:rsid w:val="00551CB3"/>
    <w:pPr>
      <w:spacing w:after="100"/>
      <w:ind w:left="240"/>
    </w:pPr>
  </w:style>
  <w:style w:styleId="Sadraj3" w:type="paragraph">
    <w:name w:val="toc 3"/>
    <w:basedOn w:val="Normal"/>
    <w:next w:val="Normal"/>
    <w:autoRedefine/>
    <w:uiPriority w:val="3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kontakt" w:type="paragraph">
    <w:name w:val="kontakt"/>
    <w:basedOn w:val="Normal"/>
    <w:uiPriority w:val="99"/>
    <w:rsid w:val="0036509B"/>
    <w:pPr>
      <w:spacing w:afterAutospacing="true" w:after="100" w:beforeAutospacing="true" w:before="100"/>
    </w:pPr>
    <w:rPr>
      <w:rFonts w:cs="Times New Roman" w:eastAsia="Times New Roman"/>
      <w:lang w:eastAsia="hr-HR"/>
    </w:rPr>
  </w:style>
  <w:style w:customStyle="true" w:styleId="contenttext" w:type="paragraph">
    <w:name w:val="contenttext"/>
    <w:basedOn w:val="Normal"/>
    <w:uiPriority w:val="99"/>
    <w:rsid w:val="0036509B"/>
    <w:pPr>
      <w:spacing w:afterAutospacing="true" w:after="100" w:beforeAutospacing="true" w:before="100"/>
      <w:jc w:val="both"/>
    </w:pPr>
    <w:rPr>
      <w:rFonts w:cs="Arial" w:eastAsia="Times New Roman" w:hAnsi="Arial" w:ascii="Arial"/>
      <w:color w:val="666666"/>
      <w:sz w:val="15"/>
      <w:szCs w:val="15"/>
      <w:lang w:eastAsia="hr-HR"/>
    </w:rPr>
  </w:style>
  <w:style w:customStyle="true" w:styleId="datum0" w:type="paragraph">
    <w:name w:val="datum"/>
    <w:basedOn w:val="Normal"/>
    <w:uiPriority w:val="99"/>
    <w:rsid w:val="0036509B"/>
    <w:pPr>
      <w:spacing w:afterAutospacing="true" w:after="100" w:beforeAutospacing="true" w:before="100"/>
    </w:pPr>
    <w:rPr>
      <w:rFonts w:cs="Arial" w:eastAsia="Times New Roman" w:hAnsi="Arial" w:ascii="Arial"/>
      <w:color w:val="800000"/>
      <w:sz w:val="20"/>
      <w:szCs w:val="20"/>
      <w:lang w:eastAsia="hr-HR"/>
    </w:rPr>
  </w:style>
  <w:style w:customStyle="true" w:styleId="c5" w:type="paragraph">
    <w:name w:val="c5"/>
    <w:basedOn w:val="Normal"/>
    <w:uiPriority w:val="99"/>
    <w:rsid w:val="0036509B"/>
    <w:pPr>
      <w:spacing w:lineRule="atLeast" w:line="330" w:after="270" w:beforeAutospacing="true" w:before="100"/>
      <w:jc w:val="both"/>
    </w:pPr>
    <w:rPr>
      <w:rFonts w:cs="Times New Roman" w:eastAsia="Times New Roman" w:hAnsi="Georgia" w:ascii="Georgia"/>
      <w:color w:val="000000"/>
      <w:sz w:val="21"/>
      <w:szCs w:val="21"/>
      <w:lang w:eastAsia="hr-HR"/>
    </w:rPr>
  </w:style>
  <w:style w:customStyle="true" w:styleId="ap1" w:type="paragraph">
    <w:name w:val="ap1"/>
    <w:basedOn w:val="Normal"/>
    <w:uiPriority w:val="99"/>
    <w:rsid w:val="0036509B"/>
    <w:pPr>
      <w:spacing w:lineRule="atLeast" w:line="217" w:after="0"/>
      <w:ind w:right="149" w:left="149"/>
    </w:pPr>
    <w:rPr>
      <w:rFonts w:cs="Times New Roman" w:eastAsia="Times New Roman"/>
      <w:color w:val="1D1C1C"/>
      <w:lang w:eastAsia="hr-HR"/>
    </w:rPr>
  </w:style>
  <w:style w:customStyle="true" w:styleId="itemhead" w:type="paragraph">
    <w:name w:val="itemhead"/>
    <w:basedOn w:val="Normal"/>
    <w:uiPriority w:val="99"/>
    <w:rsid w:val="0036509B"/>
    <w:pPr>
      <w:spacing w:afterAutospacing="true" w:after="100" w:beforeAutospacing="true" w:before="100"/>
    </w:pPr>
    <w:rPr>
      <w:rFonts w:cs="Times New Roman" w:eastAsia="Times New Roman"/>
      <w:lang w:eastAsia="hr-HR"/>
    </w:rPr>
  </w:style>
  <w:style w:customStyle="true" w:styleId="SubtleEmphasis2" w:type="paragraph">
    <w:name w:val="Subtle Emphasis2"/>
    <w:basedOn w:val="Normal"/>
    <w:uiPriority w:val="34"/>
    <w:qFormat/>
    <w:rsid w:val="0036509B"/>
    <w:pPr>
      <w:spacing w:after="0"/>
      <w:ind w:left="720"/>
      <w:contextualSpacing/>
    </w:pPr>
    <w:rPr>
      <w:rFonts w:cs="Times New Roman" w:eastAsia="Times New Roman"/>
      <w:lang w:eastAsia="hr-HR"/>
    </w:rPr>
  </w:style>
  <w:style w:customStyle="true" w:styleId="c11" w:type="paragraph">
    <w:name w:val="c11"/>
    <w:basedOn w:val="Normal"/>
    <w:uiPriority w:val="99"/>
    <w:rsid w:val="0036509B"/>
    <w:pPr>
      <w:spacing w:after="255" w:beforeAutospacing="true" w:before="100"/>
    </w:pPr>
    <w:rPr>
      <w:rFonts w:cs="Times New Roman" w:eastAsia="Times New Roman" w:hAnsi="Georgia" w:ascii="Georgia"/>
      <w:b/>
      <w:bCs/>
      <w:i/>
      <w:iCs/>
      <w:color w:val="484848"/>
      <w:sz w:val="23"/>
      <w:szCs w:val="23"/>
      <w:lang w:eastAsia="hr-HR"/>
    </w:rPr>
  </w:style>
  <w:style w:customStyle="true" w:styleId="textcisti" w:type="paragraph">
    <w:name w:val="textcisti"/>
    <w:basedOn w:val="Normal"/>
    <w:uiPriority w:val="99"/>
    <w:rsid w:val="0036509B"/>
    <w:pPr>
      <w:spacing w:afterAutospacing="true" w:after="100" w:beforeAutospacing="true" w:before="100"/>
    </w:pPr>
    <w:rPr>
      <w:rFonts w:cs="Times New Roman" w:eastAsia="Times New Roman"/>
      <w:lang w:eastAsia="hr-HR"/>
    </w:rPr>
  </w:style>
  <w:style w:customStyle="true" w:styleId="text" w:type="paragraph">
    <w:name w:val="text"/>
    <w:uiPriority w:val="99"/>
    <w:rsid w:val="0036509B"/>
    <w:pPr>
      <w:widowControl w:val="false"/>
      <w:snapToGrid w:val="false"/>
      <w:spacing w:lineRule="exact" w:line="240" w:after="0" w:before="240"/>
      <w:jc w:val="both"/>
    </w:pPr>
    <w:rPr>
      <w:rFonts w:cs="Times New Roman" w:eastAsia="Times New Roman" w:hAnsi="Arial" w:ascii="Arial"/>
      <w:sz w:val="24"/>
      <w:szCs w:val="20"/>
      <w:lang w:val="cs-CZ"/>
    </w:rPr>
  </w:style>
  <w:style w:customStyle="true" w:styleId="textcslovan" w:type="paragraph">
    <w:name w:val="text císlovaný"/>
    <w:basedOn w:val="text"/>
    <w:uiPriority w:val="99"/>
    <w:rsid w:val="0036509B"/>
    <w:pPr>
      <w:ind w:hanging="567" w:left="567"/>
    </w:pPr>
  </w:style>
  <w:style w:customStyle="true" w:styleId="noparagraphstyle" w:type="paragraph">
    <w:name w:val="noparagraphstyle"/>
    <w:basedOn w:val="Normal"/>
    <w:uiPriority w:val="99"/>
    <w:rsid w:val="0036509B"/>
    <w:pPr>
      <w:spacing w:afterAutospacing="true" w:after="100" w:beforeAutospacing="true" w:before="100"/>
    </w:pPr>
    <w:rPr>
      <w:rFonts w:cs="Times New Roman" w:eastAsia="Times New Roman"/>
      <w:lang w:eastAsia="hr-HR"/>
    </w:rPr>
  </w:style>
  <w:style w:customStyle="true" w:styleId="clanak" w:type="paragraph">
    <w:name w:val="clanak"/>
    <w:basedOn w:val="Normal"/>
    <w:uiPriority w:val="99"/>
    <w:rsid w:val="0036509B"/>
    <w:pPr>
      <w:spacing w:afterAutospacing="true" w:after="100" w:beforeAutospacing="true" w:before="100"/>
    </w:pPr>
    <w:rPr>
      <w:rFonts w:cs="Times New Roman" w:eastAsia="Times New Roman"/>
      <w:lang w:eastAsia="hr-HR"/>
    </w:rPr>
  </w:style>
  <w:style w:customStyle="true" w:styleId="c41" w:type="paragraph">
    <w:name w:val="c41"/>
    <w:basedOn w:val="Normal"/>
    <w:uiPriority w:val="99"/>
    <w:rsid w:val="0036509B"/>
    <w:pPr>
      <w:spacing w:afterAutospacing="true" w:after="100" w:beforeAutospacing="true" w:before="100"/>
    </w:pPr>
    <w:rPr>
      <w:rFonts w:cs="Times New Roman" w:eastAsia="Times New Roman"/>
      <w:lang w:eastAsia="hr-HR"/>
    </w:rPr>
  </w:style>
  <w:style w:customStyle="true" w:styleId="SubtleEmphasis1" w:type="paragraph">
    <w:name w:val="Subtle Emphasis1"/>
    <w:basedOn w:val="Normal"/>
    <w:uiPriority w:val="34"/>
    <w:qFormat/>
    <w:rsid w:val="0036509B"/>
    <w:pPr>
      <w:spacing w:after="0"/>
      <w:ind w:left="708"/>
    </w:pPr>
    <w:rPr>
      <w:rFonts w:cs="Times New Roman" w:eastAsia="Times New Roman"/>
      <w:lang w:eastAsia="hr-HR"/>
    </w:rPr>
  </w:style>
  <w:style w:customStyle="true" w:styleId="MediumShading11" w:type="paragraph">
    <w:name w:val="Medium Shading 11"/>
    <w:basedOn w:val="Normal"/>
    <w:uiPriority w:val="63"/>
    <w:rsid w:val="0036509B"/>
    <w:pPr>
      <w:keepNext/>
      <w:numPr>
        <w:ilvl w:val="5"/>
        <w:numId w:val="51"/>
      </w:numPr>
      <w:spacing w:after="0"/>
      <w:contextualSpacing/>
      <w:outlineLvl w:val="5"/>
    </w:pPr>
    <w:rPr>
      <w:rFonts w:cs="Times New Roman" w:eastAsia="MS Gothic" w:hAnsi="Verdana" w:ascii="Verdana"/>
      <w:lang w:eastAsia="hr-HR"/>
    </w:rPr>
  </w:style>
  <w:style w:customStyle="true" w:styleId="MediumGrid21" w:type="paragraph">
    <w:name w:val="Medium Grid 21"/>
    <w:uiPriority w:val="1"/>
    <w:qFormat/>
    <w:rsid w:val="0036509B"/>
    <w:pPr>
      <w:spacing w:lineRule="auto" w:line="240" w:after="0"/>
    </w:pPr>
    <w:rPr>
      <w:rFonts w:cs="Times New Roman" w:eastAsia="Times New Roman" w:hAnsi="Times New Roman" w:ascii="Times New Roman"/>
      <w:sz w:val="24"/>
      <w:szCs w:val="24"/>
      <w:lang w:eastAsia="hr-HR" w:val="hr-HR"/>
    </w:rPr>
  </w:style>
  <w:style w:customStyle="true" w:styleId="DarkList-Accent51" w:type="paragraph">
    <w:name w:val="Dark List - Accent 51"/>
    <w:basedOn w:val="Normal"/>
    <w:uiPriority w:val="34"/>
    <w:qFormat/>
    <w:rsid w:val="0036509B"/>
    <w:pPr>
      <w:spacing w:after="0"/>
      <w:ind w:left="708"/>
    </w:pPr>
    <w:rPr>
      <w:rFonts w:cs="Times New Roman" w:eastAsia="Times New Roman"/>
      <w:lang w:eastAsia="hr-HR"/>
    </w:rPr>
  </w:style>
  <w:style w:customStyle="true" w:styleId="Textbody" w:type="paragraph">
    <w:name w:val="Text body"/>
    <w:basedOn w:val="Normal"/>
    <w:uiPriority w:val="99"/>
    <w:rsid w:val="0036509B"/>
    <w:pPr>
      <w:widowControl w:val="false"/>
      <w:suppressAutoHyphens/>
      <w:autoSpaceDN w:val="false"/>
      <w:spacing w:after="120"/>
    </w:pPr>
    <w:rPr>
      <w:rFonts w:cs="Mangal" w:eastAsia="Lucida Sans Unicode"/>
      <w:kern w:val="3"/>
      <w:lang w:bidi="hi-IN" w:eastAsia="zh-CN"/>
    </w:rPr>
  </w:style>
  <w:style w:customStyle="true" w:styleId="xl63" w:type="paragraph">
    <w:name w:val="xl63"/>
    <w:basedOn w:val="Normal"/>
    <w:uiPriority w:val="99"/>
    <w:rsid w:val="0036509B"/>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val="en-US"/>
    </w:rPr>
  </w:style>
  <w:style w:customStyle="true" w:styleId="xl64" w:type="paragraph">
    <w:name w:val="xl64"/>
    <w:basedOn w:val="Normal"/>
    <w:uiPriority w:val="99"/>
    <w:rsid w:val="0036509B"/>
    <w:pPr>
      <w:shd w:fill="C0C0C0" w:color="auto" w:val="clear"/>
      <w:spacing w:afterAutospacing="true" w:after="100" w:beforeAutospacing="true" w:before="100"/>
    </w:pPr>
    <w:rPr>
      <w:rFonts w:cs="Times New Roman" w:eastAsia="Calibri" w:hAnsi="Times" w:ascii="Times"/>
      <w:sz w:val="20"/>
      <w:szCs w:val="20"/>
      <w:lang w:val="en-US"/>
    </w:rPr>
  </w:style>
  <w:style w:customStyle="true" w:styleId="xl65" w:type="paragraph">
    <w:name w:val="xl65"/>
    <w:basedOn w:val="Normal"/>
    <w:uiPriority w:val="99"/>
    <w:rsid w:val="0036509B"/>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val="en-US"/>
    </w:rPr>
  </w:style>
  <w:style w:customStyle="true" w:styleId="xl66" w:type="paragraph">
    <w:name w:val="xl66"/>
    <w:basedOn w:val="Normal"/>
    <w:uiPriority w:val="99"/>
    <w:rsid w:val="0036509B"/>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val="en-US"/>
    </w:rPr>
  </w:style>
  <w:style w:customStyle="true" w:styleId="xl67" w:type="paragraph">
    <w:name w:val="xl67"/>
    <w:basedOn w:val="Normal"/>
    <w:uiPriority w:val="99"/>
    <w:rsid w:val="0036509B"/>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pPr>
    <w:rPr>
      <w:rFonts w:cs="Times New Roman" w:eastAsia="Calibri" w:hAnsi="Times" w:ascii="Times"/>
      <w:b/>
      <w:bCs/>
      <w:color w:val="000000"/>
      <w:sz w:val="20"/>
      <w:szCs w:val="20"/>
      <w:lang w:val="en-US"/>
    </w:rPr>
  </w:style>
  <w:style w:customStyle="true" w:styleId="xl68" w:type="paragraph">
    <w:name w:val="xl68"/>
    <w:basedOn w:val="Normal"/>
    <w:uiPriority w:val="99"/>
    <w:rsid w:val="0036509B"/>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pPr>
    <w:rPr>
      <w:rFonts w:cs="Times New Roman" w:eastAsia="Calibri" w:hAnsi="Times" w:ascii="Times"/>
      <w:b/>
      <w:bCs/>
      <w:color w:val="000000"/>
      <w:sz w:val="20"/>
      <w:szCs w:val="20"/>
      <w:lang w:val="en-US"/>
    </w:rPr>
  </w:style>
  <w:style w:customStyle="true" w:styleId="xl69" w:type="paragraph">
    <w:name w:val="xl69"/>
    <w:basedOn w:val="Normal"/>
    <w:uiPriority w:val="99"/>
    <w:rsid w:val="0036509B"/>
    <w:pPr>
      <w:pBdr>
        <w:top w:space="0" w:sz="4" w:color="8DB4E2" w:val="single"/>
        <w:left w:space="0" w:sz="4" w:color="8DB4E2" w:val="single"/>
        <w:bottom w:space="0" w:sz="4" w:color="8DB4E2" w:val="single"/>
        <w:right w:space="0" w:sz="4" w:color="8DB4E2" w:val="single"/>
      </w:pBdr>
      <w:spacing w:afterAutospacing="true" w:after="100" w:beforeAutospacing="true" w:before="100"/>
      <w:jc w:val="right"/>
    </w:pPr>
    <w:rPr>
      <w:rFonts w:cs="Times New Roman" w:eastAsia="Calibri" w:hAnsi="Times" w:ascii="Times"/>
      <w:b/>
      <w:bCs/>
      <w:color w:val="000000"/>
      <w:sz w:val="20"/>
      <w:szCs w:val="20"/>
      <w:lang w:val="en-US"/>
    </w:rPr>
  </w:style>
  <w:style w:customStyle="true" w:styleId="xl70" w:type="paragraph">
    <w:name w:val="xl70"/>
    <w:basedOn w:val="Normal"/>
    <w:uiPriority w:val="99"/>
    <w:rsid w:val="0036509B"/>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pPr>
    <w:rPr>
      <w:rFonts w:cs="Times New Roman" w:eastAsia="Calibri" w:hAnsi="Times" w:ascii="Times"/>
      <w:b/>
      <w:bCs/>
      <w:color w:val="000000"/>
      <w:sz w:val="20"/>
      <w:szCs w:val="20"/>
      <w:lang w:val="en-US"/>
    </w:rPr>
  </w:style>
  <w:style w:customStyle="true" w:styleId="xl71" w:type="paragraph">
    <w:name w:val="xl71"/>
    <w:basedOn w:val="Normal"/>
    <w:uiPriority w:val="99"/>
    <w:rsid w:val="0036509B"/>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val="en-US"/>
    </w:rPr>
  </w:style>
  <w:style w:customStyle="true" w:styleId="xl72" w:type="paragraph">
    <w:name w:val="xl72"/>
    <w:basedOn w:val="Normal"/>
    <w:uiPriority w:val="99"/>
    <w:rsid w:val="0036509B"/>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val="en-US"/>
    </w:rPr>
  </w:style>
  <w:style w:customStyle="true" w:styleId="xl73" w:type="paragraph">
    <w:name w:val="xl73"/>
    <w:basedOn w:val="Normal"/>
    <w:uiPriority w:val="99"/>
    <w:rsid w:val="0036509B"/>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val="en-US"/>
    </w:rPr>
  </w:style>
  <w:style w:customStyle="true" w:styleId="xl74" w:type="paragraph">
    <w:name w:val="xl74"/>
    <w:basedOn w:val="Normal"/>
    <w:uiPriority w:val="99"/>
    <w:rsid w:val="0036509B"/>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ahoma" w:eastAsia="Calibri" w:hAnsi="Tahoma" w:ascii="Tahoma"/>
      <w:color w:val="000000"/>
      <w:sz w:val="16"/>
      <w:szCs w:val="16"/>
      <w:lang w:val="en-US"/>
    </w:rPr>
  </w:style>
  <w:style w:customStyle="true" w:styleId="xl75" w:type="paragraph">
    <w:name w:val="xl75"/>
    <w:basedOn w:val="Normal"/>
    <w:uiPriority w:val="99"/>
    <w:rsid w:val="0036509B"/>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Arial" w:eastAsia="Calibri" w:hAnsi="Arial" w:ascii="Arial"/>
      <w:color w:val="333333"/>
      <w:lang w:val="en-US"/>
    </w:rPr>
  </w:style>
  <w:style w:customStyle="true" w:styleId="xl76" w:type="paragraph">
    <w:name w:val="xl76"/>
    <w:basedOn w:val="Normal"/>
    <w:uiPriority w:val="99"/>
    <w:rsid w:val="0036509B"/>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Verdana" w:ascii="Verdana"/>
      <w:color w:val="000080"/>
      <w:sz w:val="16"/>
      <w:szCs w:val="16"/>
      <w:lang w:val="en-US"/>
    </w:rPr>
  </w:style>
  <w:style w:customStyle="true" w:styleId="xl77" w:type="paragraph">
    <w:name w:val="xl77"/>
    <w:basedOn w:val="Normal"/>
    <w:uiPriority w:val="99"/>
    <w:rsid w:val="0036509B"/>
    <w:pPr>
      <w:pBdr>
        <w:top w:space="0" w:sz="4" w:color="8DB4E2" w:val="single"/>
        <w:left w:space="0" w:sz="4" w:color="8DB4E2" w:val="single"/>
        <w:bottom w:space="0" w:sz="4" w:color="8DB4E2" w:val="single"/>
        <w:right w:space="0" w:sz="4" w:color="8DB4E2" w:val="single"/>
      </w:pBdr>
      <w:shd w:fill="C5D9F1" w:color="auto" w:val="clear"/>
      <w:spacing w:afterAutospacing="true" w:after="100" w:beforeAutospacing="true" w:before="100"/>
      <w:jc w:val="center"/>
    </w:pPr>
    <w:rPr>
      <w:rFonts w:cs="Times New Roman" w:eastAsia="Calibri" w:hAnsi="Times" w:ascii="Times"/>
      <w:b/>
      <w:bCs/>
      <w:color w:val="000000"/>
      <w:sz w:val="20"/>
      <w:szCs w:val="20"/>
      <w:lang w:val="en-US"/>
    </w:rPr>
  </w:style>
  <w:style w:customStyle="true" w:styleId="xl78" w:type="paragraph">
    <w:name w:val="xl78"/>
    <w:basedOn w:val="Normal"/>
    <w:uiPriority w:val="99"/>
    <w:rsid w:val="0036509B"/>
    <w:pPr>
      <w:pBdr>
        <w:top w:space="0" w:sz="4" w:color="8DB4E2" w:val="single"/>
        <w:left w:space="0" w:sz="4" w:color="8DB4E2" w:val="single"/>
        <w:bottom w:space="0" w:sz="4" w:color="8DB4E2" w:val="single"/>
        <w:right w:space="0" w:sz="4" w:color="8DB4E2" w:val="single"/>
      </w:pBdr>
      <w:shd w:fill="C5D9F1" w:color="auto" w:val="clear"/>
      <w:spacing w:afterAutospacing="true" w:after="100" w:beforeAutospacing="true" w:before="100"/>
      <w:jc w:val="center"/>
    </w:pPr>
    <w:rPr>
      <w:rFonts w:cs="Times New Roman" w:eastAsia="Calibri" w:hAnsi="Times" w:ascii="Times"/>
      <w:b/>
      <w:bCs/>
      <w:color w:val="000000"/>
      <w:sz w:val="20"/>
      <w:szCs w:val="20"/>
      <w:lang w:val="en-US"/>
    </w:rPr>
  </w:style>
  <w:style w:customStyle="true" w:styleId="xl79" w:type="paragraph">
    <w:name w:val="xl79"/>
    <w:basedOn w:val="Normal"/>
    <w:uiPriority w:val="99"/>
    <w:rsid w:val="0036509B"/>
    <w:pPr>
      <w:pBdr>
        <w:top w:space="0" w:sz="4" w:color="8DB4E2" w:val="single"/>
        <w:left w:space="0" w:sz="4" w:color="8DB4E2" w:val="single"/>
        <w:bottom w:space="0" w:sz="4" w:color="8DB4E2" w:val="single"/>
        <w:right w:space="0" w:sz="4" w:color="8DB4E2" w:val="single"/>
      </w:pBdr>
      <w:shd w:fill="C5D9F1" w:color="auto" w:val="clear"/>
      <w:spacing w:afterAutospacing="true" w:after="100" w:beforeAutospacing="true" w:before="100"/>
      <w:jc w:val="center"/>
    </w:pPr>
    <w:rPr>
      <w:rFonts w:cs="Times New Roman" w:eastAsia="Calibri" w:hAnsi="Times" w:ascii="Times"/>
      <w:b/>
      <w:bCs/>
      <w:color w:val="000000"/>
      <w:sz w:val="20"/>
      <w:szCs w:val="20"/>
      <w:lang w:val="en-US"/>
    </w:rPr>
  </w:style>
  <w:style w:customStyle="true" w:styleId="xl80" w:type="paragraph">
    <w:name w:val="xl80"/>
    <w:basedOn w:val="Normal"/>
    <w:uiPriority w:val="99"/>
    <w:rsid w:val="0036509B"/>
    <w:pPr>
      <w:pBdr>
        <w:top w:space="0" w:sz="4" w:color="8DB4E2" w:val="single"/>
        <w:left w:space="0" w:sz="4" w:color="8DB4E2" w:val="single"/>
        <w:bottom w:space="0" w:sz="4" w:color="8DB4E2" w:val="single"/>
        <w:right w:space="0" w:sz="4" w:color="8DB4E2" w:val="single"/>
      </w:pBdr>
      <w:shd w:fill="C5D9F1" w:color="auto" w:val="clear"/>
      <w:spacing w:afterAutospacing="true" w:after="100" w:beforeAutospacing="true" w:before="100"/>
      <w:jc w:val="center"/>
    </w:pPr>
    <w:rPr>
      <w:rFonts w:cs="Times New Roman" w:eastAsia="Calibri" w:hAnsi="Times" w:ascii="Times"/>
      <w:b/>
      <w:bCs/>
      <w:color w:val="000000"/>
      <w:sz w:val="20"/>
      <w:szCs w:val="20"/>
      <w:lang w:val="en-US"/>
    </w:rPr>
  </w:style>
  <w:style w:customStyle="true" w:styleId="SubtleEmphasis3" w:type="paragraph">
    <w:name w:val="Subtle Emphasis3"/>
    <w:basedOn w:val="Normal"/>
    <w:uiPriority w:val="72"/>
    <w:qFormat/>
    <w:rsid w:val="0036509B"/>
    <w:pPr>
      <w:spacing w:after="0"/>
      <w:ind w:left="720"/>
      <w:contextualSpacing/>
    </w:pPr>
    <w:rPr>
      <w:rFonts w:cs="Times New Roman" w:eastAsia="Times New Roman"/>
      <w:lang w:eastAsia="hr-HR"/>
    </w:rPr>
  </w:style>
  <w:style w:customStyle="true" w:styleId="xl92" w:type="paragraph">
    <w:name w:val="xl92"/>
    <w:basedOn w:val="Normal"/>
    <w:uiPriority w:val="99"/>
    <w:rsid w:val="0036509B"/>
    <w:pPr>
      <w:spacing w:afterAutospacing="true" w:after="100" w:beforeAutospacing="true" w:before="100"/>
    </w:pPr>
    <w:rPr>
      <w:rFonts w:cs="Times New Roman" w:eastAsia="Calibri" w:hAnsi="Times" w:ascii="Times"/>
      <w:b/>
      <w:bCs/>
      <w:sz w:val="20"/>
      <w:szCs w:val="20"/>
      <w:lang w:val="en-US"/>
    </w:rPr>
  </w:style>
  <w:style w:customStyle="true" w:styleId="xl93" w:type="paragraph">
    <w:name w:val="xl93"/>
    <w:basedOn w:val="Normal"/>
    <w:uiPriority w:val="99"/>
    <w:rsid w:val="0036509B"/>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4" w:type="paragraph">
    <w:name w:val="xl94"/>
    <w:basedOn w:val="Normal"/>
    <w:uiPriority w:val="99"/>
    <w:rsid w:val="0036509B"/>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5" w:type="paragraph">
    <w:name w:val="xl95"/>
    <w:basedOn w:val="Normal"/>
    <w:uiPriority w:val="99"/>
    <w:rsid w:val="0036509B"/>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6" w:type="paragraph">
    <w:name w:val="xl96"/>
    <w:basedOn w:val="Normal"/>
    <w:uiPriority w:val="99"/>
    <w:rsid w:val="0036509B"/>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7" w:type="paragraph">
    <w:name w:val="xl97"/>
    <w:basedOn w:val="Normal"/>
    <w:uiPriority w:val="99"/>
    <w:rsid w:val="0036509B"/>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8" w:type="paragraph">
    <w:name w:val="xl98"/>
    <w:basedOn w:val="Normal"/>
    <w:uiPriority w:val="99"/>
    <w:rsid w:val="0036509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Calibri"/>
      <w:sz w:val="20"/>
      <w:szCs w:val="20"/>
      <w:lang w:val="en-US"/>
    </w:rPr>
  </w:style>
  <w:style w:customStyle="true" w:styleId="xl99" w:type="paragraph">
    <w:name w:val="xl99"/>
    <w:basedOn w:val="Normal"/>
    <w:uiPriority w:val="99"/>
    <w:rsid w:val="0036509B"/>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rFonts w:cs="Times New Roman" w:eastAsia="Calibri"/>
      <w:sz w:val="20"/>
      <w:szCs w:val="20"/>
      <w:lang w:val="en-US"/>
    </w:rPr>
  </w:style>
  <w:style w:customStyle="true" w:styleId="xl100" w:type="paragraph">
    <w:name w:val="xl100"/>
    <w:basedOn w:val="Normal"/>
    <w:uiPriority w:val="99"/>
    <w:rsid w:val="0036509B"/>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rFonts w:cs="Times New Roman" w:eastAsia="Calibri"/>
      <w:sz w:val="20"/>
      <w:szCs w:val="20"/>
      <w:lang w:val="en-US"/>
    </w:rPr>
  </w:style>
  <w:style w:customStyle="true" w:styleId="xl101" w:type="paragraph">
    <w:name w:val="xl101"/>
    <w:basedOn w:val="Normal"/>
    <w:uiPriority w:val="99"/>
    <w:rsid w:val="0036509B"/>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jc w:val="center"/>
    </w:pPr>
    <w:rPr>
      <w:rFonts w:cs="Times New Roman" w:eastAsia="Calibri"/>
      <w:sz w:val="20"/>
      <w:szCs w:val="20"/>
      <w:lang w:val="en-US"/>
    </w:rPr>
  </w:style>
  <w:style w:customStyle="true" w:styleId="xl102" w:type="paragraph">
    <w:name w:val="xl102"/>
    <w:basedOn w:val="Normal"/>
    <w:uiPriority w:val="99"/>
    <w:rsid w:val="0036509B"/>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jc w:val="center"/>
    </w:pPr>
    <w:rPr>
      <w:rFonts w:cs="Times New Roman" w:eastAsia="Calibri"/>
      <w:sz w:val="20"/>
      <w:szCs w:val="20"/>
      <w:lang w:val="en-US"/>
    </w:rPr>
  </w:style>
  <w:style w:customStyle="true" w:styleId="xl103" w:type="paragraph">
    <w:name w:val="xl103"/>
    <w:basedOn w:val="Normal"/>
    <w:uiPriority w:val="99"/>
    <w:rsid w:val="0036509B"/>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rFonts w:cs="Times New Roman" w:eastAsia="Calibri"/>
      <w:b/>
      <w:bCs/>
      <w:sz w:val="20"/>
      <w:szCs w:val="20"/>
      <w:lang w:val="en-US"/>
    </w:rPr>
  </w:style>
  <w:style w:customStyle="true" w:styleId="xl104" w:type="paragraph">
    <w:name w:val="xl104"/>
    <w:basedOn w:val="Normal"/>
    <w:uiPriority w:val="99"/>
    <w:rsid w:val="0036509B"/>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rFonts w:cs="Times New Roman" w:eastAsia="Calibri"/>
      <w:b/>
      <w:bCs/>
      <w:sz w:val="20"/>
      <w:szCs w:val="20"/>
      <w:lang w:val="en-US"/>
    </w:rPr>
  </w:style>
  <w:style w:customStyle="true" w:styleId="xl105" w:type="paragraph">
    <w:name w:val="xl105"/>
    <w:basedOn w:val="Normal"/>
    <w:uiPriority w:val="99"/>
    <w:rsid w:val="0036509B"/>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rFonts w:cs="Times New Roman" w:eastAsia="Calibri"/>
      <w:b/>
      <w:bCs/>
      <w:sz w:val="20"/>
      <w:szCs w:val="20"/>
      <w:lang w:val="en-US"/>
    </w:rPr>
  </w:style>
  <w:style w:customStyle="true" w:styleId="PlainTable31" w:type="paragraph">
    <w:name w:val="Plain Table 31"/>
    <w:basedOn w:val="Normal"/>
    <w:uiPriority w:val="72"/>
    <w:qFormat/>
    <w:rsid w:val="0036509B"/>
    <w:pPr>
      <w:spacing w:after="0"/>
      <w:ind w:left="708"/>
    </w:pPr>
    <w:rPr>
      <w:rFonts w:cs="Times New Roman" w:eastAsia="Times New Roman"/>
      <w:lang w:eastAsia="hr-HR"/>
    </w:rPr>
  </w:style>
  <w:style w:customStyle="true" w:styleId="xl90" w:type="paragraph">
    <w:name w:val="xl90"/>
    <w:basedOn w:val="Normal"/>
    <w:uiPriority w:val="99"/>
    <w:rsid w:val="0036509B"/>
    <w:pPr>
      <w:spacing w:afterAutospacing="true" w:after="100" w:beforeAutospacing="true" w:before="100"/>
    </w:pPr>
    <w:rPr>
      <w:rFonts w:cs="Times New Roman" w:eastAsia="Calibri"/>
      <w:sz w:val="20"/>
      <w:szCs w:val="20"/>
      <w:lang w:val="en-US"/>
    </w:rPr>
  </w:style>
  <w:style w:customStyle="true" w:styleId="xl91" w:type="paragraph">
    <w:name w:val="xl91"/>
    <w:basedOn w:val="Normal"/>
    <w:uiPriority w:val="99"/>
    <w:rsid w:val="0036509B"/>
    <w:pPr>
      <w:pBdr>
        <w:top w:space="0" w:sz="4" w:color="auto" w:val="single"/>
        <w:left w:space="0" w:sz="4" w:color="auto" w:val="single"/>
        <w:bottom w:space="0" w:sz="4" w:color="auto" w:val="single"/>
        <w:right w:space="0" w:sz="4" w:color="auto" w:val="single"/>
      </w:pBdr>
      <w:shd w:fill="C5D9F1" w:color="auto" w:val="clear"/>
      <w:spacing w:afterAutospacing="true" w:after="100" w:beforeAutospacing="true" w:before="100"/>
    </w:pPr>
    <w:rPr>
      <w:rFonts w:cs="Times New Roman" w:eastAsia="Calibri"/>
      <w:sz w:val="20"/>
      <w:szCs w:val="20"/>
      <w:lang w:val="en-US"/>
    </w:rPr>
  </w:style>
  <w:style w:customStyle="true" w:styleId="xl81" w:type="paragraph">
    <w:name w:val="xl81"/>
    <w:basedOn w:val="Normal"/>
    <w:uiPriority w:val="99"/>
    <w:rsid w:val="0036509B"/>
    <w:pPr>
      <w:pBdr>
        <w:top w:space="0" w:sz="8" w:color="auto" w:val="single"/>
        <w:left w:space="0" w:sz="4" w:color="auto" w:val="single"/>
        <w:bottom w:space="0" w:sz="4" w:color="auto" w:val="single"/>
        <w:right w:space="0" w:sz="4" w:color="auto" w:val="single"/>
      </w:pBdr>
      <w:shd w:fill="C5D9F1" w:color="auto" w:val="clear"/>
      <w:spacing w:afterAutospacing="true" w:after="100" w:beforeAutospacing="true" w:before="100"/>
      <w:jc w:val="center"/>
    </w:pPr>
    <w:rPr>
      <w:rFonts w:cs="Times New Roman" w:eastAsia="Times New Roman"/>
      <w:lang w:eastAsia="hr-HR"/>
    </w:rPr>
  </w:style>
  <w:style w:customStyle="true" w:styleId="xl82" w:type="paragraph">
    <w:name w:val="xl82"/>
    <w:basedOn w:val="Normal"/>
    <w:uiPriority w:val="99"/>
    <w:rsid w:val="0036509B"/>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lang w:eastAsia="hr-HR"/>
    </w:rPr>
  </w:style>
  <w:style w:customStyle="true" w:styleId="xl83" w:type="paragraph">
    <w:name w:val="xl83"/>
    <w:basedOn w:val="Normal"/>
    <w:uiPriority w:val="99"/>
    <w:rsid w:val="0036509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sz w:val="18"/>
      <w:szCs w:val="18"/>
      <w:lang w:eastAsia="hr-HR"/>
    </w:rPr>
  </w:style>
  <w:style w:customStyle="true" w:styleId="xl84" w:type="paragraph">
    <w:name w:val="xl84"/>
    <w:basedOn w:val="Normal"/>
    <w:uiPriority w:val="99"/>
    <w:rsid w:val="0036509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sz w:val="18"/>
      <w:szCs w:val="18"/>
      <w:lang w:eastAsia="hr-HR"/>
    </w:rPr>
  </w:style>
  <w:style w:customStyle="true" w:styleId="xl85" w:type="paragraph">
    <w:name w:val="xl85"/>
    <w:basedOn w:val="Normal"/>
    <w:uiPriority w:val="99"/>
    <w:rsid w:val="0036509B"/>
    <w:pPr>
      <w:pBdr>
        <w:top w:space="0" w:sz="8" w:color="auto" w:val="single"/>
        <w:left w:space="0" w:sz="4" w:color="auto" w:val="single"/>
        <w:bottom w:space="0" w:sz="4" w:color="auto" w:val="single"/>
        <w:right w:space="0" w:sz="4" w:color="auto" w:val="single"/>
      </w:pBdr>
      <w:shd w:fill="C5D9F1" w:color="auto" w:val="clear"/>
      <w:spacing w:afterAutospacing="true" w:after="100" w:beforeAutospacing="true" w:before="100"/>
      <w:jc w:val="center"/>
    </w:pPr>
    <w:rPr>
      <w:rFonts w:cs="Times New Roman" w:eastAsia="Times New Roman"/>
      <w:lang w:eastAsia="hr-HR"/>
    </w:rPr>
  </w:style>
  <w:style w:customStyle="true" w:styleId="xl86" w:type="paragraph">
    <w:name w:val="xl86"/>
    <w:basedOn w:val="Normal"/>
    <w:uiPriority w:val="99"/>
    <w:rsid w:val="0036509B"/>
    <w:pPr>
      <w:pBdr>
        <w:top w:space="0" w:sz="8"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lang w:eastAsia="hr-HR"/>
    </w:rPr>
  </w:style>
  <w:style w:customStyle="true" w:styleId="xl87" w:type="paragraph">
    <w:name w:val="xl87"/>
    <w:basedOn w:val="Normal"/>
    <w:uiPriority w:val="99"/>
    <w:rsid w:val="0036509B"/>
    <w:pPr>
      <w:pBdr>
        <w:top w:space="0" w:sz="4" w:color="auto" w:val="single"/>
        <w:left w:space="0" w:sz="4" w:color="auto" w:val="single"/>
        <w:bottom w:space="0" w:sz="4" w:color="auto" w:val="single"/>
        <w:right w:space="0" w:sz="8" w:color="auto" w:val="single"/>
      </w:pBdr>
      <w:spacing w:afterAutospacing="true" w:after="100" w:beforeAutospacing="true" w:before="100"/>
    </w:pPr>
    <w:rPr>
      <w:rFonts w:cs="Times New Roman" w:eastAsia="Times New Roman"/>
      <w:lang w:eastAsia="hr-HR"/>
    </w:rPr>
  </w:style>
  <w:style w:customStyle="true" w:styleId="xl88" w:type="paragraph">
    <w:name w:val="xl88"/>
    <w:basedOn w:val="Normal"/>
    <w:uiPriority w:val="99"/>
    <w:rsid w:val="0036509B"/>
    <w:pPr>
      <w:pBdr>
        <w:top w:space="0" w:sz="4" w:color="auto" w:val="single"/>
        <w:left w:space="0" w:sz="8" w:color="auto" w:val="single"/>
        <w:bottom w:space="0" w:sz="4" w:color="auto" w:val="single"/>
        <w:right w:space="0" w:sz="4" w:color="auto" w:val="single"/>
      </w:pBdr>
      <w:spacing w:afterAutospacing="true" w:after="100" w:beforeAutospacing="true" w:before="100"/>
    </w:pPr>
    <w:rPr>
      <w:rFonts w:cs="Times New Roman" w:eastAsia="Times New Roman"/>
      <w:lang w:eastAsia="hr-HR"/>
    </w:rPr>
  </w:style>
  <w:style w:customStyle="true" w:styleId="xl89" w:type="paragraph">
    <w:name w:val="xl89"/>
    <w:basedOn w:val="Normal"/>
    <w:uiPriority w:val="99"/>
    <w:rsid w:val="0036509B"/>
    <w:pPr>
      <w:pBdr>
        <w:top w:space="0" w:sz="4" w:color="auto" w:val="single"/>
        <w:left w:space="0" w:sz="4" w:color="auto" w:val="single"/>
        <w:bottom w:space="0" w:sz="4" w:color="auto" w:val="single"/>
        <w:right w:space="0" w:sz="8" w:color="auto" w:val="single"/>
      </w:pBdr>
      <w:spacing w:afterAutospacing="true" w:after="100" w:beforeAutospacing="true" w:before="100"/>
    </w:pPr>
    <w:rPr>
      <w:rFonts w:cs="Times New Roman" w:eastAsia="Times New Roman"/>
      <w:sz w:val="18"/>
      <w:szCs w:val="18"/>
      <w:lang w:eastAsia="hr-HR"/>
    </w:rPr>
  </w:style>
  <w:style w:customStyle="true" w:styleId="font5" w:type="paragraph">
    <w:name w:val="font5"/>
    <w:basedOn w:val="Normal"/>
    <w:uiPriority w:val="99"/>
    <w:rsid w:val="0036509B"/>
    <w:pPr>
      <w:spacing w:afterAutospacing="true" w:after="100" w:beforeAutospacing="true" w:before="100"/>
    </w:pPr>
    <w:rPr>
      <w:rFonts w:cs="Times New Roman" w:eastAsia="Calibri"/>
      <w:b/>
      <w:bCs/>
      <w:sz w:val="16"/>
      <w:szCs w:val="16"/>
      <w:lang w:eastAsia="en-GB" w:val="en-GB"/>
    </w:rPr>
  </w:style>
  <w:style w:customStyle="true" w:styleId="msonormal0" w:type="paragraph">
    <w:name w:val="msonormal"/>
    <w:basedOn w:val="Normal"/>
    <w:uiPriority w:val="99"/>
    <w:rsid w:val="0036509B"/>
    <w:pPr>
      <w:spacing w:afterAutospacing="true" w:after="100" w:beforeAutospacing="true" w:before="100"/>
    </w:pPr>
    <w:rPr>
      <w:rFonts w:cs="Times New Roman" w:eastAsia="Times New Roman"/>
      <w:lang w:eastAsia="hr-HR"/>
    </w:rPr>
  </w:style>
  <w:style w:customStyle="true" w:styleId="Heading1Char" w:type="character">
    <w:name w:val="Heading 1 Char"/>
    <w:rsid w:val="0036509B"/>
    <w:rPr>
      <w:rFonts w:cs="Times New Roman" w:eastAsia="Times New Roman" w:hAnsi="Cambria" w:ascii="Cambria" w:hint="default"/>
      <w:b/>
      <w:bCs/>
      <w:color w:val="365F91"/>
      <w:sz w:val="28"/>
      <w:szCs w:val="28"/>
      <w:lang w:eastAsia="hr-HR"/>
    </w:rPr>
  </w:style>
  <w:style w:customStyle="true" w:styleId="Heading2Char" w:type="character">
    <w:name w:val="Heading 2 Char"/>
    <w:rsid w:val="0036509B"/>
    <w:rPr>
      <w:rFonts w:cs="Times New Roman" w:eastAsia="Times New Roman" w:hAnsi="Cambria" w:ascii="Cambria" w:hint="default"/>
      <w:b/>
      <w:bCs/>
      <w:color w:val="4F81BD"/>
      <w:sz w:val="26"/>
      <w:szCs w:val="26"/>
      <w:lang w:eastAsia="hr-HR"/>
    </w:rPr>
  </w:style>
  <w:style w:styleId="z-vrhobrasca" w:type="paragraph">
    <w:name w:val="HTML Top of Form"/>
    <w:basedOn w:val="Normal"/>
    <w:next w:val="Normal"/>
    <w:link w:val="z-vrhobrascaChar"/>
    <w:hidden/>
    <w:semiHidden/>
    <w:unhideWhenUsed/>
    <w:rsid w:val="0036509B"/>
    <w:pPr>
      <w:pBdr>
        <w:bottom w:space="1" w:sz="6" w:color="auto" w:val="single"/>
      </w:pBdr>
      <w:spacing w:after="0"/>
      <w:jc w:val="center"/>
    </w:pPr>
    <w:rPr>
      <w:rFonts w:cs="Arial" w:eastAsia="Times New Roman" w:hAnsi="Arial" w:ascii="Arial"/>
      <w:vanish/>
      <w:sz w:val="16"/>
      <w:szCs w:val="16"/>
    </w:rPr>
  </w:style>
  <w:style w:customStyle="true" w:styleId="z-vrhobrascaChar" w:type="character">
    <w:name w:val="z-vrh obrasca Char"/>
    <w:basedOn w:val="Zadanifontodlomka"/>
    <w:link w:val="z-vrhobrasca"/>
    <w:semiHidden/>
    <w:rsid w:val="0036509B"/>
    <w:rPr>
      <w:rFonts w:cs="Arial" w:eastAsia="Times New Roman" w:hAnsi="Arial" w:ascii="Arial"/>
      <w:vanish/>
      <w:sz w:val="16"/>
      <w:szCs w:val="16"/>
      <w:lang w:val="hr-HR"/>
    </w:rPr>
  </w:style>
  <w:style w:styleId="z-dnoobrasca" w:type="paragraph">
    <w:name w:val="HTML Bottom of Form"/>
    <w:basedOn w:val="Normal"/>
    <w:next w:val="Normal"/>
    <w:link w:val="z-dnoobrascaChar"/>
    <w:hidden/>
    <w:semiHidden/>
    <w:unhideWhenUsed/>
    <w:rsid w:val="0036509B"/>
    <w:pPr>
      <w:pBdr>
        <w:top w:space="1" w:sz="6" w:color="auto" w:val="single"/>
      </w:pBdr>
      <w:spacing w:after="0"/>
      <w:jc w:val="center"/>
    </w:pPr>
    <w:rPr>
      <w:rFonts w:cs="Arial" w:eastAsia="Times New Roman" w:hAnsi="Arial" w:ascii="Arial"/>
      <w:vanish/>
      <w:sz w:val="16"/>
      <w:szCs w:val="16"/>
    </w:rPr>
  </w:style>
  <w:style w:customStyle="true" w:styleId="z-dnoobrascaChar" w:type="character">
    <w:name w:val="z-dno obrasca Char"/>
    <w:basedOn w:val="Zadanifontodlomka"/>
    <w:link w:val="z-dnoobrasca"/>
    <w:semiHidden/>
    <w:rsid w:val="0036509B"/>
    <w:rPr>
      <w:rFonts w:cs="Arial" w:eastAsia="Times New Roman" w:hAnsi="Arial" w:ascii="Arial"/>
      <w:vanish/>
      <w:sz w:val="16"/>
      <w:szCs w:val="16"/>
      <w:lang w:val="hr-HR"/>
    </w:rPr>
  </w:style>
  <w:style w:customStyle="true" w:styleId="tabletextfield" w:type="character">
    <w:name w:val="table_text_field"/>
    <w:basedOn w:val="Zadanifontodlomka"/>
    <w:rsid w:val="0036509B"/>
  </w:style>
  <w:style w:customStyle="true" w:styleId="tabletitle2" w:type="character">
    <w:name w:val="table_title2"/>
    <w:basedOn w:val="Zadanifontodlomka"/>
    <w:rsid w:val="0036509B"/>
  </w:style>
  <w:style w:customStyle="true" w:styleId="mw-headline" w:type="character">
    <w:name w:val="mw-headline"/>
    <w:basedOn w:val="Zadanifontodlomka"/>
    <w:rsid w:val="0036509B"/>
  </w:style>
  <w:style w:customStyle="true" w:styleId="editsectionmoved" w:type="character">
    <w:name w:val="editsectionmoved"/>
    <w:basedOn w:val="Zadanifontodlomka"/>
    <w:rsid w:val="0036509B"/>
  </w:style>
  <w:style w:customStyle="true" w:styleId="imgdescription" w:type="character">
    <w:name w:val="imgdescription"/>
    <w:basedOn w:val="Zadanifontodlomka"/>
    <w:rsid w:val="0036509B"/>
  </w:style>
  <w:style w:customStyle="true" w:styleId="apple-converted-space" w:type="character">
    <w:name w:val="apple-converted-space"/>
    <w:rsid w:val="0036509B"/>
  </w:style>
  <w:style w:customStyle="true" w:styleId="apple-style-span" w:type="character">
    <w:name w:val="apple-style-span"/>
    <w:rsid w:val="0036509B"/>
  </w:style>
  <w:style w:customStyle="true" w:styleId="xclaimempty" w:type="character">
    <w:name w:val="xclaimempty"/>
    <w:rsid w:val="0036509B"/>
  </w:style>
  <w:style w:customStyle="true" w:styleId="xclaimstyle" w:type="character">
    <w:name w:val="xclaimstyle"/>
    <w:rsid w:val="0036509B"/>
  </w:style>
  <w:style w:customStyle="true" w:styleId="style30" w:type="character">
    <w:name w:val="style3"/>
    <w:basedOn w:val="Zadanifontodlomka"/>
    <w:rsid w:val="0036509B"/>
  </w:style>
  <w:style w:customStyle="true" w:styleId="st" w:type="character">
    <w:name w:val="st"/>
    <w:basedOn w:val="Zadanifontodlomka"/>
    <w:rsid w:val="0036509B"/>
  </w:style>
  <w:style w:customStyle="true" w:styleId="TableGrid1" w:type="table">
    <w:name w:val="Table Grid1"/>
    <w:basedOn w:val="Obinatablica"/>
    <w:uiPriority w:val="59"/>
    <w:rsid w:val="0036509B"/>
    <w:pPr>
      <w:spacing w:lineRule="auto" w:line="240" w:after="0"/>
    </w:pPr>
    <w:rPr>
      <w:rFonts w:cs="Times New Roman" w:eastAsia="Calibri" w:hAnsi="Calibri" w:ascii="Calibri"/>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caption" w:qFormat="1"/>
    <w:lsdException w:name="footnote reference" w:uiPriority="0"/>
    <w:lsdException w:name="List" w:qFormat="1"/>
    <w:lsdException w:name="List Bullet" w:qFormat="1" w:uiPriority="0"/>
    <w:lsdException w:name="List Number" w:qFormat="1" w:uiPriority="0"/>
    <w:lsdException w:name="List Bullet 2" w:qFormat="1"/>
    <w:lsdException w:name="List Bullet 3" w:uiPriority="0"/>
    <w:lsdException w:name="List Bullet 4"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lsdException w:name="List Continue 2" w:qFormat="1" w:uiPriority="0"/>
    <w:lsdException w:name="List Continue 3" w:uiPriority="0"/>
    <w:lsdException w:name="List Continue 4" w:uiPriority="0"/>
    <w:lsdException w:name="Subtitle" w:qFormat="1" w:semiHidden="0" w:unhideWhenUsed="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Table Grid 4" w:uiPriority="0"/>
    <w:lsdException w:name="Table Grid" w:semiHidden="0" w:uiPriority="0"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sdException w:name="TOC Heading" w:qFormat="1" w:uiPriority="39"/>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nhideWhenUsed/>
    <w:qFormat/>
    <w:rsid w:val="004F27AE"/>
    <w:pPr>
      <w:keepNext/>
      <w:outlineLvl w:val="1"/>
    </w:pPr>
    <w:rPr>
      <w:b/>
      <w:sz w:val="28"/>
      <w:szCs w:val="20"/>
    </w:rPr>
  </w:style>
  <w:style w:styleId="Naslov3" w:type="paragraph">
    <w:name w:val="heading 3"/>
    <w:basedOn w:val="Normal"/>
    <w:next w:val="Normal"/>
    <w:link w:val="Naslov3Char"/>
    <w:unhideWhenUsed/>
    <w:qFormat/>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qFormat/>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qFormat/>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rsid w:val="004F27AE"/>
    <w:rPr>
      <w:rFonts w:ascii="Times New Roman" w:hAnsi="Times New Roman"/>
      <w:b/>
      <w:sz w:val="28"/>
      <w:szCs w:val="20"/>
      <w:lang w:val="hr-HR"/>
    </w:rPr>
  </w:style>
  <w:style w:customStyle="1" w:styleId="Naslov3Char" w:type="character">
    <w:name w:val="Naslov 3 Char"/>
    <w:basedOn w:val="Zadanifontodlomka"/>
    <w:link w:val="Naslov3"/>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uiPriority w:val="99"/>
    <w:rsid w:val="00EB0D4C"/>
    <w:pPr>
      <w:spacing w:after="0" w:before="120"/>
      <w:ind w:left="567"/>
    </w:pPr>
  </w:style>
  <w:style w:styleId="Popis2" w:type="paragraph">
    <w:name w:val="List 2"/>
    <w:basedOn w:val="NormalDefault"/>
    <w:uiPriority w:val="99"/>
    <w:rsid w:val="00EB0D4C"/>
    <w:pPr>
      <w:spacing w:after="0" w:before="120"/>
      <w:ind w:left="851"/>
    </w:pPr>
  </w:style>
  <w:style w:styleId="Popis3" w:type="paragraph">
    <w:name w:val="List 3"/>
    <w:basedOn w:val="NormalDefault"/>
    <w:uiPriority w:val="99"/>
    <w:rsid w:val="00EB0D4C"/>
    <w:pPr>
      <w:spacing w:after="0" w:before="120"/>
      <w:ind w:left="1134"/>
    </w:pPr>
  </w:style>
  <w:style w:styleId="Popis4" w:type="paragraph">
    <w:name w:val="List 4"/>
    <w:basedOn w:val="NormalDefault"/>
    <w:uiPriority w:val="99"/>
    <w:rsid w:val="00EB0D4C"/>
    <w:pPr>
      <w:spacing w:after="0" w:before="120"/>
      <w:ind w:left="1418"/>
    </w:pPr>
  </w:style>
  <w:style w:styleId="Popis5" w:type="paragraph">
    <w:name w:val="List 5"/>
    <w:basedOn w:val="NormalDefault"/>
    <w:uiPriority w:val="99"/>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uiPriority w:val="99"/>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uiPriority w:val="99"/>
    <w:rsid w:val="00EB0D4C"/>
    <w:pPr>
      <w:numPr>
        <w:numId w:val="27"/>
      </w:numPr>
      <w:spacing w:after="0" w:before="120"/>
    </w:pPr>
  </w:style>
  <w:style w:styleId="Nastavakpopisa" w:type="paragraph">
    <w:name w:val="List Continue"/>
    <w:basedOn w:val="NormalDefault"/>
    <w:uiPriority w:val="99"/>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uiPriority w:val="99"/>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99"/>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99"/>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39"/>
    <w:semiHidden/>
    <w:unhideWhenUsed/>
    <w:rsid w:val="00551CB3"/>
    <w:pPr>
      <w:spacing w:after="100"/>
    </w:pPr>
  </w:style>
  <w:style w:styleId="Sadraj2" w:type="paragraph">
    <w:name w:val="toc 2"/>
    <w:basedOn w:val="Normal"/>
    <w:next w:val="Normal"/>
    <w:autoRedefine/>
    <w:uiPriority w:val="39"/>
    <w:semiHidden/>
    <w:unhideWhenUsed/>
    <w:rsid w:val="00551CB3"/>
    <w:pPr>
      <w:spacing w:after="100"/>
      <w:ind w:left="240"/>
    </w:pPr>
  </w:style>
  <w:style w:styleId="Sadraj3" w:type="paragraph">
    <w:name w:val="toc 3"/>
    <w:basedOn w:val="Normal"/>
    <w:next w:val="Normal"/>
    <w:autoRedefine/>
    <w:uiPriority w:val="3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39"/>
    <w:semiHidden/>
    <w:unhideWhenUsed/>
    <w:qFormat/>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kontakt" w:type="paragraph">
    <w:name w:val="kontakt"/>
    <w:basedOn w:val="Normal"/>
    <w:uiPriority w:val="99"/>
    <w:rsid w:val="0036509B"/>
    <w:pPr>
      <w:spacing w:after="100" w:afterAutospacing="1" w:before="100" w:beforeAutospacing="1"/>
    </w:pPr>
    <w:rPr>
      <w:rFonts w:cs="Times New Roman" w:eastAsia="Times New Roman"/>
      <w:lang w:eastAsia="hr-HR"/>
    </w:rPr>
  </w:style>
  <w:style w:customStyle="1" w:styleId="contenttext" w:type="paragraph">
    <w:name w:val="contenttext"/>
    <w:basedOn w:val="Normal"/>
    <w:uiPriority w:val="99"/>
    <w:rsid w:val="0036509B"/>
    <w:pPr>
      <w:spacing w:after="100" w:afterAutospacing="1" w:before="100" w:beforeAutospacing="1"/>
      <w:jc w:val="both"/>
    </w:pPr>
    <w:rPr>
      <w:rFonts w:ascii="Arial" w:cs="Arial" w:eastAsia="Times New Roman" w:hAnsi="Arial"/>
      <w:color w:val="666666"/>
      <w:sz w:val="15"/>
      <w:szCs w:val="15"/>
      <w:lang w:eastAsia="hr-HR"/>
    </w:rPr>
  </w:style>
  <w:style w:customStyle="1" w:styleId="datum0" w:type="paragraph">
    <w:name w:val="datum"/>
    <w:basedOn w:val="Normal"/>
    <w:uiPriority w:val="99"/>
    <w:rsid w:val="0036509B"/>
    <w:pPr>
      <w:spacing w:after="100" w:afterAutospacing="1" w:before="100" w:beforeAutospacing="1"/>
    </w:pPr>
    <w:rPr>
      <w:rFonts w:ascii="Arial" w:cs="Arial" w:eastAsia="Times New Roman" w:hAnsi="Arial"/>
      <w:color w:val="800000"/>
      <w:sz w:val="20"/>
      <w:szCs w:val="20"/>
      <w:lang w:eastAsia="hr-HR"/>
    </w:rPr>
  </w:style>
  <w:style w:customStyle="1" w:styleId="c5" w:type="paragraph">
    <w:name w:val="c5"/>
    <w:basedOn w:val="Normal"/>
    <w:uiPriority w:val="99"/>
    <w:rsid w:val="0036509B"/>
    <w:pPr>
      <w:spacing w:after="270" w:before="100" w:beforeAutospacing="1" w:line="330" w:lineRule="atLeast"/>
      <w:jc w:val="both"/>
    </w:pPr>
    <w:rPr>
      <w:rFonts w:ascii="Georgia" w:cs="Times New Roman" w:eastAsia="Times New Roman" w:hAnsi="Georgia"/>
      <w:color w:val="000000"/>
      <w:sz w:val="21"/>
      <w:szCs w:val="21"/>
      <w:lang w:eastAsia="hr-HR"/>
    </w:rPr>
  </w:style>
  <w:style w:customStyle="1" w:styleId="ap1" w:type="paragraph">
    <w:name w:val="ap1"/>
    <w:basedOn w:val="Normal"/>
    <w:uiPriority w:val="99"/>
    <w:rsid w:val="0036509B"/>
    <w:pPr>
      <w:spacing w:after="0" w:line="217" w:lineRule="atLeast"/>
      <w:ind w:left="149" w:right="149"/>
    </w:pPr>
    <w:rPr>
      <w:rFonts w:cs="Times New Roman" w:eastAsia="Times New Roman"/>
      <w:color w:val="1D1C1C"/>
      <w:lang w:eastAsia="hr-HR"/>
    </w:rPr>
  </w:style>
  <w:style w:customStyle="1" w:styleId="itemhead" w:type="paragraph">
    <w:name w:val="itemhead"/>
    <w:basedOn w:val="Normal"/>
    <w:uiPriority w:val="99"/>
    <w:rsid w:val="0036509B"/>
    <w:pPr>
      <w:spacing w:after="100" w:afterAutospacing="1" w:before="100" w:beforeAutospacing="1"/>
    </w:pPr>
    <w:rPr>
      <w:rFonts w:cs="Times New Roman" w:eastAsia="Times New Roman"/>
      <w:lang w:eastAsia="hr-HR"/>
    </w:rPr>
  </w:style>
  <w:style w:customStyle="1" w:styleId="SubtleEmphasis2" w:type="paragraph">
    <w:name w:val="Subtle Emphasis2"/>
    <w:basedOn w:val="Normal"/>
    <w:uiPriority w:val="34"/>
    <w:qFormat/>
    <w:rsid w:val="0036509B"/>
    <w:pPr>
      <w:spacing w:after="0"/>
      <w:ind w:left="720"/>
      <w:contextualSpacing/>
    </w:pPr>
    <w:rPr>
      <w:rFonts w:cs="Times New Roman" w:eastAsia="Times New Roman"/>
      <w:lang w:eastAsia="hr-HR"/>
    </w:rPr>
  </w:style>
  <w:style w:customStyle="1" w:styleId="c11" w:type="paragraph">
    <w:name w:val="c11"/>
    <w:basedOn w:val="Normal"/>
    <w:uiPriority w:val="99"/>
    <w:rsid w:val="0036509B"/>
    <w:pPr>
      <w:spacing w:after="255" w:before="100" w:beforeAutospacing="1"/>
    </w:pPr>
    <w:rPr>
      <w:rFonts w:ascii="Georgia" w:cs="Times New Roman" w:eastAsia="Times New Roman" w:hAnsi="Georgia"/>
      <w:b/>
      <w:bCs/>
      <w:i/>
      <w:iCs/>
      <w:color w:val="484848"/>
      <w:sz w:val="23"/>
      <w:szCs w:val="23"/>
      <w:lang w:eastAsia="hr-HR"/>
    </w:rPr>
  </w:style>
  <w:style w:customStyle="1" w:styleId="textcisti" w:type="paragraph">
    <w:name w:val="textcisti"/>
    <w:basedOn w:val="Normal"/>
    <w:uiPriority w:val="99"/>
    <w:rsid w:val="0036509B"/>
    <w:pPr>
      <w:spacing w:after="100" w:afterAutospacing="1" w:before="100" w:beforeAutospacing="1"/>
    </w:pPr>
    <w:rPr>
      <w:rFonts w:cs="Times New Roman" w:eastAsia="Times New Roman"/>
      <w:lang w:eastAsia="hr-HR"/>
    </w:rPr>
  </w:style>
  <w:style w:customStyle="1" w:styleId="text" w:type="paragraph">
    <w:name w:val="text"/>
    <w:uiPriority w:val="99"/>
    <w:rsid w:val="0036509B"/>
    <w:pPr>
      <w:widowControl w:val="0"/>
      <w:snapToGrid w:val="0"/>
      <w:spacing w:after="0" w:before="240" w:line="240" w:lineRule="exact"/>
      <w:jc w:val="both"/>
    </w:pPr>
    <w:rPr>
      <w:rFonts w:ascii="Arial" w:cs="Times New Roman" w:eastAsia="Times New Roman" w:hAnsi="Arial"/>
      <w:sz w:val="24"/>
      <w:szCs w:val="20"/>
      <w:lang w:val="cs-CZ"/>
    </w:rPr>
  </w:style>
  <w:style w:customStyle="1" w:styleId="textcslovan" w:type="paragraph">
    <w:name w:val="text císlovaný"/>
    <w:basedOn w:val="text"/>
    <w:uiPriority w:val="99"/>
    <w:rsid w:val="0036509B"/>
    <w:pPr>
      <w:ind w:hanging="567" w:left="567"/>
    </w:pPr>
  </w:style>
  <w:style w:customStyle="1" w:styleId="noparagraphstyle" w:type="paragraph">
    <w:name w:val="noparagraphstyle"/>
    <w:basedOn w:val="Normal"/>
    <w:uiPriority w:val="99"/>
    <w:rsid w:val="0036509B"/>
    <w:pPr>
      <w:spacing w:after="100" w:afterAutospacing="1" w:before="100" w:beforeAutospacing="1"/>
    </w:pPr>
    <w:rPr>
      <w:rFonts w:cs="Times New Roman" w:eastAsia="Times New Roman"/>
      <w:lang w:eastAsia="hr-HR"/>
    </w:rPr>
  </w:style>
  <w:style w:customStyle="1" w:styleId="clanak" w:type="paragraph">
    <w:name w:val="clanak"/>
    <w:basedOn w:val="Normal"/>
    <w:uiPriority w:val="99"/>
    <w:rsid w:val="0036509B"/>
    <w:pPr>
      <w:spacing w:after="100" w:afterAutospacing="1" w:before="100" w:beforeAutospacing="1"/>
    </w:pPr>
    <w:rPr>
      <w:rFonts w:cs="Times New Roman" w:eastAsia="Times New Roman"/>
      <w:lang w:eastAsia="hr-HR"/>
    </w:rPr>
  </w:style>
  <w:style w:customStyle="1" w:styleId="c41" w:type="paragraph">
    <w:name w:val="c41"/>
    <w:basedOn w:val="Normal"/>
    <w:uiPriority w:val="99"/>
    <w:rsid w:val="0036509B"/>
    <w:pPr>
      <w:spacing w:after="100" w:afterAutospacing="1" w:before="100" w:beforeAutospacing="1"/>
    </w:pPr>
    <w:rPr>
      <w:rFonts w:cs="Times New Roman" w:eastAsia="Times New Roman"/>
      <w:lang w:eastAsia="hr-HR"/>
    </w:rPr>
  </w:style>
  <w:style w:customStyle="1" w:styleId="SubtleEmphasis1" w:type="paragraph">
    <w:name w:val="Subtle Emphasis1"/>
    <w:basedOn w:val="Normal"/>
    <w:uiPriority w:val="34"/>
    <w:qFormat/>
    <w:rsid w:val="0036509B"/>
    <w:pPr>
      <w:spacing w:after="0"/>
      <w:ind w:left="708"/>
    </w:pPr>
    <w:rPr>
      <w:rFonts w:cs="Times New Roman" w:eastAsia="Times New Roman"/>
      <w:lang w:eastAsia="hr-HR"/>
    </w:rPr>
  </w:style>
  <w:style w:customStyle="1" w:styleId="MediumShading11" w:type="paragraph">
    <w:name w:val="Medium Shading 11"/>
    <w:basedOn w:val="Normal"/>
    <w:uiPriority w:val="63"/>
    <w:rsid w:val="0036509B"/>
    <w:pPr>
      <w:keepNext/>
      <w:numPr>
        <w:ilvl w:val="5"/>
        <w:numId w:val="51"/>
      </w:numPr>
      <w:spacing w:after="0"/>
      <w:contextualSpacing/>
      <w:outlineLvl w:val="5"/>
    </w:pPr>
    <w:rPr>
      <w:rFonts w:ascii="Verdana" w:cs="Times New Roman" w:eastAsia="MS Gothic" w:hAnsi="Verdana"/>
      <w:lang w:eastAsia="hr-HR"/>
    </w:rPr>
  </w:style>
  <w:style w:customStyle="1" w:styleId="MediumGrid21" w:type="paragraph">
    <w:name w:val="Medium Grid 21"/>
    <w:uiPriority w:val="1"/>
    <w:qFormat/>
    <w:rsid w:val="0036509B"/>
    <w:pPr>
      <w:spacing w:after="0" w:line="240" w:lineRule="auto"/>
    </w:pPr>
    <w:rPr>
      <w:rFonts w:ascii="Times New Roman" w:cs="Times New Roman" w:eastAsia="Times New Roman" w:hAnsi="Times New Roman"/>
      <w:sz w:val="24"/>
      <w:szCs w:val="24"/>
      <w:lang w:eastAsia="hr-HR" w:val="hr-HR"/>
    </w:rPr>
  </w:style>
  <w:style w:customStyle="1" w:styleId="DarkList-Accent51" w:type="paragraph">
    <w:name w:val="Dark List - Accent 51"/>
    <w:basedOn w:val="Normal"/>
    <w:uiPriority w:val="34"/>
    <w:qFormat/>
    <w:rsid w:val="0036509B"/>
    <w:pPr>
      <w:spacing w:after="0"/>
      <w:ind w:left="708"/>
    </w:pPr>
    <w:rPr>
      <w:rFonts w:cs="Times New Roman" w:eastAsia="Times New Roman"/>
      <w:lang w:eastAsia="hr-HR"/>
    </w:rPr>
  </w:style>
  <w:style w:customStyle="1" w:styleId="Textbody" w:type="paragraph">
    <w:name w:val="Text body"/>
    <w:basedOn w:val="Normal"/>
    <w:uiPriority w:val="99"/>
    <w:rsid w:val="0036509B"/>
    <w:pPr>
      <w:widowControl w:val="0"/>
      <w:suppressAutoHyphens/>
      <w:autoSpaceDN w:val="0"/>
      <w:spacing w:after="120"/>
    </w:pPr>
    <w:rPr>
      <w:rFonts w:cs="Mangal" w:eastAsia="Lucida Sans Unicode"/>
      <w:kern w:val="3"/>
      <w:lang w:bidi="hi-IN" w:eastAsia="zh-CN"/>
    </w:rPr>
  </w:style>
  <w:style w:customStyle="1" w:styleId="xl63" w:type="paragraph">
    <w:name w:val="xl63"/>
    <w:basedOn w:val="Normal"/>
    <w:uiPriority w:val="99"/>
    <w:rsid w:val="0036509B"/>
    <w:pPr>
      <w:pBdr>
        <w:left w:color="auto" w:space="0" w:sz="4" w:val="single"/>
        <w:right w:color="auto" w:space="0" w:sz="4" w:val="single"/>
      </w:pBdr>
      <w:spacing w:after="100" w:afterAutospacing="1" w:before="100" w:beforeAutospacing="1"/>
    </w:pPr>
    <w:rPr>
      <w:rFonts w:ascii="Times" w:cs="Times New Roman" w:eastAsia="Calibri" w:hAnsi="Times"/>
      <w:sz w:val="20"/>
      <w:szCs w:val="20"/>
      <w:lang w:val="en-US"/>
    </w:rPr>
  </w:style>
  <w:style w:customStyle="1" w:styleId="xl64" w:type="paragraph">
    <w:name w:val="xl64"/>
    <w:basedOn w:val="Normal"/>
    <w:uiPriority w:val="99"/>
    <w:rsid w:val="0036509B"/>
    <w:pPr>
      <w:shd w:color="auto" w:fill="C0C0C0" w:val="clear"/>
      <w:spacing w:after="100" w:afterAutospacing="1" w:before="100" w:beforeAutospacing="1"/>
    </w:pPr>
    <w:rPr>
      <w:rFonts w:ascii="Times" w:cs="Times New Roman" w:eastAsia="Calibri" w:hAnsi="Times"/>
      <w:sz w:val="20"/>
      <w:szCs w:val="20"/>
      <w:lang w:val="en-US"/>
    </w:rPr>
  </w:style>
  <w:style w:customStyle="1" w:styleId="xl65" w:type="paragraph">
    <w:name w:val="xl65"/>
    <w:basedOn w:val="Normal"/>
    <w:uiPriority w:val="99"/>
    <w:rsid w:val="0036509B"/>
    <w:pPr>
      <w:pBdr>
        <w:left w:color="auto" w:space="0" w:sz="4" w:val="single"/>
        <w:right w:color="auto" w:space="0" w:sz="4" w:val="single"/>
      </w:pBdr>
      <w:spacing w:after="100" w:afterAutospacing="1" w:before="100" w:beforeAutospacing="1"/>
    </w:pPr>
    <w:rPr>
      <w:rFonts w:ascii="Times" w:cs="Times New Roman" w:eastAsia="Calibri" w:hAnsi="Times"/>
      <w:sz w:val="20"/>
      <w:szCs w:val="20"/>
      <w:lang w:val="en-US"/>
    </w:rPr>
  </w:style>
  <w:style w:customStyle="1" w:styleId="xl66" w:type="paragraph">
    <w:name w:val="xl66"/>
    <w:basedOn w:val="Normal"/>
    <w:uiPriority w:val="99"/>
    <w:rsid w:val="0036509B"/>
    <w:pPr>
      <w:pBdr>
        <w:left w:color="auto" w:space="0" w:sz="4" w:val="single"/>
        <w:right w:color="auto" w:space="0" w:sz="4" w:val="single"/>
      </w:pBdr>
      <w:spacing w:after="100" w:afterAutospacing="1" w:before="100" w:beforeAutospacing="1"/>
    </w:pPr>
    <w:rPr>
      <w:rFonts w:ascii="Times" w:cs="Times New Roman" w:eastAsia="Calibri" w:hAnsi="Times"/>
      <w:sz w:val="20"/>
      <w:szCs w:val="20"/>
      <w:lang w:val="en-US"/>
    </w:rPr>
  </w:style>
  <w:style w:customStyle="1" w:styleId="xl67" w:type="paragraph">
    <w:name w:val="xl67"/>
    <w:basedOn w:val="Normal"/>
    <w:uiPriority w:val="99"/>
    <w:rsid w:val="0036509B"/>
    <w:pPr>
      <w:pBdr>
        <w:top w:color="8DB4E2" w:space="0" w:sz="4" w:val="single"/>
        <w:left w:color="8DB4E2" w:space="0" w:sz="4" w:val="single"/>
        <w:bottom w:color="8DB4E2" w:space="0" w:sz="4" w:val="single"/>
        <w:right w:color="8DB4E2" w:space="0" w:sz="4" w:val="single"/>
      </w:pBdr>
      <w:spacing w:after="100" w:afterAutospacing="1" w:before="100" w:beforeAutospacing="1"/>
      <w:jc w:val="center"/>
    </w:pPr>
    <w:rPr>
      <w:rFonts w:ascii="Times" w:cs="Times New Roman" w:eastAsia="Calibri" w:hAnsi="Times"/>
      <w:b/>
      <w:bCs/>
      <w:color w:val="000000"/>
      <w:sz w:val="20"/>
      <w:szCs w:val="20"/>
      <w:lang w:val="en-US"/>
    </w:rPr>
  </w:style>
  <w:style w:customStyle="1" w:styleId="xl68" w:type="paragraph">
    <w:name w:val="xl68"/>
    <w:basedOn w:val="Normal"/>
    <w:uiPriority w:val="99"/>
    <w:rsid w:val="0036509B"/>
    <w:pPr>
      <w:pBdr>
        <w:top w:color="8DB4E2" w:space="0" w:sz="4" w:val="single"/>
        <w:left w:color="8DB4E2" w:space="0" w:sz="4" w:val="single"/>
        <w:bottom w:color="8DB4E2" w:space="0" w:sz="4" w:val="single"/>
        <w:right w:color="8DB4E2" w:space="0" w:sz="4" w:val="single"/>
      </w:pBdr>
      <w:spacing w:after="100" w:afterAutospacing="1" w:before="100" w:beforeAutospacing="1"/>
      <w:jc w:val="center"/>
    </w:pPr>
    <w:rPr>
      <w:rFonts w:ascii="Times" w:cs="Times New Roman" w:eastAsia="Calibri" w:hAnsi="Times"/>
      <w:b/>
      <w:bCs/>
      <w:color w:val="000000"/>
      <w:sz w:val="20"/>
      <w:szCs w:val="20"/>
      <w:lang w:val="en-US"/>
    </w:rPr>
  </w:style>
  <w:style w:customStyle="1" w:styleId="xl69" w:type="paragraph">
    <w:name w:val="xl69"/>
    <w:basedOn w:val="Normal"/>
    <w:uiPriority w:val="99"/>
    <w:rsid w:val="0036509B"/>
    <w:pPr>
      <w:pBdr>
        <w:top w:color="8DB4E2" w:space="0" w:sz="4" w:val="single"/>
        <w:left w:color="8DB4E2" w:space="0" w:sz="4" w:val="single"/>
        <w:bottom w:color="8DB4E2" w:space="0" w:sz="4" w:val="single"/>
        <w:right w:color="8DB4E2" w:space="0" w:sz="4" w:val="single"/>
      </w:pBdr>
      <w:spacing w:after="100" w:afterAutospacing="1" w:before="100" w:beforeAutospacing="1"/>
      <w:jc w:val="right"/>
    </w:pPr>
    <w:rPr>
      <w:rFonts w:ascii="Times" w:cs="Times New Roman" w:eastAsia="Calibri" w:hAnsi="Times"/>
      <w:b/>
      <w:bCs/>
      <w:color w:val="000000"/>
      <w:sz w:val="20"/>
      <w:szCs w:val="20"/>
      <w:lang w:val="en-US"/>
    </w:rPr>
  </w:style>
  <w:style w:customStyle="1" w:styleId="xl70" w:type="paragraph">
    <w:name w:val="xl70"/>
    <w:basedOn w:val="Normal"/>
    <w:uiPriority w:val="99"/>
    <w:rsid w:val="0036509B"/>
    <w:pPr>
      <w:pBdr>
        <w:top w:color="8DB4E2" w:space="0" w:sz="4" w:val="single"/>
        <w:left w:color="8DB4E2" w:space="0" w:sz="4" w:val="single"/>
        <w:bottom w:color="8DB4E2" w:space="0" w:sz="4" w:val="single"/>
        <w:right w:color="8DB4E2" w:space="0" w:sz="4" w:val="single"/>
      </w:pBdr>
      <w:spacing w:after="100" w:afterAutospacing="1" w:before="100" w:beforeAutospacing="1"/>
      <w:jc w:val="center"/>
    </w:pPr>
    <w:rPr>
      <w:rFonts w:ascii="Times" w:cs="Times New Roman" w:eastAsia="Calibri" w:hAnsi="Times"/>
      <w:b/>
      <w:bCs/>
      <w:color w:val="000000"/>
      <w:sz w:val="20"/>
      <w:szCs w:val="20"/>
      <w:lang w:val="en-US"/>
    </w:rPr>
  </w:style>
  <w:style w:customStyle="1" w:styleId="xl71" w:type="paragraph">
    <w:name w:val="xl71"/>
    <w:basedOn w:val="Normal"/>
    <w:uiPriority w:val="99"/>
    <w:rsid w:val="0036509B"/>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val="en-US"/>
    </w:rPr>
  </w:style>
  <w:style w:customStyle="1" w:styleId="xl72" w:type="paragraph">
    <w:name w:val="xl72"/>
    <w:basedOn w:val="Normal"/>
    <w:uiPriority w:val="99"/>
    <w:rsid w:val="0036509B"/>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val="en-US"/>
    </w:rPr>
  </w:style>
  <w:style w:customStyle="1" w:styleId="xl73" w:type="paragraph">
    <w:name w:val="xl73"/>
    <w:basedOn w:val="Normal"/>
    <w:uiPriority w:val="99"/>
    <w:rsid w:val="0036509B"/>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val="en-US"/>
    </w:rPr>
  </w:style>
  <w:style w:customStyle="1" w:styleId="xl74" w:type="paragraph">
    <w:name w:val="xl74"/>
    <w:basedOn w:val="Normal"/>
    <w:uiPriority w:val="99"/>
    <w:rsid w:val="0036509B"/>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cs="Tahoma" w:eastAsia="Calibri" w:hAnsi="Tahoma"/>
      <w:color w:val="000000"/>
      <w:sz w:val="16"/>
      <w:szCs w:val="16"/>
      <w:lang w:val="en-US"/>
    </w:rPr>
  </w:style>
  <w:style w:customStyle="1" w:styleId="xl75" w:type="paragraph">
    <w:name w:val="xl75"/>
    <w:basedOn w:val="Normal"/>
    <w:uiPriority w:val="99"/>
    <w:rsid w:val="0036509B"/>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eastAsia="Calibri" w:hAnsi="Arial"/>
      <w:color w:val="333333"/>
      <w:lang w:val="en-US"/>
    </w:rPr>
  </w:style>
  <w:style w:customStyle="1" w:styleId="xl76" w:type="paragraph">
    <w:name w:val="xl76"/>
    <w:basedOn w:val="Normal"/>
    <w:uiPriority w:val="99"/>
    <w:rsid w:val="0036509B"/>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cs="Times New Roman" w:eastAsia="Calibri" w:hAnsi="Verdana"/>
      <w:color w:val="000080"/>
      <w:sz w:val="16"/>
      <w:szCs w:val="16"/>
      <w:lang w:val="en-US"/>
    </w:rPr>
  </w:style>
  <w:style w:customStyle="1" w:styleId="xl77" w:type="paragraph">
    <w:name w:val="xl77"/>
    <w:basedOn w:val="Normal"/>
    <w:uiPriority w:val="99"/>
    <w:rsid w:val="0036509B"/>
    <w:pPr>
      <w:pBdr>
        <w:top w:color="8DB4E2" w:space="0" w:sz="4" w:val="single"/>
        <w:left w:color="8DB4E2" w:space="0" w:sz="4" w:val="single"/>
        <w:bottom w:color="8DB4E2" w:space="0" w:sz="4" w:val="single"/>
        <w:right w:color="8DB4E2" w:space="0" w:sz="4" w:val="single"/>
      </w:pBdr>
      <w:shd w:color="auto" w:fill="C5D9F1" w:val="clear"/>
      <w:spacing w:after="100" w:afterAutospacing="1" w:before="100" w:beforeAutospacing="1"/>
      <w:jc w:val="center"/>
    </w:pPr>
    <w:rPr>
      <w:rFonts w:ascii="Times" w:cs="Times New Roman" w:eastAsia="Calibri" w:hAnsi="Times"/>
      <w:b/>
      <w:bCs/>
      <w:color w:val="000000"/>
      <w:sz w:val="20"/>
      <w:szCs w:val="20"/>
      <w:lang w:val="en-US"/>
    </w:rPr>
  </w:style>
  <w:style w:customStyle="1" w:styleId="xl78" w:type="paragraph">
    <w:name w:val="xl78"/>
    <w:basedOn w:val="Normal"/>
    <w:uiPriority w:val="99"/>
    <w:rsid w:val="0036509B"/>
    <w:pPr>
      <w:pBdr>
        <w:top w:color="8DB4E2" w:space="0" w:sz="4" w:val="single"/>
        <w:left w:color="8DB4E2" w:space="0" w:sz="4" w:val="single"/>
        <w:bottom w:color="8DB4E2" w:space="0" w:sz="4" w:val="single"/>
        <w:right w:color="8DB4E2" w:space="0" w:sz="4" w:val="single"/>
      </w:pBdr>
      <w:shd w:color="auto" w:fill="C5D9F1" w:val="clear"/>
      <w:spacing w:after="100" w:afterAutospacing="1" w:before="100" w:beforeAutospacing="1"/>
      <w:jc w:val="center"/>
    </w:pPr>
    <w:rPr>
      <w:rFonts w:ascii="Times" w:cs="Times New Roman" w:eastAsia="Calibri" w:hAnsi="Times"/>
      <w:b/>
      <w:bCs/>
      <w:color w:val="000000"/>
      <w:sz w:val="20"/>
      <w:szCs w:val="20"/>
      <w:lang w:val="en-US"/>
    </w:rPr>
  </w:style>
  <w:style w:customStyle="1" w:styleId="xl79" w:type="paragraph">
    <w:name w:val="xl79"/>
    <w:basedOn w:val="Normal"/>
    <w:uiPriority w:val="99"/>
    <w:rsid w:val="0036509B"/>
    <w:pPr>
      <w:pBdr>
        <w:top w:color="8DB4E2" w:space="0" w:sz="4" w:val="single"/>
        <w:left w:color="8DB4E2" w:space="0" w:sz="4" w:val="single"/>
        <w:bottom w:color="8DB4E2" w:space="0" w:sz="4" w:val="single"/>
        <w:right w:color="8DB4E2" w:space="0" w:sz="4" w:val="single"/>
      </w:pBdr>
      <w:shd w:color="auto" w:fill="C5D9F1" w:val="clear"/>
      <w:spacing w:after="100" w:afterAutospacing="1" w:before="100" w:beforeAutospacing="1"/>
      <w:jc w:val="center"/>
    </w:pPr>
    <w:rPr>
      <w:rFonts w:ascii="Times" w:cs="Times New Roman" w:eastAsia="Calibri" w:hAnsi="Times"/>
      <w:b/>
      <w:bCs/>
      <w:color w:val="000000"/>
      <w:sz w:val="20"/>
      <w:szCs w:val="20"/>
      <w:lang w:val="en-US"/>
    </w:rPr>
  </w:style>
  <w:style w:customStyle="1" w:styleId="xl80" w:type="paragraph">
    <w:name w:val="xl80"/>
    <w:basedOn w:val="Normal"/>
    <w:uiPriority w:val="99"/>
    <w:rsid w:val="0036509B"/>
    <w:pPr>
      <w:pBdr>
        <w:top w:color="8DB4E2" w:space="0" w:sz="4" w:val="single"/>
        <w:left w:color="8DB4E2" w:space="0" w:sz="4" w:val="single"/>
        <w:bottom w:color="8DB4E2" w:space="0" w:sz="4" w:val="single"/>
        <w:right w:color="8DB4E2" w:space="0" w:sz="4" w:val="single"/>
      </w:pBdr>
      <w:shd w:color="auto" w:fill="C5D9F1" w:val="clear"/>
      <w:spacing w:after="100" w:afterAutospacing="1" w:before="100" w:beforeAutospacing="1"/>
      <w:jc w:val="center"/>
    </w:pPr>
    <w:rPr>
      <w:rFonts w:ascii="Times" w:cs="Times New Roman" w:eastAsia="Calibri" w:hAnsi="Times"/>
      <w:b/>
      <w:bCs/>
      <w:color w:val="000000"/>
      <w:sz w:val="20"/>
      <w:szCs w:val="20"/>
      <w:lang w:val="en-US"/>
    </w:rPr>
  </w:style>
  <w:style w:customStyle="1" w:styleId="SubtleEmphasis3" w:type="paragraph">
    <w:name w:val="Subtle Emphasis3"/>
    <w:basedOn w:val="Normal"/>
    <w:uiPriority w:val="72"/>
    <w:qFormat/>
    <w:rsid w:val="0036509B"/>
    <w:pPr>
      <w:spacing w:after="0"/>
      <w:ind w:left="720"/>
      <w:contextualSpacing/>
    </w:pPr>
    <w:rPr>
      <w:rFonts w:cs="Times New Roman" w:eastAsia="Times New Roman"/>
      <w:lang w:eastAsia="hr-HR"/>
    </w:rPr>
  </w:style>
  <w:style w:customStyle="1" w:styleId="xl92" w:type="paragraph">
    <w:name w:val="xl92"/>
    <w:basedOn w:val="Normal"/>
    <w:uiPriority w:val="99"/>
    <w:rsid w:val="0036509B"/>
    <w:pPr>
      <w:spacing w:after="100" w:afterAutospacing="1" w:before="100" w:beforeAutospacing="1"/>
    </w:pPr>
    <w:rPr>
      <w:rFonts w:ascii="Times" w:cs="Times New Roman" w:eastAsia="Calibri" w:hAnsi="Times"/>
      <w:b/>
      <w:bCs/>
      <w:sz w:val="20"/>
      <w:szCs w:val="20"/>
      <w:lang w:val="en-US"/>
    </w:rPr>
  </w:style>
  <w:style w:customStyle="1" w:styleId="xl93" w:type="paragraph">
    <w:name w:val="xl93"/>
    <w:basedOn w:val="Normal"/>
    <w:uiPriority w:val="99"/>
    <w:rsid w:val="0036509B"/>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4" w:type="paragraph">
    <w:name w:val="xl94"/>
    <w:basedOn w:val="Normal"/>
    <w:uiPriority w:val="99"/>
    <w:rsid w:val="0036509B"/>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5" w:type="paragraph">
    <w:name w:val="xl95"/>
    <w:basedOn w:val="Normal"/>
    <w:uiPriority w:val="99"/>
    <w:rsid w:val="0036509B"/>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6" w:type="paragraph">
    <w:name w:val="xl96"/>
    <w:basedOn w:val="Normal"/>
    <w:uiPriority w:val="99"/>
    <w:rsid w:val="0036509B"/>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7" w:type="paragraph">
    <w:name w:val="xl97"/>
    <w:basedOn w:val="Normal"/>
    <w:uiPriority w:val="99"/>
    <w:rsid w:val="0036509B"/>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8" w:type="paragraph">
    <w:name w:val="xl98"/>
    <w:basedOn w:val="Normal"/>
    <w:uiPriority w:val="99"/>
    <w:rsid w:val="0036509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Calibri"/>
      <w:sz w:val="20"/>
      <w:szCs w:val="20"/>
      <w:lang w:val="en-US"/>
    </w:rPr>
  </w:style>
  <w:style w:customStyle="1" w:styleId="xl99" w:type="paragraph">
    <w:name w:val="xl99"/>
    <w:basedOn w:val="Normal"/>
    <w:uiPriority w:val="99"/>
    <w:rsid w:val="0036509B"/>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rFonts w:cs="Times New Roman" w:eastAsia="Calibri"/>
      <w:sz w:val="20"/>
      <w:szCs w:val="20"/>
      <w:lang w:val="en-US"/>
    </w:rPr>
  </w:style>
  <w:style w:customStyle="1" w:styleId="xl100" w:type="paragraph">
    <w:name w:val="xl100"/>
    <w:basedOn w:val="Normal"/>
    <w:uiPriority w:val="99"/>
    <w:rsid w:val="0036509B"/>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rFonts w:cs="Times New Roman" w:eastAsia="Calibri"/>
      <w:sz w:val="20"/>
      <w:szCs w:val="20"/>
      <w:lang w:val="en-US"/>
    </w:rPr>
  </w:style>
  <w:style w:customStyle="1" w:styleId="xl101" w:type="paragraph">
    <w:name w:val="xl101"/>
    <w:basedOn w:val="Normal"/>
    <w:uiPriority w:val="99"/>
    <w:rsid w:val="0036509B"/>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jc w:val="center"/>
    </w:pPr>
    <w:rPr>
      <w:rFonts w:cs="Times New Roman" w:eastAsia="Calibri"/>
      <w:sz w:val="20"/>
      <w:szCs w:val="20"/>
      <w:lang w:val="en-US"/>
    </w:rPr>
  </w:style>
  <w:style w:customStyle="1" w:styleId="xl102" w:type="paragraph">
    <w:name w:val="xl102"/>
    <w:basedOn w:val="Normal"/>
    <w:uiPriority w:val="99"/>
    <w:rsid w:val="0036509B"/>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jc w:val="center"/>
    </w:pPr>
    <w:rPr>
      <w:rFonts w:cs="Times New Roman" w:eastAsia="Calibri"/>
      <w:sz w:val="20"/>
      <w:szCs w:val="20"/>
      <w:lang w:val="en-US"/>
    </w:rPr>
  </w:style>
  <w:style w:customStyle="1" w:styleId="xl103" w:type="paragraph">
    <w:name w:val="xl103"/>
    <w:basedOn w:val="Normal"/>
    <w:uiPriority w:val="99"/>
    <w:rsid w:val="0036509B"/>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rFonts w:cs="Times New Roman" w:eastAsia="Calibri"/>
      <w:b/>
      <w:bCs/>
      <w:sz w:val="20"/>
      <w:szCs w:val="20"/>
      <w:lang w:val="en-US"/>
    </w:rPr>
  </w:style>
  <w:style w:customStyle="1" w:styleId="xl104" w:type="paragraph">
    <w:name w:val="xl104"/>
    <w:basedOn w:val="Normal"/>
    <w:uiPriority w:val="99"/>
    <w:rsid w:val="0036509B"/>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rFonts w:cs="Times New Roman" w:eastAsia="Calibri"/>
      <w:b/>
      <w:bCs/>
      <w:sz w:val="20"/>
      <w:szCs w:val="20"/>
      <w:lang w:val="en-US"/>
    </w:rPr>
  </w:style>
  <w:style w:customStyle="1" w:styleId="xl105" w:type="paragraph">
    <w:name w:val="xl105"/>
    <w:basedOn w:val="Normal"/>
    <w:uiPriority w:val="99"/>
    <w:rsid w:val="0036509B"/>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rFonts w:cs="Times New Roman" w:eastAsia="Calibri"/>
      <w:b/>
      <w:bCs/>
      <w:sz w:val="20"/>
      <w:szCs w:val="20"/>
      <w:lang w:val="en-US"/>
    </w:rPr>
  </w:style>
  <w:style w:customStyle="1" w:styleId="PlainTable31" w:type="paragraph">
    <w:name w:val="Plain Table 31"/>
    <w:basedOn w:val="Normal"/>
    <w:uiPriority w:val="72"/>
    <w:qFormat/>
    <w:rsid w:val="0036509B"/>
    <w:pPr>
      <w:spacing w:after="0"/>
      <w:ind w:left="708"/>
    </w:pPr>
    <w:rPr>
      <w:rFonts w:cs="Times New Roman" w:eastAsia="Times New Roman"/>
      <w:lang w:eastAsia="hr-HR"/>
    </w:rPr>
  </w:style>
  <w:style w:customStyle="1" w:styleId="xl90" w:type="paragraph">
    <w:name w:val="xl90"/>
    <w:basedOn w:val="Normal"/>
    <w:uiPriority w:val="99"/>
    <w:rsid w:val="0036509B"/>
    <w:pPr>
      <w:spacing w:after="100" w:afterAutospacing="1" w:before="100" w:beforeAutospacing="1"/>
    </w:pPr>
    <w:rPr>
      <w:rFonts w:cs="Times New Roman" w:eastAsia="Calibri"/>
      <w:sz w:val="20"/>
      <w:szCs w:val="20"/>
      <w:lang w:val="en-US"/>
    </w:rPr>
  </w:style>
  <w:style w:customStyle="1" w:styleId="xl91" w:type="paragraph">
    <w:name w:val="xl91"/>
    <w:basedOn w:val="Normal"/>
    <w:uiPriority w:val="99"/>
    <w:rsid w:val="0036509B"/>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pPr>
    <w:rPr>
      <w:rFonts w:cs="Times New Roman" w:eastAsia="Calibri"/>
      <w:sz w:val="20"/>
      <w:szCs w:val="20"/>
      <w:lang w:val="en-US"/>
    </w:rPr>
  </w:style>
  <w:style w:customStyle="1" w:styleId="xl81" w:type="paragraph">
    <w:name w:val="xl81"/>
    <w:basedOn w:val="Normal"/>
    <w:uiPriority w:val="99"/>
    <w:rsid w:val="0036509B"/>
    <w:pPr>
      <w:pBdr>
        <w:top w:color="auto" w:space="0" w:sz="8" w:val="single"/>
        <w:left w:color="auto" w:space="0" w:sz="4" w:val="single"/>
        <w:bottom w:color="auto" w:space="0" w:sz="4" w:val="single"/>
        <w:right w:color="auto" w:space="0" w:sz="4" w:val="single"/>
      </w:pBdr>
      <w:shd w:color="auto" w:fill="C5D9F1" w:val="clear"/>
      <w:spacing w:after="100" w:afterAutospacing="1" w:before="100" w:beforeAutospacing="1"/>
      <w:jc w:val="center"/>
    </w:pPr>
    <w:rPr>
      <w:rFonts w:cs="Times New Roman" w:eastAsia="Times New Roman"/>
      <w:lang w:eastAsia="hr-HR"/>
    </w:rPr>
  </w:style>
  <w:style w:customStyle="1" w:styleId="xl82" w:type="paragraph">
    <w:name w:val="xl82"/>
    <w:basedOn w:val="Normal"/>
    <w:uiPriority w:val="99"/>
    <w:rsid w:val="0036509B"/>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lang w:eastAsia="hr-HR"/>
    </w:rPr>
  </w:style>
  <w:style w:customStyle="1" w:styleId="xl83" w:type="paragraph">
    <w:name w:val="xl83"/>
    <w:basedOn w:val="Normal"/>
    <w:uiPriority w:val="99"/>
    <w:rsid w:val="0036509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18"/>
      <w:szCs w:val="18"/>
      <w:lang w:eastAsia="hr-HR"/>
    </w:rPr>
  </w:style>
  <w:style w:customStyle="1" w:styleId="xl84" w:type="paragraph">
    <w:name w:val="xl84"/>
    <w:basedOn w:val="Normal"/>
    <w:uiPriority w:val="99"/>
    <w:rsid w:val="0036509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18"/>
      <w:szCs w:val="18"/>
      <w:lang w:eastAsia="hr-HR"/>
    </w:rPr>
  </w:style>
  <w:style w:customStyle="1" w:styleId="xl85" w:type="paragraph">
    <w:name w:val="xl85"/>
    <w:basedOn w:val="Normal"/>
    <w:uiPriority w:val="99"/>
    <w:rsid w:val="0036509B"/>
    <w:pPr>
      <w:pBdr>
        <w:top w:color="auto" w:space="0" w:sz="8" w:val="single"/>
        <w:left w:color="auto" w:space="0" w:sz="4" w:val="single"/>
        <w:bottom w:color="auto" w:space="0" w:sz="4" w:val="single"/>
        <w:right w:color="auto" w:space="0" w:sz="4" w:val="single"/>
      </w:pBdr>
      <w:shd w:color="auto" w:fill="C5D9F1" w:val="clear"/>
      <w:spacing w:after="100" w:afterAutospacing="1" w:before="100" w:beforeAutospacing="1"/>
      <w:jc w:val="center"/>
    </w:pPr>
    <w:rPr>
      <w:rFonts w:cs="Times New Roman" w:eastAsia="Times New Roman"/>
      <w:lang w:eastAsia="hr-HR"/>
    </w:rPr>
  </w:style>
  <w:style w:customStyle="1" w:styleId="xl86" w:type="paragraph">
    <w:name w:val="xl86"/>
    <w:basedOn w:val="Normal"/>
    <w:uiPriority w:val="99"/>
    <w:rsid w:val="0036509B"/>
    <w:pPr>
      <w:pBdr>
        <w:top w:color="auto" w:space="0" w:sz="8"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lang w:eastAsia="hr-HR"/>
    </w:rPr>
  </w:style>
  <w:style w:customStyle="1" w:styleId="xl87" w:type="paragraph">
    <w:name w:val="xl87"/>
    <w:basedOn w:val="Normal"/>
    <w:uiPriority w:val="99"/>
    <w:rsid w:val="0036509B"/>
    <w:pPr>
      <w:pBdr>
        <w:top w:color="auto" w:space="0" w:sz="4" w:val="single"/>
        <w:left w:color="auto" w:space="0" w:sz="4" w:val="single"/>
        <w:bottom w:color="auto" w:space="0" w:sz="4" w:val="single"/>
        <w:right w:color="auto" w:space="0" w:sz="8" w:val="single"/>
      </w:pBdr>
      <w:spacing w:after="100" w:afterAutospacing="1" w:before="100" w:beforeAutospacing="1"/>
    </w:pPr>
    <w:rPr>
      <w:rFonts w:cs="Times New Roman" w:eastAsia="Times New Roman"/>
      <w:lang w:eastAsia="hr-HR"/>
    </w:rPr>
  </w:style>
  <w:style w:customStyle="1" w:styleId="xl88" w:type="paragraph">
    <w:name w:val="xl88"/>
    <w:basedOn w:val="Normal"/>
    <w:uiPriority w:val="99"/>
    <w:rsid w:val="0036509B"/>
    <w:pPr>
      <w:pBdr>
        <w:top w:color="auto" w:space="0" w:sz="4" w:val="single"/>
        <w:left w:color="auto" w:space="0" w:sz="8" w:val="single"/>
        <w:bottom w:color="auto" w:space="0" w:sz="4" w:val="single"/>
        <w:right w:color="auto" w:space="0" w:sz="4" w:val="single"/>
      </w:pBdr>
      <w:spacing w:after="100" w:afterAutospacing="1" w:before="100" w:beforeAutospacing="1"/>
    </w:pPr>
    <w:rPr>
      <w:rFonts w:cs="Times New Roman" w:eastAsia="Times New Roman"/>
      <w:lang w:eastAsia="hr-HR"/>
    </w:rPr>
  </w:style>
  <w:style w:customStyle="1" w:styleId="xl89" w:type="paragraph">
    <w:name w:val="xl89"/>
    <w:basedOn w:val="Normal"/>
    <w:uiPriority w:val="99"/>
    <w:rsid w:val="0036509B"/>
    <w:pPr>
      <w:pBdr>
        <w:top w:color="auto" w:space="0" w:sz="4" w:val="single"/>
        <w:left w:color="auto" w:space="0" w:sz="4" w:val="single"/>
        <w:bottom w:color="auto" w:space="0" w:sz="4" w:val="single"/>
        <w:right w:color="auto" w:space="0" w:sz="8" w:val="single"/>
      </w:pBdr>
      <w:spacing w:after="100" w:afterAutospacing="1" w:before="100" w:beforeAutospacing="1"/>
    </w:pPr>
    <w:rPr>
      <w:rFonts w:cs="Times New Roman" w:eastAsia="Times New Roman"/>
      <w:sz w:val="18"/>
      <w:szCs w:val="18"/>
      <w:lang w:eastAsia="hr-HR"/>
    </w:rPr>
  </w:style>
  <w:style w:customStyle="1" w:styleId="font5" w:type="paragraph">
    <w:name w:val="font5"/>
    <w:basedOn w:val="Normal"/>
    <w:uiPriority w:val="99"/>
    <w:rsid w:val="0036509B"/>
    <w:pPr>
      <w:spacing w:after="100" w:afterAutospacing="1" w:before="100" w:beforeAutospacing="1"/>
    </w:pPr>
    <w:rPr>
      <w:rFonts w:cs="Times New Roman" w:eastAsia="Calibri"/>
      <w:b/>
      <w:bCs/>
      <w:sz w:val="16"/>
      <w:szCs w:val="16"/>
      <w:lang w:eastAsia="en-GB" w:val="en-GB"/>
    </w:rPr>
  </w:style>
  <w:style w:customStyle="1" w:styleId="msonormal0" w:type="paragraph">
    <w:name w:val="msonormal"/>
    <w:basedOn w:val="Normal"/>
    <w:uiPriority w:val="99"/>
    <w:rsid w:val="0036509B"/>
    <w:pPr>
      <w:spacing w:after="100" w:afterAutospacing="1" w:before="100" w:beforeAutospacing="1"/>
    </w:pPr>
    <w:rPr>
      <w:rFonts w:cs="Times New Roman" w:eastAsia="Times New Roman"/>
      <w:lang w:eastAsia="hr-HR"/>
    </w:rPr>
  </w:style>
  <w:style w:customStyle="1" w:styleId="Heading1Char" w:type="character">
    <w:name w:val="Heading 1 Char"/>
    <w:rsid w:val="0036509B"/>
    <w:rPr>
      <w:rFonts w:ascii="Cambria" w:cs="Times New Roman" w:eastAsia="Times New Roman" w:hAnsi="Cambria" w:hint="default"/>
      <w:b/>
      <w:bCs/>
      <w:color w:val="365F91"/>
      <w:sz w:val="28"/>
      <w:szCs w:val="28"/>
      <w:lang w:eastAsia="hr-HR"/>
    </w:rPr>
  </w:style>
  <w:style w:customStyle="1" w:styleId="Heading2Char" w:type="character">
    <w:name w:val="Heading 2 Char"/>
    <w:rsid w:val="0036509B"/>
    <w:rPr>
      <w:rFonts w:ascii="Cambria" w:cs="Times New Roman" w:eastAsia="Times New Roman" w:hAnsi="Cambria" w:hint="default"/>
      <w:b/>
      <w:bCs/>
      <w:color w:val="4F81BD"/>
      <w:sz w:val="26"/>
      <w:szCs w:val="26"/>
      <w:lang w:eastAsia="hr-HR"/>
    </w:rPr>
  </w:style>
  <w:style w:styleId="z-vrhobrasca" w:type="paragraph">
    <w:name w:val="HTML Top of Form"/>
    <w:basedOn w:val="Normal"/>
    <w:next w:val="Normal"/>
    <w:link w:val="z-vrhobrascaChar"/>
    <w:hidden/>
    <w:semiHidden/>
    <w:unhideWhenUsed/>
    <w:rsid w:val="0036509B"/>
    <w:pPr>
      <w:pBdr>
        <w:bottom w:color="auto" w:space="1" w:sz="6" w:val="single"/>
      </w:pBdr>
      <w:spacing w:after="0"/>
      <w:jc w:val="center"/>
    </w:pPr>
    <w:rPr>
      <w:rFonts w:ascii="Arial" w:cs="Arial" w:eastAsia="Times New Roman" w:hAnsi="Arial"/>
      <w:vanish/>
      <w:sz w:val="16"/>
      <w:szCs w:val="16"/>
    </w:rPr>
  </w:style>
  <w:style w:customStyle="1" w:styleId="z-vrhobrascaChar" w:type="character">
    <w:name w:val="z-vrh obrasca Char"/>
    <w:basedOn w:val="Zadanifontodlomka"/>
    <w:link w:val="z-vrhobrasca"/>
    <w:semiHidden/>
    <w:rsid w:val="0036509B"/>
    <w:rPr>
      <w:rFonts w:ascii="Arial" w:cs="Arial" w:eastAsia="Times New Roman" w:hAnsi="Arial"/>
      <w:vanish/>
      <w:sz w:val="16"/>
      <w:szCs w:val="16"/>
      <w:lang w:val="hr-HR"/>
    </w:rPr>
  </w:style>
  <w:style w:styleId="z-dnoobrasca" w:type="paragraph">
    <w:name w:val="HTML Bottom of Form"/>
    <w:basedOn w:val="Normal"/>
    <w:next w:val="Normal"/>
    <w:link w:val="z-dnoobrascaChar"/>
    <w:hidden/>
    <w:semiHidden/>
    <w:unhideWhenUsed/>
    <w:rsid w:val="0036509B"/>
    <w:pPr>
      <w:pBdr>
        <w:top w:color="auto" w:space="1" w:sz="6" w:val="single"/>
      </w:pBdr>
      <w:spacing w:after="0"/>
      <w:jc w:val="center"/>
    </w:pPr>
    <w:rPr>
      <w:rFonts w:ascii="Arial" w:cs="Arial" w:eastAsia="Times New Roman" w:hAnsi="Arial"/>
      <w:vanish/>
      <w:sz w:val="16"/>
      <w:szCs w:val="16"/>
    </w:rPr>
  </w:style>
  <w:style w:customStyle="1" w:styleId="z-dnoobrascaChar" w:type="character">
    <w:name w:val="z-dno obrasca Char"/>
    <w:basedOn w:val="Zadanifontodlomka"/>
    <w:link w:val="z-dnoobrasca"/>
    <w:semiHidden/>
    <w:rsid w:val="0036509B"/>
    <w:rPr>
      <w:rFonts w:ascii="Arial" w:cs="Arial" w:eastAsia="Times New Roman" w:hAnsi="Arial"/>
      <w:vanish/>
      <w:sz w:val="16"/>
      <w:szCs w:val="16"/>
      <w:lang w:val="hr-HR"/>
    </w:rPr>
  </w:style>
  <w:style w:customStyle="1" w:styleId="tabletextfield" w:type="character">
    <w:name w:val="table_text_field"/>
    <w:basedOn w:val="Zadanifontodlomka"/>
    <w:rsid w:val="0036509B"/>
  </w:style>
  <w:style w:customStyle="1" w:styleId="tabletitle2" w:type="character">
    <w:name w:val="table_title2"/>
    <w:basedOn w:val="Zadanifontodlomka"/>
    <w:rsid w:val="0036509B"/>
  </w:style>
  <w:style w:customStyle="1" w:styleId="mw-headline" w:type="character">
    <w:name w:val="mw-headline"/>
    <w:basedOn w:val="Zadanifontodlomka"/>
    <w:rsid w:val="0036509B"/>
  </w:style>
  <w:style w:customStyle="1" w:styleId="editsectionmoved" w:type="character">
    <w:name w:val="editsectionmoved"/>
    <w:basedOn w:val="Zadanifontodlomka"/>
    <w:rsid w:val="0036509B"/>
  </w:style>
  <w:style w:customStyle="1" w:styleId="imgdescription" w:type="character">
    <w:name w:val="imgdescription"/>
    <w:basedOn w:val="Zadanifontodlomka"/>
    <w:rsid w:val="0036509B"/>
  </w:style>
  <w:style w:customStyle="1" w:styleId="apple-converted-space" w:type="character">
    <w:name w:val="apple-converted-space"/>
    <w:rsid w:val="0036509B"/>
  </w:style>
  <w:style w:customStyle="1" w:styleId="apple-style-span" w:type="character">
    <w:name w:val="apple-style-span"/>
    <w:rsid w:val="0036509B"/>
  </w:style>
  <w:style w:customStyle="1" w:styleId="xclaimempty" w:type="character">
    <w:name w:val="xclaimempty"/>
    <w:rsid w:val="0036509B"/>
  </w:style>
  <w:style w:customStyle="1" w:styleId="xclaimstyle" w:type="character">
    <w:name w:val="xclaimstyle"/>
    <w:rsid w:val="0036509B"/>
  </w:style>
  <w:style w:customStyle="1" w:styleId="style30" w:type="character">
    <w:name w:val="style3"/>
    <w:basedOn w:val="Zadanifontodlomka"/>
    <w:rsid w:val="0036509B"/>
  </w:style>
  <w:style w:customStyle="1" w:styleId="st" w:type="character">
    <w:name w:val="st"/>
    <w:basedOn w:val="Zadanifontodlomka"/>
    <w:rsid w:val="0036509B"/>
  </w:style>
  <w:style w:customStyle="1" w:styleId="TableGrid1" w:type="table">
    <w:name w:val="Table Grid1"/>
    <w:basedOn w:val="Obinatablica"/>
    <w:uiPriority w:val="59"/>
    <w:rsid w:val="0036509B"/>
    <w:pPr>
      <w:spacing w:after="0" w:line="240" w:lineRule="auto"/>
    </w:pPr>
    <w:rPr>
      <w:rFonts w:ascii="Calibri" w:cs="Times New Roman" w:eastAsia="Calibri" w:hAnsi="Calibri"/>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87840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St-28/2017-26</izvorni_sadrzaj>
    <derivirana_varijabla naziv="DomainObject.Oznaka_1">St-28/2017-26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25</izvorni_sadrzaj>
    <derivirana_varijabla naziv="DomainObject.BrojStranica_1">25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predstečajnog postupka</izvorni_sadrzaj>
    <derivirana_varijabla naziv="DomainObject.Predmet.Opis_1">Prijedlog za pokretanje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St-28/2017</izvorni_sadrzaj>
    <derivirana_varijabla naziv="DomainObject.Predmet.OznakaBroj_1">St-28/2017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PACEM d.o.o. za usluge</izvorni_sadrzaj>
    <derivirana_varijabla naziv="DomainObject.Predmet.StrankaFormated_1">  PACEM d.o.o. za usluge</derivirana_varijabla>
  </DomainObject.Predmet.StrankaFormated>
  <DomainObject.Predmet.StrankaFormatedOIB>
    <izvorni_sadrzaj>  PACEM d.o.o. za usluge, OIB 75677127500</izvorni_sadrzaj>
    <derivirana_varijabla naziv="DomainObject.Predmet.StrankaFormatedOIB_1">  PACEM d.o.o. za usluge, OIB 75677127500</derivirana_varijabla>
  </DomainObject.Predmet.StrankaFormatedOIB>
  <DomainObject.Predmet.StrankaFormatedWithAdress>
    <izvorni_sadrzaj> PACEM d.o.o. za usluge, Ulica kardinala Franje Kuharića 2, 42230 Ludbreg</izvorni_sadrzaj>
    <derivirana_varijabla naziv="DomainObject.Predmet.StrankaFormatedWithAdress_1"> PACEM d.o.o. za usluge, Ulica kardinala Franje Kuharića 2, 42230 Ludbreg</derivirana_varijabla>
  </DomainObject.Predmet.StrankaFormatedWithAdress>
  <DomainObject.Predmet.StrankaFormatedWithAdressOIB>
    <izvorni_sadrzaj> PACEM d.o.o. za usluge, OIB 75677127500, Ulica kardinala Franje Kuharića 2, 42230 Ludbreg</izvorni_sadrzaj>
    <derivirana_varijabla naziv="DomainObject.Predmet.StrankaFormatedWithAdressOIB_1"> PACEM d.o.o. za usluge, OIB 75677127500, Ulica kardinala Franje Kuharića 2, 42230 Ludbreg</derivirana_varijabla>
  </DomainObject.Predmet.StrankaFormatedWithAdressOIB>
  <DomainObject.Predmet.StrankaWithAdress>
    <izvorni_sadrzaj>PACEM d.o.o. za usluge Ulica kardinala Franje Kuharića 2,42230 Ludbreg</izvorni_sadrzaj>
    <derivirana_varijabla naziv="DomainObject.Predmet.StrankaWithAdress_1">PACEM d.o.o. za usluge Ulica kardinala Franje Kuharića 2,42230 Ludbreg</derivirana_varijabla>
  </DomainObject.Predmet.StrankaWithAdress>
  <DomainObject.Predmet.StrankaWithAdressOIB>
    <izvorni_sadrzaj>PACEM d.o.o. za usluge, OIB 75677127500, Ulica kardinala Franje Kuharića 2,42230 Ludbreg</izvorni_sadrzaj>
    <derivirana_varijabla naziv="DomainObject.Predmet.StrankaWithAdressOIB_1">PACEM d.o.o. za usluge, OIB 75677127500, Ulica kardinala Franje Kuharića 2,42230 Ludbreg</derivirana_varijabla>
  </DomainObject.Predmet.StrankaWithAdressOIB>
  <DomainObject.Predmet.StrankaNazivFormated>
    <izvorni_sadrzaj>PACEM d.o.o. za usluge</izvorni_sadrzaj>
    <derivirana_varijabla naziv="DomainObject.Predmet.StrankaNazivFormated_1">PACEM d.o.o. za usluge</derivirana_varijabla>
  </DomainObject.Predmet.StrankaNazivFormated>
  <DomainObject.Predmet.StrankaNazivFormatedOIB>
    <izvorni_sadrzaj>PACEM d.o.o. za usluge, OIB 75677127500</izvorni_sadrzaj>
    <derivirana_varijabla naziv="DomainObject.Predmet.StrankaNazivFormatedOIB_1">PACEM d.o.o. za usluge, OIB 75677127500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9747639.07</izvorni_sadrzaj>
    <derivirana_varijabla naziv="DomainObject.Predmet.TrenutnaVrijednost_1">9747639.07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PACEM d.o.o. za usluge</item>
    </izvorni_sadrzaj>
    <derivirana_varijabla naziv="DomainObject.Predmet.StrankaListFormated_1">
      <item>PACEM d.o.o. za usluge</item>
    </derivirana_varijabla>
  </DomainObject.Predmet.StrankaListFormated>
  <DomainObject.Predmet.StrankaListFormatedOIB>
    <izvorni_sadrzaj>
      <item>PACEM d.o.o. za usluge, OIB 75677127500</item>
    </izvorni_sadrzaj>
    <derivirana_varijabla naziv="DomainObject.Predmet.StrankaListFormatedOIB_1">
      <item>PACEM d.o.o. za usluge, OIB 75677127500</item>
    </derivirana_varijabla>
  </DomainObject.Predmet.StrankaListFormatedOIB>
  <DomainObject.Predmet.StrankaListFormatedWithAdress>
    <izvorni_sadrzaj>
      <item>PACEM d.o.o. za usluge, Ulica kardinala Franje Kuharića 2, 42230 Ludbreg</item>
    </izvorni_sadrzaj>
    <derivirana_varijabla naziv="DomainObject.Predmet.StrankaListFormatedWithAdress_1">
      <item>PACEM d.o.o. za usluge, Ulica kardinala Franje Kuharića 2, 42230 Ludbreg</item>
    </derivirana_varijabla>
  </DomainObject.Predmet.StrankaListFormatedWithAdress>
  <DomainObject.Predmet.StrankaListFormatedWithAdressOIB>
    <izvorni_sadrzaj>
      <item>PACEM d.o.o. za usluge, OIB 75677127500, Ulica kardinala Franje Kuharića 2, 42230 Ludbreg</item>
    </izvorni_sadrzaj>
    <derivirana_varijabla naziv="DomainObject.Predmet.StrankaListFormatedWithAdressOIB_1">
      <item>PACEM d.o.o. za usluge, OIB 75677127500, Ulica kardinala Franje Kuharića 2, 42230 Ludbreg</item>
    </derivirana_varijabla>
  </DomainObject.Predmet.StrankaListFormatedWithAdressOIB>
  <DomainObject.Predmet.StrankaListNazivFormated>
    <izvorni_sadrzaj>
      <item>PACEM d.o.o. za usluge</item>
    </izvorni_sadrzaj>
    <derivirana_varijabla naziv="DomainObject.Predmet.StrankaListNazivFormated_1">
      <item>PACEM d.o.o. za usluge</item>
    </derivirana_varijabla>
  </DomainObject.Predmet.StrankaListNazivFormated>
  <DomainObject.Predmet.StrankaListNazivFormatedOIB>
    <izvorni_sadrzaj>
      <item>PACEM d.o.o. za usluge, OIB 75677127500</item>
    </izvorni_sadrzaj>
    <derivirana_varijabla naziv="DomainObject.Predmet.StrankaListNazivFormatedOIB_1">
      <item>PACEM d.o.o. za usluge, OIB 75677127500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item>PRAĆENJE VOZILA d.o.o. za računalne sustave, trgovinu i usluge</item>
      <item>Vanda Kovačević Gelenčer</item>
      <item>Bariša Pavičić</item>
    </izvorni_sadrzaj>
    <derivirana_varijabla naziv="DomainObject.Predmet.OstaliListFormated_1">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item>PRAĆENJE VOZILA d.o.o. za računalne sustave, trgovinu i usluge</item>
      <item>Vanda Kovačević Gelenčer</item>
      <item>Bariša Pavičić</item>
    </derivirana_varijabla>
  </DomainObject.Predmet.OstaliListFormated>
  <DomainObject.Predmet.OstaliListFormatedOIB>
    <izvorni_sadrzaj>
      <item>Financijska agencija, OIB 85821130368</item>
      <item>Sudski registar</item>
      <item>A2B EXPRESS LOGISTIKA d.o.o. za prijevoz i otpremništvo, OIB 54655542852</item>
      <item>Ante Bautović,vl. AB KERAMIKA vl. Ante Bautović, OIB 77285179745</item>
      <item>AH FURMAN</item>
      <item>ALFA CHERAMICE NOUVA RIWAL CHER.Srl</item>
      <item>ALLIANZ ZAGREB dioničko društvo za osiguranje, OIB 23759810849</item>
      <item>AMC GLAD društvo s ograničenom odgovornošću za trgovinu, proizvodnju, usluge i servis, OIB 64747035751</item>
      <item>ARSENAL-IVEZIĆ društvo s ograničenom odgovornošću za usluge privatne zaštite, OIB 18109390092</item>
      <item>AUTOMATI D.F.T.</item>
      <item>PRAĆENJE VOZILA d.o.o. za računalne sustave, trgovinu i usluge, OIB 70655369306</item>
      <item>Vanda Kovačević Gelenčer</item>
      <item>Bariša Pavičić, OIB 54280025302</item>
    </izvorni_sadrzaj>
    <derivirana_varijabla naziv="DomainObject.Predmet.OstaliListFormatedOIB_1">
      <item>Financijska agencija, OIB 85821130368</item>
      <item>Sudski registar</item>
      <item>A2B EXPRESS LOGISTIKA d.o.o. za prijevoz i otpremništvo, OIB 54655542852</item>
      <item>Ante Bautović,vl. AB KERAMIKA vl. Ante Bautović, OIB 77285179745</item>
      <item>AH FURMAN</item>
      <item>ALFA CHERAMICE NOUVA RIWAL CHER.Srl</item>
      <item>ALLIANZ ZAGREB dioničko društvo za osiguranje, OIB 23759810849</item>
      <item>AMC GLAD društvo s ograničenom odgovornošću za trgovinu, proizvodnju, usluge i servis, OIB 64747035751</item>
      <item>ARSENAL-IVEZIĆ društvo s ograničenom odgovornošću za usluge privatne zaštite, OIB 18109390092</item>
      <item>AUTOMATI D.F.T.</item>
      <item>PRAĆENJE VOZILA d.o.o. za računalne sustave, trgovinu i usluge, OIB 70655369306</item>
      <item>Vanda Kovačević Gelenčer</item>
      <item>Bariša Pavičić, OIB 54280025302</item>
    </derivirana_varijabla>
  </DomainObject.Predmet.OstaliListFormatedOIB>
  <DomainObject.Predmet.OstaliListFormatedWithAdress>
    <izvorni_sadrzaj>
      <item>Financijska agencija, Ulica grada Vukovara 70, 10000 Zagreb</item>
      <item>Sudski registar</item>
      <item>A2B EXPRESS LOGISTIKA d.o.o. za prijevoz i otpremništvo, Buzinski prilaz 36/a, 10000 Zagreb</item>
      <item>Ante Bautović,vl. AB KERAMIKA vl. Ante Bautović, Vatroslava Lisinskog 15, 20000 Dubrovnik</item>
      <item>AH FURMAN</item>
      <item>ALFA CHERAMICE NOUVA RIWAL CHER.Srl</item>
      <item>ALLIANZ ZAGREB dioničko društvo za osiguranje, Heinzelova 70, 10000 Zagreb</item>
      <item>AMC GLAD društvo s ograničenom odgovornošću za trgovinu, proizvodnju, usluge i servis, Matije Gupca 59, 40000 Čakovec</item>
      <item>ARSENAL-IVEZIĆ društvo s ograničenom odgovornošću za usluge privatne zaštite, Pavlinska 5, 42000 Varaždin</item>
      <item>AUTOMATI D.F.T.</item>
      <item>PRAĆENJE VOZILA d.o.o. za računalne sustave, trgovinu i usluge, Jankomir 25, 10000 Zagreb</item>
      <item>Vanda Kovačević Gelenčer, A. Mihanovića 1/3, 33000 Virovitica</item>
      <item>Bariša Pavičić, Ulica Petra I Tome Erdoedyja 12, 10000 Zagreb</item>
    </izvorni_sadrzaj>
    <derivirana_varijabla naziv="DomainObject.Predmet.OstaliListFormatedWithAdress_1">
      <item>Financijska agencija, Ulica grada Vukovara 70, 10000 Zagreb</item>
      <item>Sudski registar</item>
      <item>A2B EXPRESS LOGISTIKA d.o.o. za prijevoz i otpremništvo, Buzinski prilaz 36/a, 10000 Zagreb</item>
      <item>Ante Bautović,vl. AB KERAMIKA vl. Ante Bautović, Vatroslava Lisinskog 15, 20000 Dubrovnik</item>
      <item>AH FURMAN</item>
      <item>ALFA CHERAMICE NOUVA RIWAL CHER.Srl</item>
      <item>ALLIANZ ZAGREB dioničko društvo za osiguranje, Heinzelova 70, 10000 Zagreb</item>
      <item>AMC GLAD društvo s ograničenom odgovornošću za trgovinu, proizvodnju, usluge i servis, Matije Gupca 59, 40000 Čakovec</item>
      <item>ARSENAL-IVEZIĆ društvo s ograničenom odgovornošću za usluge privatne zaštite, Pavlinska 5, 42000 Varaždin</item>
      <item>AUTOMATI D.F.T.</item>
      <item>PRAĆENJE VOZILA d.o.o. za računalne sustave, trgovinu i usluge, Jankomir 25, 10000 Zagreb</item>
      <item>Vanda Kovačević Gelenčer, A. Mihanovića 1/3, 33000 Virovitica</item>
      <item>Bariša Pavičić, Ulica Petra I Tome Erdoedyja 12, 10000 Zagreb</item>
    </derivirana_varijabla>
  </DomainObject.Predmet.OstaliListFormatedWithAdress>
  <DomainObject.Predmet.OstaliListFormatedWithAdressOIB>
    <izvorni_sadrzaj>
      <item>Financijska agencija, OIB 85821130368, Ulica grada Vukovara 70, 10000 Zagreb</item>
      <item>Sudski registar</item>
      <item>A2B EXPRESS LOGISTIKA d.o.o. za prijevoz i otpremništvo, OIB 54655542852, Buzinski prilaz 36/a, 10000 Zagreb</item>
      <item>Ante Bautović,vl. AB KERAMIKA vl. Ante Bautović, OIB 77285179745, Vatroslava Lisinskog 15, 20000 Dubrovnik</item>
      <item>AH FURMAN</item>
      <item>ALFA CHERAMICE NOUVA RIWAL CHER.Srl</item>
      <item>ALLIANZ ZAGREB dioničko društvo za osiguranje, OIB 23759810849, Heinzelova 70, 10000 Zagreb</item>
      <item>AMC GLAD društvo s ograničenom odgovornošću za trgovinu, proizvodnju, usluge i servis, OIB 64747035751, Matije Gupca 59, 40000 Čakovec</item>
      <item>ARSENAL-IVEZIĆ društvo s ograničenom odgovornošću za usluge privatne zaštite, OIB 18109390092, Pavlinska 5, 42000 Varaždin</item>
      <item>AUTOMATI D.F.T.</item>
      <item>PRAĆENJE VOZILA d.o.o. za računalne sustave, trgovinu i usluge, OIB 70655369306, Jankomir 25, 10000 Zagreb</item>
      <item>Vanda Kovačević Gelenčer, A. Mihanovića 1/3, 33000 Virovitica</item>
      <item>Bariša Pavičić, OIB 54280025302, Ulica Petra I Tome Erdoedyja 12, 10000 Zagreb</item>
    </izvorni_sadrzaj>
    <derivirana_varijabla naziv="DomainObject.Predmet.OstaliListFormatedWithAdressOIB_1">
      <item>Financijska agencija, OIB 85821130368, Ulica grada Vukovara 70, 10000 Zagreb</item>
      <item>Sudski registar</item>
      <item>A2B EXPRESS LOGISTIKA d.o.o. za prijevoz i otpremništvo, OIB 54655542852, Buzinski prilaz 36/a, 10000 Zagreb</item>
      <item>Ante Bautović,vl. AB KERAMIKA vl. Ante Bautović, OIB 77285179745, Vatroslava Lisinskog 15, 20000 Dubrovnik</item>
      <item>AH FURMAN</item>
      <item>ALFA CHERAMICE NOUVA RIWAL CHER.Srl</item>
      <item>ALLIANZ ZAGREB dioničko društvo za osiguranje, OIB 23759810849, Heinzelova 70, 10000 Zagreb</item>
      <item>AMC GLAD društvo s ograničenom odgovornošću za trgovinu, proizvodnju, usluge i servis, OIB 64747035751, Matije Gupca 59, 40000 Čakovec</item>
      <item>ARSENAL-IVEZIĆ društvo s ograničenom odgovornošću za usluge privatne zaštite, OIB 18109390092, Pavlinska 5, 42000 Varaždin</item>
      <item>AUTOMATI D.F.T.</item>
      <item>PRAĆENJE VOZILA d.o.o. za računalne sustave, trgovinu i usluge, OIB 70655369306, Jankomir 25, 10000 Zagreb</item>
      <item>Vanda Kovačević Gelenčer, A. Mihanovića 1/3, 33000 Virovitica</item>
      <item>Bariša Pavičić, OIB 54280025302, Ulica Petra I Tome Erdoedyja 12, 10000 Zagreb</item>
    </derivirana_varijabla>
  </DomainObject.Predmet.OstaliListFormatedWithAdressOIB>
  <DomainObject.Predmet.OstaliListNazivFormated>
    <izvorni_sadrzaj>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item>PRAĆENJE VOZILA d.o.o. za računalne sustave, trgovinu i usluge</item>
      <item>Vanda Kovačević Gelenčer</item>
      <item>Bariša Pavičić</item>
    </izvorni_sadrzaj>
    <derivirana_varijabla naziv="DomainObject.Predmet.OstaliListNazivFormated_1">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item>PRAĆENJE VOZILA d.o.o. za računalne sustave, trgovinu i usluge</item>
      <item>Vanda Kovačević Gelenčer</item>
      <item>Bariša Pavičić</item>
    </derivirana_varijabla>
  </DomainObject.Predmet.OstaliListNazivFormated>
  <DomainObject.Predmet.OstaliListNazivFormatedOIB>
    <izvorni_sadrzaj>
      <item>Financijska agencija, OIB 85821130368</item>
      <item>Sudski registar</item>
      <item>A2B EXPRESS LOGISTIKA d.o.o. za prijevoz i otpremništvo, OIB 54655542852</item>
      <item>Ante Bautović,vl. AB KERAMIKA vl. Ante Bautović, OIB 77285179745</item>
      <item>AH FURMAN</item>
      <item>ALFA CHERAMICE NOUVA RIWAL CHER.Srl</item>
      <item>ALLIANZ ZAGREB dioničko društvo za osiguranje, OIB 23759810849</item>
      <item>AMC GLAD društvo s ograničenom odgovornošću za trgovinu, proizvodnju, usluge i servis, OIB 64747035751</item>
      <item>ARSENAL-IVEZIĆ društvo s ograničenom odgovornošću za usluge privatne zaštite, OIB 18109390092</item>
      <item>AUTOMATI D.F.T.</item>
      <item>PRAĆENJE VOZILA d.o.o. za računalne sustave, trgovinu i usluge, OIB 70655369306</item>
      <item>Vanda Kovačević Gelenčer</item>
      <item>Bariša Pavičić, OIB 54280025302</item>
    </izvorni_sadrzaj>
    <derivirana_varijabla naziv="DomainObject.Predmet.OstaliListNazivFormatedOIB_1">
      <item>Financijska agencija, OIB 85821130368</item>
      <item>Sudski registar</item>
      <item>A2B EXPRESS LOGISTIKA d.o.o. za prijevoz i otpremništvo, OIB 54655542852</item>
      <item>Ante Bautović,vl. AB KERAMIKA vl. Ante Bautović, OIB 77285179745</item>
      <item>AH FURMAN</item>
      <item>ALFA CHERAMICE NOUVA RIWAL CHER.Srl</item>
      <item>ALLIANZ ZAGREB dioničko društvo za osiguranje, OIB 23759810849</item>
      <item>AMC GLAD društvo s ograničenom odgovornošću za trgovinu, proizvodnju, usluge i servis, OIB 64747035751</item>
      <item>ARSENAL-IVEZIĆ društvo s ograničenom odgovornošću za usluge privatne zaštite, OIB 18109390092</item>
      <item>AUTOMATI D.F.T.</item>
      <item>PRAĆENJE VOZILA d.o.o. za računalne sustave, trgovinu i usluge, OIB 70655369306</item>
      <item>Vanda Kovačević Gelenčer</item>
      <item>Bariša Pavičić, OIB 54280025302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travnja 2018.</izvorni_sadrzaj>
    <derivirana_varijabla naziv="DomainObject.Datum_1">17. travnja 2018.</derivirana_varijabla>
  </DomainObject.Datum>
  <DomainObject.PoslovniBrojDokumenta>
    <izvorni_sadrzaj>St-28/2017-26</izvorni_sadrzaj>
    <derivirana_varijabla naziv="DomainObject.PoslovniBrojDokumenta_1">St-28/2017-26</derivirana_varijabla>
  </DomainObject.PoslovniBrojDokumenta>
  <DomainObject.Predmet.StrankaIDrugi>
    <izvorni_sadrzaj>PACEM d.o.o. za usluge</izvorni_sadrzaj>
    <derivirana_varijabla naziv="DomainObject.Predmet.StrankaIDrugi_1">PACEM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PACEM d.o.o. za usluge, OIB 75677127500, Ulica kardinala Franje Kuharića 2, 42230 Ludbreg</izvorni_sadrzaj>
    <derivirana_varijabla naziv="DomainObject.Predmet.StrankaIDrugiAdressOIB_1">PACEM d.o.o. za usluge, OIB 75677127500, Ulica kardinala Franje Kuharića 2, 42230 Ludbreg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PACEM d.o.o. za usluge</item>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item>PRAĆENJE VOZILA d.o.o. za računalne sustave, trgovinu i usluge</item>
      <item>Vanda Kovačević Gelenčer</item>
      <item>Bariša Pavičić</item>
    </izvorni_sadrzaj>
    <derivirana_varijabla naziv="DomainObject.Predmet.SudioniciListNaziv_1">
      <item>PACEM d.o.o. za usluge</item>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item>PRAĆENJE VOZILA d.o.o. za računalne sustave, trgovinu i usluge</item>
      <item>Vanda Kovačević Gelenčer</item>
      <item>Bariša Pavičić</item>
    </derivirana_varijabla>
  </DomainObject.Predmet.SudioniciListNaziv>
  <DomainObject.Predmet.SudioniciListAdressOIB>
    <izvorni_sadrzaj>
      <item>PACEM d.o.o. za usluge, OIB 75677127500, Ulica kardinala Franje Kuharića 2,42230 Ludbreg</item>
      <item>Financijska agencija, OIB 85821130368, Ulica grada Vukovara 70,10000 Zagreb</item>
      <item>Sudski registar</item>
      <item>A2B EXPRESS LOGISTIKA d.o.o. za prijevoz i otpremništvo, OIB 54655542852, Buzinski prilaz 36/a,10000 Zagreb</item>
      <item>Ante Bautović,vl. AB KERAMIKA vl. Ante Bautović, OIB 77285179745, Vatroslava Lisinskog 15,20000 Dubrovnik</item>
      <item>AH FURMAN</item>
      <item>ALFA CHERAMICE NOUVA RIWAL CHER.Srl</item>
      <item>ALLIANZ ZAGREB dioničko društvo za osiguranje, OIB 23759810849, Heinzelova 70,10000 Zagreb</item>
      <item>AMC GLAD društvo s ograničenom odgovornošću za trgovinu, proizvodnju, usluge i servis, OIB 64747035751, Matije Gupca 59,40000 Čakovec</item>
      <item>ARSENAL-IVEZIĆ društvo s ograničenom odgovornošću za usluge privatne zaštite, OIB 18109390092, Pavlinska 5,42000 Varaždin</item>
      <item>AUTOMATI D.F.T.</item>
      <item>PRAĆENJE VOZILA d.o.o. za računalne sustave, trgovinu i usluge, OIB 70655369306, Jankomir 25,10000 Zagreb</item>
      <item>Vanda Kovačević Gelenčer, A. Mihanovića 1/3,33000 Virovitica</item>
      <item>Bariša Pavičić, OIB 54280025302, Ulica Petra I Tome Erdoedyja 12,10000 Zagreb</item>
    </izvorni_sadrzaj>
    <derivirana_varijabla naziv="DomainObject.Predmet.SudioniciListAdressOIB_1">
      <item>PACEM d.o.o. za usluge, OIB 75677127500, Ulica kardinala Franje Kuharića 2,42230 Ludbreg</item>
      <item>Financijska agencija, OIB 85821130368, Ulica grada Vukovara 70,10000 Zagreb</item>
      <item>Sudski registar</item>
      <item>A2B EXPRESS LOGISTIKA d.o.o. za prijevoz i otpremništvo, OIB 54655542852, Buzinski prilaz 36/a,10000 Zagreb</item>
      <item>Ante Bautović,vl. AB KERAMIKA vl. Ante Bautović, OIB 77285179745, Vatroslava Lisinskog 15,20000 Dubrovnik</item>
      <item>AH FURMAN</item>
      <item>ALFA CHERAMICE NOUVA RIWAL CHER.Srl</item>
      <item>ALLIANZ ZAGREB dioničko društvo za osiguranje, OIB 23759810849, Heinzelova 70,10000 Zagreb</item>
      <item>AMC GLAD društvo s ograničenom odgovornošću za trgovinu, proizvodnju, usluge i servis, OIB 64747035751, Matije Gupca 59,40000 Čakovec</item>
      <item>ARSENAL-IVEZIĆ društvo s ograničenom odgovornošću za usluge privatne zaštite, OIB 18109390092, Pavlinska 5,42000 Varaždin</item>
      <item>AUTOMATI D.F.T.</item>
      <item>PRAĆENJE VOZILA d.o.o. za računalne sustave, trgovinu i usluge, OIB 70655369306, Jankomir 25,10000 Zagreb</item>
      <item>Vanda Kovačević Gelenčer, A. Mihanovića 1/3,33000 Virovitica</item>
      <item>Bariša Pavičić, OIB 54280025302, Ulica Petra I Tome Erdoedyja 12,10000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BD18ED-BA0A-4010-93BE-DEE2460CA5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25</properties:Pages>
  <properties:Words>9301</properties:Words>
  <properties:Characters>57763</properties:Characters>
  <properties:Lines>854</properties:Lines>
  <properties:Paragraphs>118</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2018-04-17T12:59:00Z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25</vt:i4>
  </prop:property>
  <prop:property name="Naslov" pid="5" fmtid="{D5CDD505-2E9C-101B-9397-08002B2CF9AE}">
    <vt:lpwstr>St-28/2017-26 / Odluka - Rješenje o potvrdi predstečajnog sporazuma (odluka_St-28_2017-26.docx)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