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d1aee" w14:paraId="4fd1ae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469D1" w:rsidP="009469D1" w:rsidR="009469D1" w:rsidRPr="009469D1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9469D1">
        <w:rPr>
          <w:rFonts w:cs="Times New Roman" w:eastAsia="Arial Unicode MS"/>
          <w:bCs/>
          <w:lang w:eastAsia="hr-HR"/>
        </w:rPr>
        <w:t xml:space="preserve">    REPUBLIKA HRVATSKA</w:t>
      </w:r>
    </w:p>
    <w:p w:rsidRDefault="009469D1" w:rsidP="009469D1" w:rsidR="009469D1" w:rsidRPr="009469D1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9469D1">
        <w:rPr>
          <w:rFonts w:cs="Times New Roman" w:eastAsia="Times New Roman"/>
          <w:b/>
          <w:lang w:eastAsia="hr-HR" w:val="en-AU"/>
        </w:rPr>
        <w:t xml:space="preserve"> TRGOVAČKI SUD U SPLITU </w:t>
      </w:r>
      <w:r w:rsidRPr="009469D1">
        <w:rPr>
          <w:rFonts w:cs="Times New Roman" w:eastAsia="Times New Roman"/>
          <w:lang w:eastAsia="hr-HR" w:val="en-AU"/>
        </w:rPr>
        <w:t xml:space="preserve">            </w:t>
      </w:r>
      <w:r w:rsidRPr="009469D1">
        <w:rPr>
          <w:rFonts w:cs="Times New Roman" w:eastAsia="Times New Roman"/>
          <w:lang w:eastAsia="hr-HR" w:val="en-AU"/>
        </w:rPr>
        <w:tab/>
      </w:r>
      <w:r w:rsidRPr="009469D1">
        <w:rPr>
          <w:rFonts w:cs="Times New Roman" w:eastAsia="Times New Roman"/>
          <w:lang w:eastAsia="hr-HR" w:val="en-AU"/>
        </w:rPr>
        <w:tab/>
      </w:r>
      <w:r w:rsidRPr="009469D1">
        <w:rPr>
          <w:rFonts w:cs="Times New Roman" w:eastAsia="Times New Roman"/>
          <w:lang w:eastAsia="hr-HR" w:val="en-AU"/>
        </w:rPr>
        <w:tab/>
        <w:t xml:space="preserve">      </w:t>
      </w:r>
      <w:proofErr w:type="spellStart"/>
      <w:r w:rsidRPr="009469D1">
        <w:rPr>
          <w:rFonts w:cs="Times New Roman" w:eastAsia="Times New Roman"/>
          <w:b/>
          <w:lang w:eastAsia="hr-HR" w:val="en-AU"/>
        </w:rPr>
        <w:t>Broj</w:t>
      </w:r>
      <w:proofErr w:type="spellEnd"/>
      <w:r w:rsidRPr="009469D1">
        <w:rPr>
          <w:rFonts w:cs="Times New Roman" w:eastAsia="Times New Roman"/>
          <w:b/>
          <w:lang w:eastAsia="hr-HR" w:val="en-AU"/>
        </w:rPr>
        <w:t xml:space="preserve">: 14. </w:t>
      </w:r>
      <w:r w:rsidRPr="009469D1">
        <w:rPr>
          <w:rFonts w:cs="Times New Roman" w:eastAsia="Times New Roman"/>
          <w:b/>
          <w:lang w:eastAsia="hr-HR"/>
        </w:rPr>
        <w:t>St-806/2016.</w:t>
      </w:r>
    </w:p>
    <w:p w:rsidRDefault="009469D1" w:rsidP="009469D1" w:rsidR="009469D1" w:rsidRPr="009469D1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9469D1">
        <w:rPr>
          <w:rFonts w:cs="Times New Roman" w:eastAsia="Times New Roman"/>
          <w:b/>
          <w:szCs w:val="20"/>
          <w:lang w:eastAsia="hr-HR"/>
        </w:rPr>
        <w:t xml:space="preserve">               </w:t>
      </w:r>
      <w:proofErr w:type="spellStart"/>
      <w:r w:rsidRPr="009469D1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9469D1">
        <w:rPr>
          <w:rFonts w:cs="Times New Roman" w:eastAsia="Times New Roman"/>
          <w:b/>
          <w:szCs w:val="20"/>
          <w:lang w:eastAsia="hr-HR"/>
        </w:rPr>
        <w:t xml:space="preserve"> 6.</w:t>
      </w:r>
    </w:p>
    <w:p w:rsidRDefault="009469D1" w:rsidP="009469D1" w:rsidR="009469D1" w:rsidRPr="009469D1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9469D1">
        <w:rPr>
          <w:rFonts w:cs="Times New Roman" w:eastAsia="Times New Roman"/>
          <w:b/>
          <w:szCs w:val="20"/>
          <w:lang w:eastAsia="hr-HR"/>
        </w:rPr>
        <w:t xml:space="preserve">             21 000  S P L I T</w:t>
      </w:r>
    </w:p>
    <w:p w:rsidRDefault="009469D1" w:rsidP="009469D1" w:rsidR="009469D1" w:rsidRPr="009469D1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9469D1" w:rsidP="009469D1" w:rsidR="009469D1" w:rsidRPr="009469D1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9469D1" w:rsidP="009469D1" w:rsidR="009469D1" w:rsidRPr="009469D1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9469D1">
        <w:rPr>
          <w:rFonts w:cs="Times New Roman" w:eastAsia="Times New Roman"/>
          <w:b/>
          <w:szCs w:val="20"/>
          <w:lang w:eastAsia="hr-HR"/>
        </w:rPr>
        <w:t>U    I M E    R E P U B L I K E    H R V A T S K E</w:t>
      </w:r>
    </w:p>
    <w:p w:rsidRDefault="009469D1" w:rsidP="009469D1" w:rsidR="009469D1" w:rsidRPr="009469D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469D1" w:rsidP="009469D1" w:rsidR="009469D1" w:rsidRPr="009469D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469D1">
        <w:rPr>
          <w:rFonts w:cs="Times New Roman" w:eastAsia="Times New Roman"/>
          <w:b/>
          <w:lang w:eastAsia="hr-HR"/>
        </w:rPr>
        <w:t>R J E Š E N J E</w:t>
      </w:r>
    </w:p>
    <w:p w:rsidRDefault="009469D1" w:rsidP="009469D1" w:rsidR="009469D1" w:rsidRPr="009469D1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9469D1" w:rsidP="009469D1" w:rsidR="009469D1" w:rsidRPr="009469D1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9469D1" w:rsidP="009469D1" w:rsidR="009469D1" w:rsidRPr="009469D1">
      <w:pPr>
        <w:spacing w:after="0"/>
        <w:jc w:val="both"/>
        <w:rPr>
          <w:rFonts w:cs="Times New Roman" w:eastAsia="Times New Roman"/>
          <w:lang w:eastAsia="hr-HR"/>
        </w:rPr>
      </w:pPr>
      <w:r w:rsidRPr="009469D1">
        <w:rPr>
          <w:rFonts w:cs="Times New Roman" w:eastAsia="Times New Roman"/>
          <w:lang w:eastAsia="hr-HR"/>
        </w:rPr>
        <w:tab/>
        <w:t xml:space="preserve">Trgovački sud u Splitu, po sudcu Jozi Ćaleta, u </w:t>
      </w:r>
      <w:proofErr w:type="spellStart"/>
      <w:r w:rsidRPr="009469D1">
        <w:rPr>
          <w:rFonts w:cs="Times New Roman" w:eastAsia="Times New Roman"/>
          <w:lang w:eastAsia="hr-HR"/>
        </w:rPr>
        <w:t>predstečajnom</w:t>
      </w:r>
      <w:proofErr w:type="spellEnd"/>
      <w:r w:rsidRPr="009469D1">
        <w:rPr>
          <w:rFonts w:cs="Times New Roman" w:eastAsia="Times New Roman"/>
          <w:lang w:eastAsia="hr-HR"/>
        </w:rPr>
        <w:t xml:space="preserve"> postupku po prijedlogu predlagatelja-dužnika: BRANITELJSKA POLJOPRIVREDNA ZADRUGA IMOĆANKA, Donji </w:t>
      </w:r>
      <w:proofErr w:type="spellStart"/>
      <w:r w:rsidRPr="009469D1">
        <w:rPr>
          <w:rFonts w:cs="Times New Roman" w:eastAsia="Times New Roman"/>
          <w:lang w:eastAsia="hr-HR"/>
        </w:rPr>
        <w:t>Vinjani</w:t>
      </w:r>
      <w:proofErr w:type="spellEnd"/>
      <w:r w:rsidRPr="009469D1">
        <w:rPr>
          <w:rFonts w:cs="Times New Roman" w:eastAsia="Times New Roman"/>
          <w:lang w:eastAsia="hr-HR"/>
        </w:rPr>
        <w:t xml:space="preserve"> 475, Donji </w:t>
      </w:r>
      <w:proofErr w:type="spellStart"/>
      <w:r w:rsidRPr="009469D1">
        <w:rPr>
          <w:rFonts w:cs="Times New Roman" w:eastAsia="Times New Roman"/>
          <w:lang w:eastAsia="hr-HR"/>
        </w:rPr>
        <w:t>Vinjani</w:t>
      </w:r>
      <w:proofErr w:type="spellEnd"/>
      <w:r w:rsidRPr="009469D1">
        <w:rPr>
          <w:rFonts w:cs="Times New Roman" w:eastAsia="Times New Roman"/>
          <w:lang w:eastAsia="hr-HR"/>
        </w:rPr>
        <w:t xml:space="preserve">, OIB: 41108966606, (dalje: Predlagatelj-Dužnik), dana 27. travnja 2016. godine, </w:t>
      </w:r>
      <w:proofErr w:type="spellStart"/>
      <w:r w:rsidRPr="009469D1">
        <w:rPr>
          <w:rFonts w:cs="Times New Roman" w:eastAsia="Times New Roman"/>
          <w:lang w:eastAsia="hr-HR"/>
        </w:rPr>
        <w:t>izvanraspravno</w:t>
      </w:r>
      <w:proofErr w:type="spellEnd"/>
      <w:r w:rsidRPr="009469D1">
        <w:rPr>
          <w:rFonts w:cs="Times New Roman" w:eastAsia="Times New Roman"/>
          <w:lang w:eastAsia="hr-HR"/>
        </w:rPr>
        <w:t>,</w:t>
      </w:r>
    </w:p>
    <w:p w:rsidRDefault="009469D1" w:rsidP="009469D1" w:rsidR="009469D1" w:rsidRPr="009469D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469D1" w:rsidP="009469D1" w:rsidR="009469D1" w:rsidRPr="009469D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469D1" w:rsidP="009469D1" w:rsidR="009469D1" w:rsidRPr="009469D1">
      <w:pPr>
        <w:spacing w:after="0"/>
        <w:jc w:val="center"/>
        <w:rPr>
          <w:rFonts w:cs="Times New Roman" w:eastAsia="Times New Roman"/>
          <w:lang w:eastAsia="hr-HR"/>
        </w:rPr>
      </w:pPr>
      <w:r w:rsidRPr="009469D1">
        <w:rPr>
          <w:rFonts w:cs="Times New Roman" w:eastAsia="Times New Roman"/>
          <w:lang w:eastAsia="hr-HR"/>
        </w:rPr>
        <w:t>r i j e š i o    j e</w:t>
      </w:r>
    </w:p>
    <w:p w:rsidRDefault="009469D1" w:rsidP="009469D1" w:rsidR="009469D1" w:rsidRPr="009469D1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9469D1" w:rsidP="009469D1" w:rsidR="009469D1" w:rsidRPr="009469D1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9469D1" w:rsidP="009469D1" w:rsidR="009469D1" w:rsidRPr="009469D1">
      <w:pPr>
        <w:spacing w:after="0"/>
        <w:jc w:val="both"/>
        <w:rPr>
          <w:rFonts w:cs="Times New Roman" w:eastAsia="Times New Roman"/>
          <w:lang w:eastAsia="hr-HR"/>
        </w:rPr>
      </w:pPr>
      <w:r w:rsidRPr="009469D1">
        <w:rPr>
          <w:rFonts w:cs="Times New Roman" w:eastAsia="Times New Roman"/>
          <w:lang w:eastAsia="hr-HR"/>
        </w:rPr>
        <w:t xml:space="preserve">            Odbacuje se prijedlog uvodno navedenog Predlagatelja-Dužnika za otvaranje </w:t>
      </w:r>
      <w:proofErr w:type="spellStart"/>
      <w:r w:rsidRPr="009469D1">
        <w:rPr>
          <w:rFonts w:cs="Times New Roman" w:eastAsia="Times New Roman"/>
          <w:lang w:eastAsia="hr-HR"/>
        </w:rPr>
        <w:t>predstečajnog</w:t>
      </w:r>
      <w:proofErr w:type="spellEnd"/>
      <w:r w:rsidRPr="009469D1">
        <w:rPr>
          <w:rFonts w:cs="Times New Roman" w:eastAsia="Times New Roman"/>
          <w:lang w:eastAsia="hr-HR"/>
        </w:rPr>
        <w:t xml:space="preserve"> postupka.</w:t>
      </w:r>
    </w:p>
    <w:p w:rsidRDefault="009469D1" w:rsidP="009469D1" w:rsidR="009469D1" w:rsidRPr="009469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69D1" w:rsidP="009469D1" w:rsidR="009469D1" w:rsidRPr="009469D1">
      <w:pPr>
        <w:spacing w:after="0"/>
        <w:jc w:val="center"/>
        <w:rPr>
          <w:rFonts w:cs="Times New Roman" w:eastAsia="Times New Roman"/>
          <w:lang w:eastAsia="hr-HR"/>
        </w:rPr>
      </w:pPr>
      <w:r w:rsidRPr="009469D1">
        <w:rPr>
          <w:rFonts w:cs="Times New Roman" w:eastAsia="Times New Roman"/>
          <w:lang w:eastAsia="hr-HR"/>
        </w:rPr>
        <w:t>Obrazloženje</w:t>
      </w:r>
    </w:p>
    <w:p w:rsidRDefault="009469D1" w:rsidP="009469D1" w:rsidR="009469D1" w:rsidRPr="009469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69D1" w:rsidP="009469D1" w:rsidR="009469D1" w:rsidRPr="009469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69D1" w:rsidP="009469D1" w:rsidR="009469D1" w:rsidRPr="009469D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469D1">
        <w:rPr>
          <w:rFonts w:cs="Times New Roman" w:eastAsia="Times New Roman"/>
          <w:lang w:eastAsia="hr-HR"/>
        </w:rPr>
        <w:t xml:space="preserve">Uvodno navedeni Predlagatelj-Dužnik, prijedlogom od 21. ožujka 2016. godine, predložio je ovom Sudu otvaranje </w:t>
      </w:r>
      <w:proofErr w:type="spellStart"/>
      <w:r w:rsidRPr="009469D1">
        <w:rPr>
          <w:rFonts w:cs="Times New Roman" w:eastAsia="Times New Roman"/>
          <w:lang w:eastAsia="hr-HR"/>
        </w:rPr>
        <w:t>predstečajnog</w:t>
      </w:r>
      <w:proofErr w:type="spellEnd"/>
      <w:r w:rsidRPr="009469D1">
        <w:rPr>
          <w:rFonts w:cs="Times New Roman" w:eastAsia="Times New Roman"/>
          <w:lang w:eastAsia="hr-HR"/>
        </w:rPr>
        <w:t xml:space="preserve"> postupka.</w:t>
      </w:r>
    </w:p>
    <w:p w:rsidRDefault="009469D1" w:rsidP="009469D1" w:rsidR="009469D1" w:rsidRPr="009469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69D1" w:rsidP="009469D1" w:rsidR="009469D1" w:rsidRPr="009469D1">
      <w:pPr>
        <w:spacing w:after="0"/>
        <w:jc w:val="both"/>
        <w:rPr>
          <w:rFonts w:cs="Times New Roman" w:eastAsia="Times New Roman"/>
          <w:lang w:eastAsia="hr-HR"/>
        </w:rPr>
      </w:pPr>
      <w:r w:rsidRPr="009469D1">
        <w:rPr>
          <w:rFonts w:cs="Times New Roman" w:eastAsia="Times New Roman"/>
          <w:lang w:eastAsia="hr-HR"/>
        </w:rPr>
        <w:tab/>
        <w:t>Člankom 11, stavak 3. i 4, Stečajnog zakona (</w:t>
      </w:r>
      <w:r w:rsidRPr="009469D1">
        <w:rPr>
          <w:rFonts w:cs="Times New Roman" w:eastAsia="Times New Roman"/>
          <w:i/>
          <w:lang w:eastAsia="hr-HR"/>
        </w:rPr>
        <w:t>Narodne novine</w:t>
      </w:r>
      <w:r w:rsidRPr="009469D1">
        <w:rPr>
          <w:rFonts w:cs="Times New Roman" w:eastAsia="Times New Roman"/>
          <w:lang w:eastAsia="hr-HR"/>
        </w:rPr>
        <w:t xml:space="preserve">, br. 71/15, dalje: SZ), propisano je kako sud po službenoj dužnosti utvrđuje sve činjenice koje su važne za </w:t>
      </w:r>
      <w:proofErr w:type="spellStart"/>
      <w:r w:rsidRPr="009469D1">
        <w:rPr>
          <w:rFonts w:cs="Times New Roman" w:eastAsia="Times New Roman"/>
          <w:lang w:eastAsia="hr-HR"/>
        </w:rPr>
        <w:t>predstečajni</w:t>
      </w:r>
      <w:proofErr w:type="spellEnd"/>
      <w:r w:rsidRPr="009469D1">
        <w:rPr>
          <w:rFonts w:cs="Times New Roman" w:eastAsia="Times New Roman"/>
          <w:lang w:eastAsia="hr-HR"/>
        </w:rPr>
        <w:t xml:space="preserve"> (...) postupak te radi toga može izvoditi sve potrebne dokaze te kako sud odluke može donositi i bez usmene rasprave. </w:t>
      </w:r>
    </w:p>
    <w:p w:rsidRDefault="009469D1" w:rsidP="009469D1" w:rsidR="009469D1" w:rsidRPr="009469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69D1" w:rsidP="009469D1" w:rsidR="009469D1" w:rsidRPr="009469D1">
      <w:pPr>
        <w:spacing w:after="0"/>
        <w:ind w:firstLine="708"/>
        <w:jc w:val="both"/>
        <w:rPr>
          <w:rFonts w:cs="Times New Roman" w:eastAsia="Times New Roman"/>
          <w:i/>
          <w:lang w:eastAsia="hr-HR"/>
        </w:rPr>
      </w:pPr>
      <w:r w:rsidRPr="009469D1">
        <w:rPr>
          <w:rFonts w:cs="Times New Roman" w:eastAsia="Times New Roman"/>
          <w:lang w:eastAsia="hr-HR"/>
        </w:rPr>
        <w:t xml:space="preserve">Sukladno navedenoj odredbi članka 11, stavak 3. i 4, SZ, Sud je po službenoj dužnosti pribavio i u dokazne svrhe pročitao Povijesni Izvadak iz sudskog registra za istog Predlagatelja-Dužnika, čitanjem kojeg je utvrđeno kako je nad istim Predlagateljem Dužnikom već odobrena </w:t>
      </w:r>
      <w:proofErr w:type="spellStart"/>
      <w:r w:rsidRPr="009469D1">
        <w:rPr>
          <w:rFonts w:cs="Times New Roman" w:eastAsia="Times New Roman"/>
          <w:lang w:eastAsia="hr-HR"/>
        </w:rPr>
        <w:t>Predstečajna</w:t>
      </w:r>
      <w:proofErr w:type="spellEnd"/>
      <w:r w:rsidRPr="009469D1">
        <w:rPr>
          <w:rFonts w:cs="Times New Roman" w:eastAsia="Times New Roman"/>
          <w:lang w:eastAsia="hr-HR"/>
        </w:rPr>
        <w:t xml:space="preserve"> nagodba sklopljena kod ovog Suda na ročištu održanom dana 19. prosinca 2013. godine a odobrena rješenjem ovog Suda od 19. prosinca 2013. godine, broj: </w:t>
      </w:r>
      <w:proofErr w:type="spellStart"/>
      <w:r w:rsidRPr="009469D1">
        <w:rPr>
          <w:rFonts w:cs="Times New Roman" w:eastAsia="Times New Roman"/>
          <w:lang w:eastAsia="hr-HR"/>
        </w:rPr>
        <w:t>Stpn</w:t>
      </w:r>
      <w:proofErr w:type="spellEnd"/>
      <w:r w:rsidRPr="009469D1">
        <w:rPr>
          <w:rFonts w:cs="Times New Roman" w:eastAsia="Times New Roman"/>
          <w:lang w:eastAsia="hr-HR"/>
        </w:rPr>
        <w:t xml:space="preserve">-59/2013. Sud je pribavio i u dokazne svrhe pročitao i rješenje ovog Suda od 19. prosinca 2013. godine, broj: </w:t>
      </w:r>
      <w:proofErr w:type="spellStart"/>
      <w:r w:rsidRPr="009469D1">
        <w:rPr>
          <w:rFonts w:cs="Times New Roman" w:eastAsia="Times New Roman"/>
          <w:lang w:eastAsia="hr-HR"/>
        </w:rPr>
        <w:t>Stpn</w:t>
      </w:r>
      <w:proofErr w:type="spellEnd"/>
      <w:r w:rsidRPr="009469D1">
        <w:rPr>
          <w:rFonts w:cs="Times New Roman" w:eastAsia="Times New Roman"/>
          <w:lang w:eastAsia="hr-HR"/>
        </w:rPr>
        <w:t xml:space="preserve">-59/2013, kojim je sklopljena </w:t>
      </w:r>
      <w:proofErr w:type="spellStart"/>
      <w:r w:rsidRPr="009469D1">
        <w:rPr>
          <w:rFonts w:cs="Times New Roman" w:eastAsia="Times New Roman"/>
          <w:lang w:eastAsia="hr-HR"/>
        </w:rPr>
        <w:t>predstečajna</w:t>
      </w:r>
      <w:proofErr w:type="spellEnd"/>
      <w:r w:rsidRPr="009469D1">
        <w:rPr>
          <w:rFonts w:cs="Times New Roman" w:eastAsia="Times New Roman"/>
          <w:lang w:eastAsia="hr-HR"/>
        </w:rPr>
        <w:t xml:space="preserve"> nagodba i odobrena pa je čitanjem ovog rješenja utvrđeno kako će Dužnik utvrđenu tražbinu vjerovnika REPUBLIKE HRVATSKE, Ministarstva financija, u umanjenom iznosu od: 629.305,89 kuna podmiriti ovom Vjerovniku ...</w:t>
      </w:r>
      <w:r w:rsidRPr="009469D1">
        <w:rPr>
          <w:rFonts w:cs="Times New Roman" w:eastAsia="Times New Roman"/>
          <w:i/>
          <w:lang w:eastAsia="hr-HR"/>
        </w:rPr>
        <w:t xml:space="preserve">u jednakim mjesečnim obrocima kroz razdoblje od 48 </w:t>
      </w:r>
    </w:p>
    <w:p w:rsidRDefault="009469D1" w:rsidP="009469D1" w:rsidR="009469D1" w:rsidRPr="009469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69D1" w:rsidP="009469D1" w:rsidR="009469D1" w:rsidRPr="009469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69D1" w:rsidP="009469D1" w:rsidR="009469D1" w:rsidRPr="009469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69D1" w:rsidP="009469D1" w:rsidR="009469D1" w:rsidRPr="009469D1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9469D1">
        <w:rPr>
          <w:rFonts w:cs="Times New Roman" w:eastAsia="Times New Roman"/>
          <w:lang w:eastAsia="hr-HR"/>
        </w:rPr>
        <w:t xml:space="preserve">                                                                     </w:t>
      </w:r>
      <w:r w:rsidRPr="009469D1">
        <w:rPr>
          <w:rFonts w:cs="Times New Roman" w:eastAsia="Times New Roman"/>
          <w:b/>
          <w:lang w:eastAsia="hr-HR"/>
        </w:rPr>
        <w:t xml:space="preserve"> - 2 -</w:t>
      </w:r>
      <w:r w:rsidRPr="009469D1">
        <w:rPr>
          <w:rFonts w:cs="Times New Roman" w:eastAsia="Times New Roman"/>
          <w:lang w:eastAsia="hr-HR"/>
        </w:rPr>
        <w:t xml:space="preserve">                              </w:t>
      </w:r>
      <w:r w:rsidRPr="009469D1">
        <w:rPr>
          <w:rFonts w:cs="Times New Roman" w:eastAsia="Times New Roman"/>
          <w:b/>
          <w:lang w:eastAsia="hr-HR"/>
        </w:rPr>
        <w:t>Broj: 14. St-806/2016.</w:t>
      </w:r>
    </w:p>
    <w:p w:rsidRDefault="009469D1" w:rsidP="009469D1" w:rsidR="009469D1" w:rsidRPr="009469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69D1" w:rsidP="009469D1" w:rsidR="009469D1" w:rsidRPr="009469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69D1" w:rsidP="009469D1" w:rsidR="009469D1" w:rsidRPr="009469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69D1" w:rsidP="009469D1" w:rsidR="009469D1" w:rsidRPr="009469D1">
      <w:pPr>
        <w:spacing w:after="0"/>
        <w:jc w:val="both"/>
        <w:rPr>
          <w:rFonts w:cs="Times New Roman" w:eastAsia="Times New Roman"/>
          <w:lang w:eastAsia="hr-HR"/>
        </w:rPr>
      </w:pPr>
      <w:r w:rsidRPr="009469D1">
        <w:rPr>
          <w:rFonts w:cs="Times New Roman" w:eastAsia="Times New Roman"/>
          <w:i/>
          <w:lang w:eastAsia="hr-HR"/>
        </w:rPr>
        <w:t>(</w:t>
      </w:r>
      <w:proofErr w:type="spellStart"/>
      <w:r w:rsidRPr="009469D1">
        <w:rPr>
          <w:rFonts w:cs="Times New Roman" w:eastAsia="Times New Roman"/>
          <w:i/>
          <w:lang w:eastAsia="hr-HR"/>
        </w:rPr>
        <w:t>četrdesetosam</w:t>
      </w:r>
      <w:proofErr w:type="spellEnd"/>
      <w:r w:rsidRPr="009469D1">
        <w:rPr>
          <w:rFonts w:cs="Times New Roman" w:eastAsia="Times New Roman"/>
          <w:i/>
          <w:lang w:eastAsia="hr-HR"/>
        </w:rPr>
        <w:t>) mjeseci, tako da prvi obrok isplate duga dospijeva za isplatu dana 15. siječnja 2014. godine, te se obvezuje osim ostatka duga u iznosu od 629.305,89 kn platiti i ugovorenu kamatu po stopi od 4,5 % godišnje obračunatoj na ostatak duga, koja kamata dospijeva zajedno sa pojedinim obrokom.“</w:t>
      </w:r>
      <w:r w:rsidRPr="009469D1">
        <w:rPr>
          <w:rFonts w:cs="Times New Roman" w:eastAsia="Times New Roman"/>
          <w:lang w:eastAsia="hr-HR"/>
        </w:rPr>
        <w:t xml:space="preserve"> (točka IV., izrijeke tog rješenja) a utvrđenu tražbinu vjerovnika HYPO – ALPE – ADRIA BANK, </w:t>
      </w:r>
      <w:proofErr w:type="spellStart"/>
      <w:r w:rsidRPr="009469D1">
        <w:rPr>
          <w:rFonts w:cs="Times New Roman" w:eastAsia="Times New Roman"/>
          <w:lang w:eastAsia="hr-HR"/>
        </w:rPr>
        <w:t>d.d</w:t>
      </w:r>
      <w:proofErr w:type="spellEnd"/>
      <w:r w:rsidRPr="009469D1">
        <w:rPr>
          <w:rFonts w:cs="Times New Roman" w:eastAsia="Times New Roman"/>
          <w:lang w:eastAsia="hr-HR"/>
        </w:rPr>
        <w:t>, Zagreb, u iznosu od: 155.914,24 kune ...</w:t>
      </w:r>
      <w:r w:rsidRPr="009469D1">
        <w:rPr>
          <w:rFonts w:cs="Times New Roman" w:eastAsia="Times New Roman"/>
          <w:i/>
          <w:lang w:eastAsia="hr-HR"/>
        </w:rPr>
        <w:t xml:space="preserve">podmiriti kroz razdoblje od 5 ( pet ) godina (...) s tim da prva rata dospijeva na naplatu 1. lipnja 2014. g., a posljednja 1. prosinca 2018.g., sve </w:t>
      </w:r>
      <w:proofErr w:type="spellStart"/>
      <w:r w:rsidRPr="009469D1">
        <w:rPr>
          <w:rFonts w:cs="Times New Roman" w:eastAsia="Times New Roman"/>
          <w:i/>
          <w:lang w:eastAsia="hr-HR"/>
        </w:rPr>
        <w:t>sukladno..</w:t>
      </w:r>
      <w:proofErr w:type="spellEnd"/>
      <w:r w:rsidRPr="009469D1">
        <w:rPr>
          <w:rFonts w:cs="Times New Roman" w:eastAsia="Times New Roman"/>
          <w:i/>
          <w:lang w:eastAsia="hr-HR"/>
        </w:rPr>
        <w:t>.</w:t>
      </w:r>
      <w:r w:rsidRPr="009469D1">
        <w:rPr>
          <w:rFonts w:cs="Times New Roman" w:eastAsia="Times New Roman"/>
          <w:lang w:eastAsia="hr-HR"/>
        </w:rPr>
        <w:t xml:space="preserve"> (točka V. izrijeke tog rješenja).</w:t>
      </w:r>
    </w:p>
    <w:p w:rsidRDefault="009469D1" w:rsidP="009469D1" w:rsidR="009469D1" w:rsidRPr="009469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69D1" w:rsidP="009469D1" w:rsidR="009469D1" w:rsidRPr="009469D1">
      <w:pPr>
        <w:spacing w:after="0"/>
        <w:jc w:val="both"/>
        <w:rPr>
          <w:rFonts w:cs="Times New Roman" w:eastAsia="Times New Roman"/>
          <w:lang w:eastAsia="hr-HR"/>
        </w:rPr>
      </w:pPr>
      <w:r w:rsidRPr="009469D1">
        <w:rPr>
          <w:rFonts w:cs="Times New Roman" w:eastAsia="Times New Roman"/>
          <w:lang w:eastAsia="hr-HR"/>
        </w:rPr>
        <w:tab/>
        <w:t xml:space="preserve">Dakle, Predlagatelju-Dužniku još nije istekao rok za isplatu utvrđenih tražbina navedenih dvoje Vjerovnika po naprijed navedenoj sklopljenoj i od ovog Suda odobrenoj </w:t>
      </w:r>
      <w:proofErr w:type="spellStart"/>
      <w:r w:rsidRPr="009469D1">
        <w:rPr>
          <w:rFonts w:cs="Times New Roman" w:eastAsia="Times New Roman"/>
          <w:lang w:eastAsia="hr-HR"/>
        </w:rPr>
        <w:t>Predstečajnoj</w:t>
      </w:r>
      <w:proofErr w:type="spellEnd"/>
      <w:r w:rsidRPr="009469D1">
        <w:rPr>
          <w:rFonts w:cs="Times New Roman" w:eastAsia="Times New Roman"/>
          <w:lang w:eastAsia="hr-HR"/>
        </w:rPr>
        <w:t xml:space="preserve"> nagodbi.</w:t>
      </w:r>
    </w:p>
    <w:p w:rsidRDefault="009469D1" w:rsidP="009469D1" w:rsidR="009469D1" w:rsidRPr="009469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69D1" w:rsidP="009469D1" w:rsidR="009469D1" w:rsidRPr="009469D1">
      <w:pPr>
        <w:spacing w:after="0"/>
        <w:jc w:val="both"/>
        <w:rPr>
          <w:rFonts w:cs="Times New Roman" w:eastAsia="Times New Roman"/>
          <w:lang w:eastAsia="hr-HR"/>
        </w:rPr>
      </w:pPr>
      <w:r w:rsidRPr="009469D1">
        <w:rPr>
          <w:rFonts w:cs="Times New Roman" w:eastAsia="Times New Roman"/>
          <w:lang w:eastAsia="hr-HR"/>
        </w:rPr>
        <w:tab/>
        <w:t xml:space="preserve">Člankom 32, stavak 1, točka 2, SZ, propisano je kako će sud odbaciti prijedlog za otvaranje </w:t>
      </w:r>
      <w:proofErr w:type="spellStart"/>
      <w:r w:rsidRPr="009469D1">
        <w:rPr>
          <w:rFonts w:cs="Times New Roman" w:eastAsia="Times New Roman"/>
          <w:lang w:eastAsia="hr-HR"/>
        </w:rPr>
        <w:t>predstečajnog</w:t>
      </w:r>
      <w:proofErr w:type="spellEnd"/>
      <w:r w:rsidRPr="009469D1">
        <w:rPr>
          <w:rFonts w:cs="Times New Roman" w:eastAsia="Times New Roman"/>
          <w:lang w:eastAsia="hr-HR"/>
        </w:rPr>
        <w:t xml:space="preserve"> postupka ako nije istekao rok od dvije godine od ispunjenja obveza iz prije potvrđenoga </w:t>
      </w:r>
      <w:proofErr w:type="spellStart"/>
      <w:r w:rsidRPr="009469D1">
        <w:rPr>
          <w:rFonts w:cs="Times New Roman" w:eastAsia="Times New Roman"/>
          <w:lang w:eastAsia="hr-HR"/>
        </w:rPr>
        <w:t>predstečajnog</w:t>
      </w:r>
      <w:proofErr w:type="spellEnd"/>
      <w:r w:rsidRPr="009469D1">
        <w:rPr>
          <w:rFonts w:cs="Times New Roman" w:eastAsia="Times New Roman"/>
          <w:lang w:eastAsia="hr-HR"/>
        </w:rPr>
        <w:t xml:space="preserve"> sporazuma. Člankom 442, stavak 2, SZ, propisano je kako se odredba članka 32, stavak 1, točka 2, SZ, na odgovarajući način primjenjuje na </w:t>
      </w:r>
      <w:proofErr w:type="spellStart"/>
      <w:r w:rsidRPr="009469D1">
        <w:rPr>
          <w:rFonts w:cs="Times New Roman" w:eastAsia="Times New Roman"/>
          <w:lang w:eastAsia="hr-HR"/>
        </w:rPr>
        <w:t>predstečajne</w:t>
      </w:r>
      <w:proofErr w:type="spellEnd"/>
      <w:r w:rsidRPr="009469D1">
        <w:rPr>
          <w:rFonts w:cs="Times New Roman" w:eastAsia="Times New Roman"/>
          <w:lang w:eastAsia="hr-HR"/>
        </w:rPr>
        <w:t xml:space="preserve"> nagodbe sklopljene na temelju Zakona o financijskom poslovanju i </w:t>
      </w:r>
      <w:proofErr w:type="spellStart"/>
      <w:r w:rsidRPr="009469D1">
        <w:rPr>
          <w:rFonts w:cs="Times New Roman" w:eastAsia="Times New Roman"/>
          <w:lang w:eastAsia="hr-HR"/>
        </w:rPr>
        <w:t>predstečajnoj</w:t>
      </w:r>
      <w:proofErr w:type="spellEnd"/>
      <w:r w:rsidRPr="009469D1">
        <w:rPr>
          <w:rFonts w:cs="Times New Roman" w:eastAsia="Times New Roman"/>
          <w:lang w:eastAsia="hr-HR"/>
        </w:rPr>
        <w:t xml:space="preserve"> nagodbi (</w:t>
      </w:r>
      <w:r w:rsidRPr="009469D1">
        <w:rPr>
          <w:rFonts w:cs="Times New Roman" w:eastAsia="Times New Roman"/>
          <w:i/>
          <w:lang w:eastAsia="hr-HR"/>
        </w:rPr>
        <w:t>Narodne novine</w:t>
      </w:r>
      <w:r w:rsidRPr="009469D1">
        <w:rPr>
          <w:rFonts w:cs="Times New Roman" w:eastAsia="Times New Roman"/>
          <w:lang w:eastAsia="hr-HR"/>
        </w:rPr>
        <w:t>, br. 108/12, 144/12, 81/13, i 112/13.).</w:t>
      </w:r>
    </w:p>
    <w:p w:rsidRDefault="009469D1" w:rsidP="009469D1" w:rsidR="009469D1" w:rsidRPr="009469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69D1" w:rsidP="009469D1" w:rsidR="009469D1" w:rsidRPr="009469D1">
      <w:pPr>
        <w:spacing w:after="0"/>
        <w:jc w:val="both"/>
        <w:rPr>
          <w:rFonts w:cs="Times New Roman" w:eastAsia="Times New Roman"/>
          <w:lang w:eastAsia="hr-HR"/>
        </w:rPr>
      </w:pPr>
      <w:r w:rsidRPr="009469D1">
        <w:rPr>
          <w:rFonts w:cs="Times New Roman" w:eastAsia="Times New Roman"/>
          <w:lang w:eastAsia="hr-HR"/>
        </w:rPr>
        <w:tab/>
        <w:t xml:space="preserve">Kako Predlagatelju-Dužniku još nije istekao rok za isplatu utvrđenih tražbina navedenih dvoje Vjerovnika po naprijed navedenoj sklopljenoj i od ovog Suda odobrenoj </w:t>
      </w:r>
      <w:proofErr w:type="spellStart"/>
      <w:r w:rsidRPr="009469D1">
        <w:rPr>
          <w:rFonts w:cs="Times New Roman" w:eastAsia="Times New Roman"/>
          <w:lang w:eastAsia="hr-HR"/>
        </w:rPr>
        <w:t>Predstečajnoj</w:t>
      </w:r>
      <w:proofErr w:type="spellEnd"/>
      <w:r w:rsidRPr="009469D1">
        <w:rPr>
          <w:rFonts w:cs="Times New Roman" w:eastAsia="Times New Roman"/>
          <w:lang w:eastAsia="hr-HR"/>
        </w:rPr>
        <w:t xml:space="preserve"> nagodbi, to istome još nije istekao ni rok od dvije godine od ispunjenja obveza iz prije potvrđene </w:t>
      </w:r>
      <w:proofErr w:type="spellStart"/>
      <w:r w:rsidRPr="009469D1">
        <w:rPr>
          <w:rFonts w:cs="Times New Roman" w:eastAsia="Times New Roman"/>
          <w:lang w:eastAsia="hr-HR"/>
        </w:rPr>
        <w:t>Predstečajne</w:t>
      </w:r>
      <w:proofErr w:type="spellEnd"/>
      <w:r w:rsidRPr="009469D1">
        <w:rPr>
          <w:rFonts w:cs="Times New Roman" w:eastAsia="Times New Roman"/>
          <w:lang w:eastAsia="hr-HR"/>
        </w:rPr>
        <w:t xml:space="preserve"> nagodbe, taj rok od dvije godine još nije ni počeo teći, on će početi teći nakon podmirenja obveza sukladno navedenoj </w:t>
      </w:r>
      <w:proofErr w:type="spellStart"/>
      <w:r w:rsidRPr="009469D1">
        <w:rPr>
          <w:rFonts w:cs="Times New Roman" w:eastAsia="Times New Roman"/>
          <w:lang w:eastAsia="hr-HR"/>
        </w:rPr>
        <w:t>Predstečajnoj</w:t>
      </w:r>
      <w:proofErr w:type="spellEnd"/>
      <w:r w:rsidRPr="009469D1">
        <w:rPr>
          <w:rFonts w:cs="Times New Roman" w:eastAsia="Times New Roman"/>
          <w:lang w:eastAsia="hr-HR"/>
        </w:rPr>
        <w:t xml:space="preserve"> nagodbi. Zato je ovaj Sud prijedlog Predlagatelja-Dužnika za otvaranje </w:t>
      </w:r>
      <w:proofErr w:type="spellStart"/>
      <w:r w:rsidRPr="009469D1">
        <w:rPr>
          <w:rFonts w:cs="Times New Roman" w:eastAsia="Times New Roman"/>
          <w:lang w:eastAsia="hr-HR"/>
        </w:rPr>
        <w:t>predstečajnog</w:t>
      </w:r>
      <w:proofErr w:type="spellEnd"/>
      <w:r w:rsidRPr="009469D1">
        <w:rPr>
          <w:rFonts w:cs="Times New Roman" w:eastAsia="Times New Roman"/>
          <w:lang w:eastAsia="hr-HR"/>
        </w:rPr>
        <w:t xml:space="preserve"> postupka odbacio, temeljem navedene odredbe članka 32, stavak 1, točka 2, u vezi sa člankom 442, stavak 2, SZ.</w:t>
      </w:r>
    </w:p>
    <w:p w:rsidRDefault="009469D1" w:rsidP="009469D1" w:rsidR="009469D1" w:rsidRPr="009469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69D1" w:rsidP="009469D1" w:rsidR="009469D1" w:rsidRPr="009469D1">
      <w:pPr>
        <w:spacing w:after="0"/>
        <w:jc w:val="both"/>
        <w:rPr>
          <w:rFonts w:cs="Times New Roman" w:eastAsia="Times New Roman"/>
          <w:lang w:eastAsia="hr-HR"/>
        </w:rPr>
      </w:pPr>
      <w:r w:rsidRPr="009469D1">
        <w:rPr>
          <w:rFonts w:cs="Times New Roman" w:eastAsia="Times New Roman"/>
          <w:lang w:eastAsia="hr-HR"/>
        </w:rPr>
        <w:tab/>
        <w:t>Sukladno svemu navedenom i temeljem navedenih odredaba SZ, riješeno je kao u izrijeci rješenja.</w:t>
      </w:r>
    </w:p>
    <w:p w:rsidRDefault="009469D1" w:rsidP="009469D1" w:rsidR="009469D1" w:rsidRPr="009469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69D1" w:rsidP="009469D1" w:rsidR="009469D1" w:rsidRPr="009469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69D1" w:rsidP="009469D1" w:rsidR="009469D1" w:rsidRPr="009469D1">
      <w:pPr>
        <w:spacing w:after="0"/>
        <w:jc w:val="center"/>
        <w:rPr>
          <w:rFonts w:cs="Times New Roman" w:eastAsia="Times New Roman"/>
          <w:lang w:eastAsia="hr-HR"/>
        </w:rPr>
      </w:pPr>
      <w:r w:rsidRPr="009469D1">
        <w:rPr>
          <w:rFonts w:cs="Times New Roman" w:eastAsia="Times New Roman"/>
          <w:lang w:eastAsia="hr-HR"/>
        </w:rPr>
        <w:t>U Splitu, 27. travnja 2016. godine.</w:t>
      </w:r>
    </w:p>
    <w:p w:rsidRDefault="009469D1" w:rsidP="009469D1" w:rsidR="009469D1" w:rsidRPr="009469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69D1" w:rsidP="009469D1" w:rsidR="009469D1" w:rsidRPr="009469D1">
      <w:pPr>
        <w:spacing w:after="0"/>
        <w:jc w:val="both"/>
        <w:rPr>
          <w:rFonts w:cs="Times New Roman" w:eastAsia="Times New Roman"/>
          <w:lang w:eastAsia="hr-HR"/>
        </w:rPr>
      </w:pPr>
      <w:r w:rsidRPr="009469D1">
        <w:rPr>
          <w:rFonts w:cs="Times New Roman" w:eastAsia="Times New Roman"/>
          <w:lang w:eastAsia="hr-HR"/>
        </w:rPr>
        <w:t xml:space="preserve">                                    </w:t>
      </w:r>
      <w:r w:rsidRPr="009469D1">
        <w:rPr>
          <w:rFonts w:cs="Times New Roman" w:eastAsia="Times New Roman"/>
          <w:lang w:eastAsia="hr-HR"/>
        </w:rPr>
        <w:tab/>
        <w:t xml:space="preserve">                                                                       S U D A C:</w:t>
      </w:r>
    </w:p>
    <w:p w:rsidRDefault="009469D1" w:rsidP="009469D1" w:rsidR="009469D1" w:rsidRPr="009469D1">
      <w:pPr>
        <w:spacing w:after="0"/>
        <w:jc w:val="both"/>
        <w:rPr>
          <w:rFonts w:cs="Times New Roman" w:eastAsia="Times New Roman"/>
          <w:lang w:eastAsia="hr-HR"/>
        </w:rPr>
      </w:pPr>
      <w:r w:rsidRPr="009469D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Jozo Ćaleta, v.r.,</w:t>
      </w:r>
    </w:p>
    <w:p w:rsidRDefault="009469D1" w:rsidP="009469D1" w:rsidR="009469D1" w:rsidRPr="009469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69D1" w:rsidP="009469D1" w:rsidR="009469D1" w:rsidRPr="009469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69D1" w:rsidP="009469D1" w:rsidR="009469D1" w:rsidRPr="009469D1">
      <w:pPr>
        <w:spacing w:after="0"/>
        <w:jc w:val="both"/>
        <w:rPr>
          <w:rFonts w:cs="Times New Roman" w:eastAsia="Times New Roman"/>
          <w:lang w:eastAsia="hr-HR"/>
        </w:rPr>
      </w:pPr>
    </w:p>
    <w:p w:rsidRDefault="009469D1" w:rsidP="009469D1" w:rsidR="009469D1" w:rsidRPr="009469D1">
      <w:pPr>
        <w:spacing w:after="0"/>
        <w:jc w:val="both"/>
        <w:rPr>
          <w:rFonts w:cs="Times New Roman" w:eastAsia="Times New Roman"/>
          <w:noProof/>
          <w:lang w:eastAsia="hr-HR"/>
        </w:rPr>
      </w:pPr>
      <w:r w:rsidRPr="009469D1">
        <w:rPr>
          <w:rFonts w:cs="Times New Roman" w:eastAsia="Times New Roman"/>
          <w:u w:val="single"/>
          <w:lang w:eastAsia="hr-HR"/>
        </w:rPr>
        <w:t>POUKA O PRAVNOM LIJEKU:</w:t>
      </w:r>
      <w:r w:rsidRPr="009469D1">
        <w:rPr>
          <w:rFonts w:cs="Times New Roman" w:eastAsia="Times New Roman"/>
          <w:lang w:eastAsia="hr-HR"/>
        </w:rPr>
        <w:t xml:space="preserve">  </w:t>
      </w:r>
      <w:r w:rsidRPr="009469D1">
        <w:rPr>
          <w:rFonts w:cs="Times New Roman" w:eastAsia="Times New Roman"/>
          <w:noProof/>
          <w:lang w:eastAsia="hr-HR"/>
        </w:rPr>
        <w:t>Protiv ovog rješenja može se izjaviti žalba. Žalba se izjavljuje u roku od osam (8.) dana nakon proteka osmog dana od dana objave rješenja na e-Oglasnoj ploči ovog Suda, podnosi se ovom Sudu u dva primjerka a o žalbi u drugom stupnju odlučuje Visoki trgovački sud Republike Hrvatske u Zagrebu.</w:t>
      </w:r>
    </w:p>
    <w:p w:rsidRDefault="009469D1" w:rsidP="009469D1" w:rsidR="009469D1" w:rsidRPr="009469D1">
      <w:pPr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9469D1" w:rsidP="009469D1" w:rsidR="009469D1" w:rsidRPr="009469D1">
      <w:pPr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9469D1" w:rsidP="009469D1" w:rsidR="009469D1" w:rsidRPr="009469D1">
      <w:pPr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9469D1" w:rsidP="009469D1" w:rsidR="009469D1" w:rsidRPr="009469D1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9469D1">
        <w:rPr>
          <w:rFonts w:cs="Times New Roman" w:eastAsia="Times New Roman"/>
          <w:lang w:eastAsia="hr-HR"/>
        </w:rPr>
        <w:t xml:space="preserve">                                                                     </w:t>
      </w:r>
      <w:r w:rsidRPr="009469D1">
        <w:rPr>
          <w:rFonts w:cs="Times New Roman" w:eastAsia="Times New Roman"/>
          <w:b/>
          <w:lang w:eastAsia="hr-HR"/>
        </w:rPr>
        <w:t xml:space="preserve"> - 3 -</w:t>
      </w:r>
      <w:r w:rsidRPr="009469D1">
        <w:rPr>
          <w:rFonts w:cs="Times New Roman" w:eastAsia="Times New Roman"/>
          <w:lang w:eastAsia="hr-HR"/>
        </w:rPr>
        <w:t xml:space="preserve">                              </w:t>
      </w:r>
      <w:r w:rsidRPr="009469D1">
        <w:rPr>
          <w:rFonts w:cs="Times New Roman" w:eastAsia="Times New Roman"/>
          <w:b/>
          <w:lang w:eastAsia="hr-HR"/>
        </w:rPr>
        <w:t>Broj: 14. St-806/2016.</w:t>
      </w:r>
    </w:p>
    <w:p w:rsidRDefault="009469D1" w:rsidP="009469D1" w:rsidR="009469D1" w:rsidRPr="009469D1">
      <w:pPr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9469D1" w:rsidP="009469D1" w:rsidR="009469D1" w:rsidRPr="009469D1">
      <w:pPr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9469D1" w:rsidP="009469D1" w:rsidR="009469D1" w:rsidRPr="009469D1">
      <w:pPr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9469D1" w:rsidP="009469D1" w:rsidR="009469D1" w:rsidRPr="009469D1">
      <w:pPr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9469D1" w:rsidP="009469D1" w:rsidR="009469D1" w:rsidRPr="009469D1">
      <w:pPr>
        <w:spacing w:after="0"/>
        <w:rPr>
          <w:rFonts w:cs="Times New Roman" w:eastAsia="Times New Roman"/>
          <w:u w:val="single"/>
          <w:lang w:eastAsia="hr-HR" w:val="fr-FR"/>
        </w:rPr>
      </w:pPr>
      <w:r w:rsidRPr="009469D1">
        <w:rPr>
          <w:rFonts w:cs="Times New Roman" w:eastAsia="Times New Roman"/>
          <w:u w:val="single"/>
          <w:lang w:eastAsia="hr-HR" w:val="fr-FR"/>
        </w:rPr>
        <w:t>DNA:</w:t>
      </w:r>
    </w:p>
    <w:p w:rsidRDefault="009469D1" w:rsidP="009469D1" w:rsidR="009469D1" w:rsidRPr="009469D1">
      <w:pPr>
        <w:spacing w:after="0"/>
        <w:rPr>
          <w:rFonts w:cs="Times New Roman" w:eastAsia="Times New Roman"/>
          <w:lang w:eastAsia="hr-HR"/>
        </w:rPr>
      </w:pPr>
      <w:r w:rsidRPr="009469D1">
        <w:rPr>
          <w:rFonts w:cs="Times New Roman" w:eastAsia="Times New Roman"/>
          <w:lang w:eastAsia="hr-HR"/>
        </w:rPr>
        <w:t xml:space="preserve">1.  BRANITELJSKA POLJOPRIVREDNA ZADRUGA IMOĆANKA, Donji </w:t>
      </w:r>
      <w:proofErr w:type="spellStart"/>
      <w:r w:rsidRPr="009469D1">
        <w:rPr>
          <w:rFonts w:cs="Times New Roman" w:eastAsia="Times New Roman"/>
          <w:lang w:eastAsia="hr-HR"/>
        </w:rPr>
        <w:t>Vinjani</w:t>
      </w:r>
      <w:proofErr w:type="spellEnd"/>
      <w:r w:rsidRPr="009469D1">
        <w:rPr>
          <w:rFonts w:cs="Times New Roman" w:eastAsia="Times New Roman"/>
          <w:lang w:eastAsia="hr-HR"/>
        </w:rPr>
        <w:t xml:space="preserve"> 475,</w:t>
      </w:r>
    </w:p>
    <w:p w:rsidRDefault="009469D1" w:rsidP="009469D1" w:rsidR="009469D1" w:rsidRPr="009469D1">
      <w:pPr>
        <w:spacing w:after="0"/>
        <w:rPr>
          <w:rFonts w:cs="Times New Roman" w:eastAsia="Times New Roman"/>
          <w:lang w:eastAsia="hr-HR"/>
        </w:rPr>
      </w:pPr>
      <w:r w:rsidRPr="009469D1">
        <w:rPr>
          <w:rFonts w:cs="Times New Roman" w:eastAsia="Times New Roman"/>
          <w:lang w:eastAsia="hr-HR"/>
        </w:rPr>
        <w:t xml:space="preserve">     Donji </w:t>
      </w:r>
      <w:proofErr w:type="spellStart"/>
      <w:r w:rsidRPr="009469D1">
        <w:rPr>
          <w:rFonts w:cs="Times New Roman" w:eastAsia="Times New Roman"/>
          <w:lang w:eastAsia="hr-HR"/>
        </w:rPr>
        <w:t>Vinjani</w:t>
      </w:r>
      <w:proofErr w:type="spellEnd"/>
      <w:r w:rsidRPr="009469D1">
        <w:rPr>
          <w:rFonts w:cs="Times New Roman" w:eastAsia="Times New Roman"/>
          <w:lang w:eastAsia="hr-HR"/>
        </w:rPr>
        <w:t>, preko e-Oglasne ploče  Suda – rok objave: 20. dana. U objavi navesti i</w:t>
      </w:r>
    </w:p>
    <w:p w:rsidRDefault="009469D1" w:rsidP="009469D1" w:rsidR="009469D1" w:rsidRPr="009469D1">
      <w:pPr>
        <w:spacing w:after="0"/>
        <w:rPr>
          <w:rFonts w:cs="Times New Roman" w:eastAsia="Times New Roman"/>
          <w:lang w:eastAsia="hr-HR"/>
        </w:rPr>
      </w:pPr>
      <w:r w:rsidRPr="009469D1">
        <w:rPr>
          <w:rFonts w:cs="Times New Roman" w:eastAsia="Times New Roman"/>
          <w:lang w:eastAsia="hr-HR"/>
        </w:rPr>
        <w:t xml:space="preserve">     ovu DNA.</w:t>
      </w:r>
    </w:p>
    <w:p w:rsidRDefault="009469D1" w:rsidP="009469D1" w:rsidR="009469D1" w:rsidRPr="009469D1">
      <w:pPr>
        <w:spacing w:after="0"/>
        <w:jc w:val="both"/>
        <w:rPr>
          <w:rFonts w:cs="Times New Roman" w:eastAsia="Times New Roman"/>
          <w:lang w:eastAsia="hr-HR"/>
        </w:rPr>
      </w:pPr>
      <w:r w:rsidRPr="009469D1">
        <w:rPr>
          <w:rFonts w:cs="Times New Roman" w:eastAsia="Times New Roman"/>
          <w:lang w:eastAsia="hr-HR"/>
        </w:rPr>
        <w:t>2.  Spis.</w:t>
      </w:r>
    </w:p>
    <w:p w:rsidRDefault="009469D1" w:rsidP="009469D1" w:rsidR="009469D1" w:rsidRPr="009469D1">
      <w:pPr>
        <w:spacing w:after="0"/>
        <w:rPr>
          <w:rFonts w:cs="Times New Roman" w:eastAsia="Times New Roman"/>
          <w:lang w:eastAsia="hr-HR"/>
        </w:rPr>
      </w:pPr>
    </w:p>
    <w:p w:rsidRDefault="009469D1" w:rsidP="009469D1" w:rsidR="009469D1" w:rsidRPr="009469D1">
      <w:pPr>
        <w:spacing w:after="0"/>
        <w:rPr>
          <w:rFonts w:cs="Times New Roman" w:eastAsia="Times New Roman"/>
          <w:lang w:eastAsia="hr-HR"/>
        </w:rPr>
      </w:pPr>
    </w:p>
    <w:p w:rsidRDefault="009469D1" w:rsidP="009469D1" w:rsidR="009469D1" w:rsidRPr="009469D1">
      <w:pPr>
        <w:spacing w:after="0"/>
        <w:rPr>
          <w:rFonts w:cs="Times New Roman" w:eastAsia="Times New Roman"/>
          <w:lang w:eastAsia="hr-HR"/>
        </w:rPr>
      </w:pPr>
      <w:r w:rsidRPr="009469D1">
        <w:rPr>
          <w:rFonts w:cs="Times New Roman" w:eastAsia="Times New Roman"/>
          <w:lang w:eastAsia="hr-HR"/>
        </w:rPr>
        <w:t>Split, 27. travnja 2016. godine.                                          S U D A C:</w:t>
      </w:r>
    </w:p>
    <w:p w:rsidRDefault="009469D1" w:rsidP="009469D1" w:rsidR="00DA0242">
      <w:pPr>
        <w:spacing w:after="0"/>
        <w:jc w:val="both"/>
      </w:pPr>
      <w:r w:rsidRPr="009469D1">
        <w:rPr>
          <w:rFonts w:cs="Times New Roman" w:eastAsia="Times New Roman"/>
          <w:lang w:eastAsia="hr-HR"/>
        </w:rPr>
        <w:t xml:space="preserve">                                                                                           Jozo Ćaleta, 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69D1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9253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St-806/2016-2</izvorni_sadrzaj>
    <derivirana_varijabla naziv="DomainObject.Oznaka_1">St-806/2016-2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806</izvorni_sadrzaj>
    <derivirana_varijabla naziv="DomainObject.Predmet.Broj_1">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St-806/2016</izvorni_sadrzaj>
    <derivirana_varijabla naziv="DomainObject.Predmet.OznakaBroj_1">St-806/2016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BRANITELJSKA POLJOPRIVREDNA ZADRUGA IMOĆANKA</izvorni_sadrzaj>
    <derivirana_varijabla naziv="DomainObject.Predmet.StrankaFormated_1">  BRANITELJSKA POLJOPRIVREDNA ZADRUGA IMOĆANKA</derivirana_varijabla>
  </DomainObject.Predmet.StrankaFormated>
  <DomainObject.Predmet.StrankaFormatedOIB>
    <izvorni_sadrzaj>  BRANITELJSKA POLJOPRIVREDNA ZADRUGA IMOĆANKA, OIB 41108966606</izvorni_sadrzaj>
    <derivirana_varijabla naziv="DomainObject.Predmet.StrankaFormatedOIB_1">  BRANITELJSKA POLJOPRIVREDNA ZADRUGA IMOĆANKA, OIB 41108966606</derivirana_varijabla>
  </DomainObject.Predmet.StrankaFormatedOIB>
  <DomainObject.Predmet.StrankaFormatedWithAdress>
    <izvorni_sadrzaj> BRANITELJSKA POLJOPRIVREDNA ZADRUGA IMOĆANKA, Donji Vinjani 475, 21260 Donji Vinjani</izvorni_sadrzaj>
    <derivirana_varijabla naziv="DomainObject.Predmet.StrankaFormatedWithAdress_1"> BRANITELJSKA POLJOPRIVREDNA ZADRUGA IMOĆANKA, Donji Vinjani 475, 21260 Donji Vinjani</derivirana_varijabla>
  </DomainObject.Predmet.StrankaFormatedWithAdress>
  <DomainObject.Predmet.StrankaFormatedWithAdressOIB>
    <izvorni_sadrzaj> BRANITELJSKA POLJOPRIVREDNA ZADRUGA IMOĆANKA, OIB 41108966606, Donji Vinjani 475, 21260 Donji Vinjani</izvorni_sadrzaj>
    <derivirana_varijabla naziv="DomainObject.Predmet.StrankaFormatedWithAdressOIB_1"> BRANITELJSKA POLJOPRIVREDNA ZADRUGA IMOĆANKA, OIB 41108966606, Donji Vinjani 475, 21260 Donji Vinjani</derivirana_varijabla>
  </DomainObject.Predmet.StrankaFormatedWithAdressOIB>
  <DomainObject.Predmet.StrankaWithAdress>
    <izvorni_sadrzaj>BRANITELJSKA POLJOPRIVREDNA ZADRUGA IMOĆANKA Donji Vinjani 475,21260 Donji Vinjani</izvorni_sadrzaj>
    <derivirana_varijabla naziv="DomainObject.Predmet.StrankaWithAdress_1">BRANITELJSKA POLJOPRIVREDNA ZADRUGA IMOĆANKA Donji Vinjani 475,21260 Donji Vinjani</derivirana_varijabla>
  </DomainObject.Predmet.StrankaWithAdress>
  <DomainObject.Predmet.StrankaWithAdressOIB>
    <izvorni_sadrzaj>BRANITELJSKA POLJOPRIVREDNA ZADRUGA IMOĆANKA, OIB 41108966606, Donji Vinjani 475,21260 Donji Vinjani</izvorni_sadrzaj>
    <derivirana_varijabla naziv="DomainObject.Predmet.StrankaWithAdressOIB_1">BRANITELJSKA POLJOPRIVREDNA ZADRUGA IMOĆANKA, OIB 41108966606, Donji Vinjani 475,21260 Donji Vinjani</derivirana_varijabla>
  </DomainObject.Predmet.StrankaWithAdressOIB>
  <DomainObject.Predmet.StrankaNazivFormated>
    <izvorni_sadrzaj>BRANITELJSKA POLJOPRIVREDNA ZADRUGA IMOĆANKA</izvorni_sadrzaj>
    <derivirana_varijabla naziv="DomainObject.Predmet.StrankaNazivFormated_1">BRANITELJSKA POLJOPRIVREDNA ZADRUGA IMOĆANKA</derivirana_varijabla>
  </DomainObject.Predmet.StrankaNazivFormated>
  <DomainObject.Predmet.StrankaNazivFormatedOIB>
    <izvorni_sadrzaj>BRANITELJSKA POLJOPRIVREDNA ZADRUGA IMOĆANKA, OIB 41108966606</izvorni_sadrzaj>
    <derivirana_varijabla naziv="DomainObject.Predmet.StrankaNazivFormatedOIB_1">BRANITELJSKA POLJOPRIVREDNA ZADRUGA IMOĆANKA, OIB 41108966606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BRANITELJSKA POLJOPRIVREDNA ZADRUGA IMOĆANKA</item>
    </izvorni_sadrzaj>
    <derivirana_varijabla naziv="DomainObject.Predmet.StrankaListFormated_1">
      <item>BRANITELJSKA POLJOPRIVREDNA ZADRUGA IMOĆANKA</item>
    </derivirana_varijabla>
  </DomainObject.Predmet.StrankaListFormated>
  <DomainObject.Predmet.StrankaListFormatedOIB>
    <izvorni_sadrzaj>
      <item>BRANITELJSKA POLJOPRIVREDNA ZADRUGA IMOĆANKA, OIB 41108966606</item>
    </izvorni_sadrzaj>
    <derivirana_varijabla naziv="DomainObject.Predmet.StrankaListFormatedOIB_1">
      <item>BRANITELJSKA POLJOPRIVREDNA ZADRUGA IMOĆANKA, OIB 41108966606</item>
    </derivirana_varijabla>
  </DomainObject.Predmet.StrankaListFormatedOIB>
  <DomainObject.Predmet.StrankaListFormatedWithAdress>
    <izvorni_sadrzaj>
      <item>BRANITELJSKA POLJOPRIVREDNA ZADRUGA IMOĆANKA, Donji Vinjani 475, 21260 Donji Vinjani</item>
    </izvorni_sadrzaj>
    <derivirana_varijabla naziv="DomainObject.Predmet.StrankaListFormatedWithAdress_1">
      <item>BRANITELJSKA POLJOPRIVREDNA ZADRUGA IMOĆANKA, Donji Vinjani 475, 21260 Donji Vinjani</item>
    </derivirana_varijabla>
  </DomainObject.Predmet.StrankaListFormatedWithAdress>
  <DomainObject.Predmet.StrankaListFormatedWithAdressOIB>
    <izvorni_sadrzaj>
      <item>BRANITELJSKA POLJOPRIVREDNA ZADRUGA IMOĆANKA, OIB 41108966606, Donji Vinjani 475, 21260 Donji Vinjani</item>
    </izvorni_sadrzaj>
    <derivirana_varijabla naziv="DomainObject.Predmet.StrankaListFormatedWithAdressOIB_1">
      <item>BRANITELJSKA POLJOPRIVREDNA ZADRUGA IMOĆANKA, OIB 41108966606, Donji Vinjani 475, 21260 Donji Vinjani</item>
    </derivirana_varijabla>
  </DomainObject.Predmet.StrankaListFormatedWithAdressOIB>
  <DomainObject.Predmet.StrankaListNazivFormated>
    <izvorni_sadrzaj>
      <item>BRANITELJSKA POLJOPRIVREDNA ZADRUGA IMOĆANKA</item>
    </izvorni_sadrzaj>
    <derivirana_varijabla naziv="DomainObject.Predmet.StrankaListNazivFormated_1">
      <item>BRANITELJSKA POLJOPRIVREDNA ZADRUGA IMOĆANKA</item>
    </derivirana_varijabla>
  </DomainObject.Predmet.StrankaListNazivFormated>
  <DomainObject.Predmet.StrankaListNazivFormatedOIB>
    <izvorni_sadrzaj>
      <item>BRANITELJSKA POLJOPRIVREDNA ZADRUGA IMOĆANKA, OIB 41108966606</item>
    </izvorni_sadrzaj>
    <derivirana_varijabla naziv="DomainObject.Predmet.StrankaListNazivFormatedOIB_1">
      <item>BRANITELJSKA POLJOPRIVREDNA ZADRUGA IMOĆANKA, OIB 41108966606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>St-806/2016-2</izvorni_sadrzaj>
    <derivirana_varijabla naziv="DomainObject.PoslovniBrojDokumenta_1">St-806/2016-2</derivirana_varijabla>
  </DomainObject.PoslovniBrojDokumenta>
  <DomainObject.Predmet.StrankaIDrugi>
    <izvorni_sadrzaj>BRANITELJSKA POLJOPRIVREDNA ZADRUGA IMOĆANKA</izvorni_sadrzaj>
    <derivirana_varijabla naziv="DomainObject.Predmet.StrankaIDrugi_1">BRANITELJSKA POLJOPRIVREDNA ZADRUGA IMOĆANKA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BRANITELJSKA POLJOPRIVREDNA ZADRUGA IMOĆANKA, OIB 41108966606, Donji Vinjani 475, 21260 Donji Vinjani</izvorni_sadrzaj>
    <derivirana_varijabla naziv="DomainObject.Predmet.StrankaIDrugiAdressOIB_1">BRANITELJSKA POLJOPRIVREDNA ZADRUGA IMOĆANKA, OIB 41108966606, Donji Vinjani 475, 21260 Donji Vinjani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BRANITELJSKA POLJOPRIVREDNA ZADRUGA IMOĆANKA</item>
    </izvorni_sadrzaj>
    <derivirana_varijabla naziv="DomainObject.Predmet.SudioniciListNaziv_1">
      <item>BRANITELJSKA POLJOPRIVREDNA ZADRUGA IMOĆANKA</item>
    </derivirana_varijabla>
  </DomainObject.Predmet.SudioniciListNaziv>
  <DomainObject.Predmet.SudioniciListAdressOIB>
    <izvorni_sadrzaj>
      <item>BRANITELJSKA POLJOPRIVREDNA ZADRUGA IMOĆANKA, OIB 41108966606, Donji Vinjani 475,21260 Donji Vinjani</item>
    </izvorni_sadrzaj>
    <derivirana_varijabla naziv="DomainObject.Predmet.SudioniciListAdressOIB_1">
      <item>BRANITELJSKA POLJOPRIVREDNA ZADRUGA IMOĆANKA, OIB 41108966606, Donji Vinjani 475,21260 Donji Vinjani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05B2C6-4EC7-40AA-99FA-BE432EE729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716</properties:Words>
  <properties:Characters>3861</properties:Characters>
  <properties:Lines>112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2016-04-27T11:25:00Z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St-806/2016-2 / Odluka - Rješenje - odbačen prijedlog za otvaranje predstečajnog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