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110E27" w:rsidR="002B6567" w:rsidRPr="00E003B6">
            <w:pPr>
              <w:jc w:val="right"/>
              <w:rPr>
                <w:noProof/>
                <w:sz w:val="24"/>
              </w:rPr>
            </w:pPr>
            <w:r w:rsidRPr="00E003B6">
              <w:rPr>
                <w:noProof/>
                <w:sz w:val="24"/>
              </w:rPr>
              <w:t>Poslovni broj: 11.St-</w:t>
            </w:r>
            <w:r w:rsidR="00110E27">
              <w:rPr>
                <w:noProof/>
                <w:sz w:val="24"/>
              </w:rPr>
              <w:t>240/2018-16</w:t>
            </w:r>
          </w:p>
        </w:tc>
      </w:tr>
    </w:tbl>
    <w:p w14:textId="4a03afc" w14:paraId="4a03afc" w:rsidRDefault="007657AB" w:rsidP="00DA0215" w:rsidR="007657AB" w:rsidRPr="00DE2B55">
      <w:pPr>
        <w:spacing w:after="300" w:before="3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DA0215" w:rsidR="007657AB">
      <w:pPr>
        <w:spacing w:after="300" w:before="30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110E27" w:rsidRPr="00110E27">
        <w:rPr>
          <w:lang w:val="hr-HR"/>
        </w:rPr>
        <w:t>povodom prijedloga za otvaranje stečajnog postupka nad dužnikom ZEKA 2009 d.o.o., OIB: 42054458975, Čelina, Zavode bb</w:t>
      </w:r>
      <w:r w:rsidR="00110E27">
        <w:rPr>
          <w:lang w:val="hr-HR"/>
        </w:rPr>
        <w:t>,</w:t>
      </w:r>
      <w:r w:rsidR="006879A0">
        <w:rPr>
          <w:lang w:val="hr-HR"/>
        </w:rPr>
        <w:t xml:space="preserve"> </w:t>
      </w:r>
      <w:r w:rsidR="00B970F2">
        <w:rPr>
          <w:lang w:val="hr-HR"/>
        </w:rPr>
        <w:t xml:space="preserve"> </w:t>
      </w:r>
      <w:r w:rsidR="004B6894">
        <w:rPr>
          <w:lang w:val="hr-HR"/>
        </w:rPr>
        <w:t>30</w:t>
      </w:r>
      <w:r w:rsidR="00A32A52">
        <w:rPr>
          <w:lang w:val="hr-HR"/>
        </w:rPr>
        <w:t>. listopada</w:t>
      </w:r>
      <w:r w:rsidR="00AF219D" w:rsidRPr="00AF219D">
        <w:rPr>
          <w:lang w:val="hr-HR"/>
        </w:rPr>
        <w:t xml:space="preserve"> 2018.</w:t>
      </w:r>
    </w:p>
    <w:p w:rsidRDefault="007657AB" w:rsidP="00DA0215" w:rsidR="007657AB" w:rsidRPr="00DE2B55">
      <w:pPr>
        <w:spacing w:after="300" w:before="30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FB3243" w:rsidRPr="00FB3243">
        <w:t xml:space="preserve">dužnikom </w:t>
      </w:r>
      <w:r w:rsidR="00110E27" w:rsidRPr="00110E27">
        <w:t>ZEKA 2009 d.o.o., OIB: 42054458975, Čelina, Zavode bb</w:t>
      </w:r>
      <w:r w:rsidR="00485CE1">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DA0215">
        <w:t>35</w:t>
      </w:r>
      <w:r w:rsidR="004B6894">
        <w:t>.</w:t>
      </w:r>
      <w:r w:rsidR="00DA0215">
        <w:t>2</w:t>
      </w:r>
      <w:r w:rsidR="004B6894">
        <w:t>25,00</w:t>
      </w:r>
      <w:r w:rsidRPr="00163464">
        <w:t xml:space="preserve">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110E27">
        <w:t>240-2018</w:t>
      </w:r>
      <w:r>
        <w:t>,</w:t>
      </w:r>
      <w:r w:rsidR="00722C23">
        <w:t xml:space="preserve"> </w:t>
      </w:r>
      <w:r w:rsidRPr="00554528">
        <w:t>uz svrhu plaćanja "predujam za pokriće troškova stečajnog postupka br. 11.St-</w:t>
      </w:r>
      <w:r w:rsidR="00110E27">
        <w:t>240-2018</w:t>
      </w:r>
      <w:r w:rsidRPr="00554528">
        <w:t>"</w:t>
      </w:r>
      <w:r>
        <w:t xml:space="preserve">  te da ovom sudu dostave dokaz o uplati zatraženog predujma.</w:t>
      </w:r>
    </w:p>
    <w:p w:rsidRDefault="007657AB" w:rsidP="00DA0215" w:rsidR="007657AB" w:rsidRPr="00FD17E3">
      <w:pPr>
        <w:spacing w:before="240"/>
        <w:ind w:firstLine="720"/>
        <w:jc w:val="both"/>
      </w:pPr>
      <w:r>
        <w:t>II. Ukoliko u ostavljenom roku ne bude uplaćen zatraženi predujam iz točke I. ovog rješenja, sud će donijeti rješenje o otvaranju i zaključenju stečajnog postupka nad dužnikom.</w:t>
      </w:r>
    </w:p>
    <w:p w:rsidRDefault="007657AB" w:rsidP="00DA0215" w:rsidR="007657AB" w:rsidRPr="00FD17E3">
      <w:pPr>
        <w:pStyle w:val="Naslov2"/>
        <w:numPr>
          <w:ilvl w:val="12"/>
          <w:numId w:val="0"/>
        </w:numPr>
        <w:spacing w:after="200" w:before="300"/>
        <w:rPr>
          <w:b w:val="false"/>
          <w:szCs w:val="24"/>
        </w:rPr>
      </w:pPr>
      <w:r w:rsidRPr="00FD17E3">
        <w:rPr>
          <w:b w:val="false"/>
          <w:szCs w:val="24"/>
        </w:rPr>
        <w:t>Obrazloženje</w:t>
      </w:r>
    </w:p>
    <w:p w:rsidRDefault="00110E27" w:rsidP="00110E27" w:rsidR="00110E27">
      <w:pPr>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t>17. veljače 2017</w:t>
      </w:r>
      <w:r>
        <w:rPr>
          <w:rFonts w:cstheme="minorBidi" w:eastAsiaTheme="minorHAnsi"/>
          <w:lang w:eastAsia="en-US"/>
        </w:rPr>
        <w:t>.</w:t>
      </w:r>
      <w:r w:rsidRPr="001B3F30">
        <w:t xml:space="preserve"> </w:t>
      </w:r>
      <w:r>
        <w:rPr>
          <w:rFonts w:cstheme="minorBidi" w:eastAsiaTheme="minorHAnsi"/>
          <w:lang w:eastAsia="en-US"/>
        </w:rPr>
        <w:t>zahtjev za provedbu skraćenog</w:t>
      </w:r>
      <w:r w:rsidRPr="001B3F30">
        <w:rPr>
          <w:rFonts w:cstheme="minorBidi" w:eastAsiaTheme="minorHAnsi"/>
          <w:lang w:eastAsia="en-US"/>
        </w:rPr>
        <w:t xml:space="preserve"> stečajnog postupka nad društvom </w:t>
      </w:r>
      <w:r>
        <w:t>ZEKA 2009 d.o.o., OIB: 42054458975, Čelina, Zavode bb</w:t>
      </w:r>
      <w:r w:rsidRPr="001B3F30">
        <w:rPr>
          <w:rFonts w:cstheme="minorBidi" w:eastAsiaTheme="minorHAnsi"/>
          <w:lang w:eastAsia="en-US"/>
        </w:rPr>
        <w:t>.</w:t>
      </w:r>
      <w:r>
        <w:rPr>
          <w:rFonts w:cstheme="minorBidi" w:eastAsiaTheme="minorHAnsi"/>
          <w:lang w:eastAsia="en-US"/>
        </w:rPr>
        <w:t xml:space="preserve"> U zahtjev</w:t>
      </w:r>
      <w:r w:rsidRPr="00737CEC">
        <w:rPr>
          <w:rFonts w:cstheme="minorBidi" w:eastAsiaTheme="minorHAnsi"/>
          <w:lang w:eastAsia="en-US"/>
        </w:rPr>
        <w:t xml:space="preserve">u se navodi da dužnik na dan </w:t>
      </w:r>
      <w:r>
        <w:rPr>
          <w:rFonts w:cstheme="minorBidi" w:eastAsiaTheme="minorHAnsi"/>
          <w:lang w:eastAsia="en-US"/>
        </w:rPr>
        <w:t>7. veljače 2017.</w:t>
      </w:r>
      <w:r w:rsidRPr="00737CEC">
        <w:rPr>
          <w:rFonts w:cstheme="minorBidi" w:eastAsiaTheme="minorHAnsi"/>
          <w:lang w:eastAsia="en-US"/>
        </w:rPr>
        <w:t xml:space="preserve"> u Očevidniku redoslijeda osnova za plaćanje ima evidentira</w:t>
      </w:r>
      <w:r>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Pr>
          <w:rFonts w:cstheme="minorBidi" w:eastAsiaTheme="minorHAnsi"/>
          <w:lang w:eastAsia="en-US"/>
        </w:rPr>
        <w:t xml:space="preserve">od 120 </w:t>
      </w:r>
      <w:r w:rsidRPr="00737CEC">
        <w:rPr>
          <w:rFonts w:cstheme="minorBidi" w:eastAsiaTheme="minorHAnsi"/>
          <w:lang w:eastAsia="en-US"/>
        </w:rPr>
        <w:t xml:space="preserve">dana, u ukupnom iznosu od </w:t>
      </w:r>
      <w:r>
        <w:rPr>
          <w:rFonts w:cstheme="minorBidi" w:eastAsiaTheme="minorHAnsi"/>
          <w:lang w:eastAsia="en-US"/>
        </w:rPr>
        <w:t>54.104,03</w:t>
      </w:r>
      <w:r w:rsidRPr="00737CEC">
        <w:rPr>
          <w:rFonts w:cstheme="minorBidi" w:eastAsiaTheme="minorHAnsi"/>
          <w:lang w:eastAsia="en-US"/>
        </w:rPr>
        <w:t xml:space="preserve"> kn, kao i da prema podacima koji su dostavljeni od Hrvatskog zavoda za mirovinsko osiguranje dužnik </w:t>
      </w:r>
      <w:r>
        <w:rPr>
          <w:rFonts w:cstheme="minorBidi" w:eastAsiaTheme="minorHAnsi"/>
          <w:lang w:eastAsia="en-US"/>
        </w:rPr>
        <w:t>nema zaposlenih.</w:t>
      </w:r>
    </w:p>
    <w:p w:rsidRDefault="00110E27" w:rsidP="00DA0215" w:rsidR="00110E27" w:rsidRPr="007472A3">
      <w:pPr>
        <w:spacing w:before="220"/>
        <w:ind w:firstLine="708"/>
        <w:jc w:val="both"/>
        <w:rPr>
          <w:rFonts w:cstheme="minorBidi" w:eastAsiaTheme="minorHAnsi"/>
          <w:lang w:eastAsia="en-US"/>
        </w:rPr>
      </w:pPr>
      <w:r w:rsidRPr="007472A3">
        <w:rPr>
          <w:rFonts w:cstheme="minorBidi" w:eastAsiaTheme="minorHAnsi"/>
          <w:lang w:eastAsia="en-US"/>
        </w:rPr>
        <w:t xml:space="preserve">Utvrdivši da su u smislu odredbe čl. 428. SZ-a ispunjene pretpostavke za provedbu skraćenog stečajnog postupka, ovaj sud je </w:t>
      </w:r>
      <w:r>
        <w:rPr>
          <w:rFonts w:cstheme="minorBidi" w:eastAsiaTheme="minorHAnsi"/>
          <w:lang w:eastAsia="en-US"/>
        </w:rPr>
        <w:t>21. veljače</w:t>
      </w:r>
      <w:r w:rsidRPr="007472A3">
        <w:rPr>
          <w:rFonts w:cstheme="minorBidi" w:eastAsiaTheme="minorHAnsi"/>
          <w:lang w:eastAsia="en-US"/>
        </w:rPr>
        <w:t xml:space="preserve"> 2017. na mrežnoj stranici e-Oglasna ploča sudo</w:t>
      </w:r>
      <w:r>
        <w:rPr>
          <w:rFonts w:cstheme="minorBidi" w:eastAsiaTheme="minorHAnsi"/>
          <w:lang w:eastAsia="en-US"/>
        </w:rPr>
        <w:t>va objavio oglas poslovni broj 22</w:t>
      </w:r>
      <w:r w:rsidRPr="007472A3">
        <w:rPr>
          <w:rFonts w:cstheme="minorBidi" w:eastAsiaTheme="minorHAnsi"/>
          <w:lang w:eastAsia="en-US"/>
        </w:rPr>
        <w:t>.St-</w:t>
      </w:r>
      <w:r>
        <w:rPr>
          <w:rFonts w:cstheme="minorBidi" w:eastAsiaTheme="minorHAnsi"/>
          <w:lang w:eastAsia="en-US"/>
        </w:rPr>
        <w:t>172/2017 u smislu odredbe članka</w:t>
      </w:r>
      <w:r w:rsidRPr="007472A3">
        <w:rPr>
          <w:rFonts w:cstheme="minorBidi" w:eastAsiaTheme="minorHAnsi"/>
          <w:lang w:eastAsia="en-US"/>
        </w:rPr>
        <w:t xml:space="preserve"> 430. </w:t>
      </w:r>
      <w:r w:rsidRPr="00110E27">
        <w:rPr>
          <w:rFonts w:eastAsiaTheme="minorHAnsi"/>
          <w:lang w:eastAsia="en-US"/>
        </w:rPr>
        <w:t>Stečajnog zakona („Narodne novine“ 71/15 i 104/17; dalje SZ)</w:t>
      </w:r>
      <w:r>
        <w:rPr>
          <w:rFonts w:eastAsiaTheme="minorHAnsi"/>
          <w:lang w:eastAsia="en-US"/>
        </w:rPr>
        <w:t>.</w:t>
      </w:r>
    </w:p>
    <w:p w:rsidRDefault="00110E27" w:rsidP="00DA0215" w:rsidR="00110E27" w:rsidRPr="007472A3">
      <w:pPr>
        <w:spacing w:before="220"/>
        <w:ind w:firstLine="708"/>
        <w:jc w:val="both"/>
        <w:rPr>
          <w:rFonts w:cstheme="minorBidi" w:eastAsiaTheme="minorHAnsi"/>
          <w:lang w:eastAsia="en-US"/>
        </w:rPr>
      </w:pPr>
      <w:r w:rsidRPr="007472A3">
        <w:rPr>
          <w:rFonts w:cstheme="minorBidi" w:eastAsiaTheme="minorHAnsi"/>
          <w:lang w:eastAsia="en-US"/>
        </w:rPr>
        <w:t xml:space="preserve">Postupajući po predmetnom oglasu Republika Hrvatska, Ministarstvo financija, Porezna uprava, zastupana po Županijskom državnom odvjetništvu u Splitu, dostavila </w:t>
      </w:r>
      <w:r>
        <w:rPr>
          <w:rFonts w:cstheme="minorBidi" w:eastAsiaTheme="minorHAnsi"/>
          <w:lang w:eastAsia="en-US"/>
        </w:rPr>
        <w:t>je 14. ožujka 2017</w:t>
      </w:r>
      <w:r w:rsidRPr="007472A3">
        <w:rPr>
          <w:rFonts w:cstheme="minorBidi" w:eastAsiaTheme="minorHAnsi"/>
          <w:lang w:eastAsia="en-US"/>
        </w:rPr>
        <w:t xml:space="preserve">. obrazac kojim je, kao vjerovnik, predložila nad dužnikom otvoriti stečaj, nakon </w:t>
      </w:r>
      <w:r w:rsidRPr="007472A3">
        <w:rPr>
          <w:rFonts w:cstheme="minorBidi" w:eastAsiaTheme="minorHAnsi"/>
          <w:lang w:eastAsia="en-US"/>
        </w:rPr>
        <w:lastRenderedPageBreak/>
        <w:t>čega je ovaj sud, temeljem odredbe čl</w:t>
      </w:r>
      <w:r>
        <w:rPr>
          <w:rFonts w:cstheme="minorBidi" w:eastAsiaTheme="minorHAnsi"/>
          <w:lang w:eastAsia="en-US"/>
        </w:rPr>
        <w:t>anka 433. i 435. staval</w:t>
      </w:r>
      <w:r w:rsidRPr="007472A3">
        <w:rPr>
          <w:rFonts w:cstheme="minorBidi" w:eastAsiaTheme="minorHAnsi"/>
          <w:lang w:eastAsia="en-US"/>
        </w:rPr>
        <w:t xml:space="preserve"> 2. </w:t>
      </w:r>
      <w:r>
        <w:rPr>
          <w:rFonts w:cstheme="minorBidi" w:eastAsiaTheme="minorHAnsi"/>
          <w:lang w:eastAsia="en-US"/>
        </w:rPr>
        <w:t>Stečajnog zakon</w:t>
      </w:r>
      <w:r w:rsidRPr="007472A3">
        <w:rPr>
          <w:rFonts w:cstheme="minorBidi" w:eastAsiaTheme="minorHAnsi"/>
          <w:lang w:eastAsia="en-US"/>
        </w:rPr>
        <w:t xml:space="preserve">a rješenjem poslovni broj </w:t>
      </w:r>
      <w:r>
        <w:rPr>
          <w:rFonts w:cstheme="minorBidi" w:eastAsiaTheme="minorHAnsi"/>
          <w:lang w:eastAsia="en-US"/>
        </w:rPr>
        <w:t>11</w:t>
      </w:r>
      <w:r w:rsidRPr="007472A3">
        <w:rPr>
          <w:rFonts w:cstheme="minorBidi" w:eastAsiaTheme="minorHAnsi"/>
          <w:lang w:eastAsia="en-US"/>
        </w:rPr>
        <w:t>.St-</w:t>
      </w:r>
      <w:r>
        <w:rPr>
          <w:rFonts w:cstheme="minorBidi" w:eastAsiaTheme="minorHAnsi"/>
          <w:lang w:eastAsia="en-US"/>
        </w:rPr>
        <w:t>172</w:t>
      </w:r>
      <w:r w:rsidRPr="007472A3">
        <w:rPr>
          <w:rFonts w:cstheme="minorBidi" w:eastAsiaTheme="minorHAnsi"/>
          <w:lang w:eastAsia="en-US"/>
        </w:rPr>
        <w:t xml:space="preserve">/2017 od </w:t>
      </w:r>
      <w:r>
        <w:rPr>
          <w:rFonts w:cstheme="minorBidi" w:eastAsiaTheme="minorHAnsi"/>
          <w:lang w:eastAsia="en-US"/>
        </w:rPr>
        <w:t>22. rujna</w:t>
      </w:r>
      <w:r w:rsidRPr="007472A3">
        <w:rPr>
          <w:rFonts w:cstheme="minorBidi" w:eastAsiaTheme="minorHAnsi"/>
          <w:lang w:eastAsia="en-US"/>
        </w:rPr>
        <w:t xml:space="preserve"> 2017. obustavio skraćeni stečajni postupak nad dužnikom.</w:t>
      </w:r>
    </w:p>
    <w:p w:rsidRDefault="00110E27" w:rsidP="00DA0215" w:rsidR="00110E27" w:rsidRPr="007472A3">
      <w:pPr>
        <w:spacing w:before="220"/>
        <w:ind w:firstLine="708"/>
        <w:jc w:val="both"/>
        <w:rPr>
          <w:rFonts w:cstheme="minorBidi" w:eastAsiaTheme="minorHAnsi"/>
          <w:lang w:eastAsia="en-US"/>
        </w:rPr>
      </w:pPr>
      <w:r w:rsidRPr="007472A3">
        <w:rPr>
          <w:rFonts w:cstheme="minorBidi" w:eastAsiaTheme="minorHAnsi"/>
          <w:lang w:eastAsia="en-US"/>
        </w:rPr>
        <w:t>Po pravomoćnosti predmetnog rješenja stečajna pisarnica ovog suda zavela je predmet pod poslovni broj St-</w:t>
      </w:r>
      <w:r>
        <w:rPr>
          <w:rFonts w:cstheme="minorBidi" w:eastAsiaTheme="minorHAnsi"/>
          <w:lang w:eastAsia="en-US"/>
        </w:rPr>
        <w:t>240</w:t>
      </w:r>
      <w:r w:rsidRPr="007472A3">
        <w:rPr>
          <w:rFonts w:cstheme="minorBidi" w:eastAsiaTheme="minorHAnsi"/>
          <w:lang w:eastAsia="en-US"/>
        </w:rPr>
        <w:t>/2018.</w:t>
      </w:r>
    </w:p>
    <w:p w:rsidRDefault="00110E27" w:rsidP="00DA0215" w:rsidR="00110E27">
      <w:pPr>
        <w:spacing w:before="220"/>
        <w:ind w:firstLine="703"/>
        <w:jc w:val="both"/>
        <w:rPr>
          <w:color w:val="000000"/>
        </w:rPr>
      </w:pPr>
      <w:r>
        <w:rPr>
          <w:color w:val="000000"/>
        </w:rPr>
        <w:t>Rj</w:t>
      </w:r>
      <w:r w:rsidRPr="00737CEC">
        <w:rPr>
          <w:color w:val="000000"/>
        </w:rPr>
        <w:t>ešenjem poslovni broj 11.St-</w:t>
      </w:r>
      <w:r>
        <w:rPr>
          <w:color w:val="000000"/>
        </w:rPr>
        <w:t>240/2018</w:t>
      </w:r>
      <w:r w:rsidRPr="00737CEC">
        <w:rPr>
          <w:color w:val="000000"/>
        </w:rPr>
        <w:t xml:space="preserve"> od </w:t>
      </w:r>
      <w:r>
        <w:rPr>
          <w:color w:val="000000"/>
        </w:rPr>
        <w:t>24. travnja 2018</w:t>
      </w:r>
      <w:r w:rsidRPr="00737CEC">
        <w:rPr>
          <w:color w:val="000000"/>
        </w:rPr>
        <w:t xml:space="preserve">. </w:t>
      </w:r>
      <w:r>
        <w:rPr>
          <w:color w:val="000000"/>
        </w:rPr>
        <w:t>pokrenut je</w:t>
      </w:r>
      <w:r w:rsidRPr="00737CEC">
        <w:rPr>
          <w:color w:val="000000"/>
        </w:rPr>
        <w:t xml:space="preserve"> prethodni postupak radi utvrđivanja pretpostavki za otvaranje stečajnog postupka </w:t>
      </w:r>
      <w:r>
        <w:rPr>
          <w:color w:val="000000"/>
        </w:rPr>
        <w:t>nad dužnikom te je određen</w:t>
      </w:r>
      <w:r w:rsidRPr="00737CEC">
        <w:rPr>
          <w:color w:val="000000"/>
        </w:rPr>
        <w:t>o ročište radi izjašnjenja o prijedlogu za otvaranje stečajnog postupka.</w:t>
      </w:r>
    </w:p>
    <w:p w:rsidRDefault="00110E27" w:rsidP="00DA0215" w:rsidR="00110E27">
      <w:pPr>
        <w:spacing w:before="220"/>
        <w:ind w:firstLine="703"/>
        <w:jc w:val="both"/>
      </w:pPr>
      <w:r>
        <w:rPr>
          <w:color w:val="000000"/>
        </w:rPr>
        <w:t>Na predmetno ročište</w:t>
      </w:r>
      <w:r w:rsidRPr="00737CEC">
        <w:rPr>
          <w:color w:val="000000"/>
        </w:rPr>
        <w:t xml:space="preserve"> pristupio</w:t>
      </w:r>
      <w:r>
        <w:rPr>
          <w:color w:val="000000"/>
        </w:rPr>
        <w:t xml:space="preserve"> je</w:t>
      </w:r>
      <w:r w:rsidRPr="00737CEC">
        <w:rPr>
          <w:color w:val="000000"/>
        </w:rPr>
        <w:t xml:space="preserve"> </w:t>
      </w:r>
      <w:r>
        <w:rPr>
          <w:color w:val="000000"/>
        </w:rPr>
        <w:t>prokurist</w:t>
      </w:r>
      <w:r w:rsidRPr="00737CEC">
        <w:rPr>
          <w:color w:val="000000"/>
        </w:rPr>
        <w:t xml:space="preserve"> dužnika</w:t>
      </w:r>
      <w:r>
        <w:rPr>
          <w:color w:val="000000"/>
        </w:rPr>
        <w:t xml:space="preserve"> koji je naveo </w:t>
      </w:r>
      <w:r w:rsidRPr="00122E18">
        <w:rPr>
          <w:color w:val="000000"/>
        </w:rPr>
        <w:t xml:space="preserve">da </w:t>
      </w:r>
      <w:r>
        <w:rPr>
          <w:color w:val="000000"/>
        </w:rPr>
        <w:t xml:space="preserve">nije </w:t>
      </w:r>
      <w:r w:rsidRPr="00122E18">
        <w:rPr>
          <w:color w:val="000000"/>
        </w:rPr>
        <w:t>suglasan sa prijedlogom za otvaranje stečajnog postupka</w:t>
      </w:r>
      <w:r>
        <w:rPr>
          <w:color w:val="000000"/>
        </w:rPr>
        <w:t>,</w:t>
      </w:r>
      <w:r w:rsidRPr="00122E18">
        <w:rPr>
          <w:color w:val="000000"/>
        </w:rPr>
        <w:t xml:space="preserve"> </w:t>
      </w:r>
      <w:r>
        <w:t>iako priznaje postojanje blokade. Trgovačko društvo Zeka 2009 d.o.o. da je osnovano isključivo u svrhu kupnje nekretnine označene kao kat. čest. 347/69 K.O. Rogoznica. Naime, on kao državljanin Kraljevine Norveške nije legalno mogao steći nekretninu u Republici Hrvatskoj pa je iz tog razloga osnovao firmu preko koje je kupljena nekretnina. Nekretnina da je kupljena isključivo sa njegovim novcem, a društvo stvarno nije radilo niti jedan dan. Nekretnina da je kupljena 2009. kao građevinsko zemljište locirano u Rogoznici (Čeline). Naknadno da je na tom zemljištu izgradio kuću, a prije dvije godine nekretninu je prodao svojoj sestri Smajli Burbuqe za 1,00 kn. Društvo da nema nikakve druge imovine. Upitan vezano za strukturu duga, istakao je da se taj dug vjerojatno u najvećoj mjeri odnosi na porezni dug, kojeg ne priznaje jer da je riječ o terećenju s osnova poreza na promet nekretnina. Unatoč tome, da je voljan taj dug sanirati do rujna ove godine.</w:t>
      </w:r>
    </w:p>
    <w:p w:rsidRDefault="00110E27" w:rsidP="00DA0215" w:rsidR="00110E27">
      <w:pPr>
        <w:spacing w:before="220"/>
        <w:ind w:firstLine="703"/>
        <w:jc w:val="both"/>
      </w:pPr>
      <w:r>
        <w:t>Iz izvatka iz zemljišne knjige Općinskog suda u Splitu – Zemljišnoknjižnog odjela Omiš, zaprimljenog kod ovog suda 22. ru</w:t>
      </w:r>
      <w:r w:rsidR="004B6894">
        <w:t>j</w:t>
      </w:r>
      <w:r>
        <w:t>na 2017., proizlazi da je nekretnina označena kao kat. čest. 347/69 Z.U. 3486 K.O. Rogoznica uknjižena kao vlasništvo</w:t>
      </w:r>
      <w:r w:rsidRPr="007472A3">
        <w:t xml:space="preserve"> Smajli Burbuqe</w:t>
      </w:r>
      <w:r>
        <w:t xml:space="preserve"> za cijelo (list 27 spisa).</w:t>
      </w:r>
    </w:p>
    <w:p w:rsidRDefault="00110E27" w:rsidP="00DA0215" w:rsidR="00F931B5" w:rsidRPr="00F931B5">
      <w:pPr>
        <w:spacing w:before="220"/>
        <w:ind w:firstLine="703"/>
        <w:jc w:val="both"/>
        <w:rPr>
          <w:color w:val="000000"/>
        </w:rPr>
      </w:pPr>
      <w:r>
        <w:rPr>
          <w:rFonts w:cstheme="minorBidi" w:eastAsiaTheme="minorHAnsi"/>
          <w:lang w:eastAsia="en-US"/>
        </w:rPr>
        <w:t>Rješenjem poslovni broj 11.St-240/2018 od 8. lipnja 2018.</w:t>
      </w:r>
      <w:r w:rsidR="00F931B5" w:rsidRPr="00F931B5">
        <w:rPr>
          <w:color w:val="000000"/>
        </w:rPr>
        <w:t xml:space="preserve"> dužnik</w:t>
      </w:r>
      <w:r>
        <w:rPr>
          <w:color w:val="000000"/>
        </w:rPr>
        <w:t>u je određena</w:t>
      </w:r>
      <w:r w:rsidR="00F931B5" w:rsidRPr="00F931B5">
        <w:rPr>
          <w:color w:val="000000"/>
        </w:rPr>
        <w:t xml:space="preserve"> mjer</w:t>
      </w:r>
      <w:r>
        <w:rPr>
          <w:color w:val="000000"/>
        </w:rPr>
        <w:t>a</w:t>
      </w:r>
      <w:r w:rsidR="00F931B5" w:rsidRPr="00F931B5">
        <w:rPr>
          <w:color w:val="000000"/>
        </w:rPr>
        <w:t xml:space="preserve"> osiguranja </w:t>
      </w:r>
      <w:r>
        <w:rPr>
          <w:color w:val="000000"/>
        </w:rPr>
        <w:t>postavljanjem</w:t>
      </w:r>
      <w:r w:rsidR="00F931B5" w:rsidRPr="00F931B5">
        <w:rPr>
          <w:color w:val="000000"/>
        </w:rPr>
        <w:t xml:space="preserve"> privremenog stečajnog upravitelja </w:t>
      </w:r>
      <w:r>
        <w:rPr>
          <w:color w:val="000000"/>
        </w:rPr>
        <w:t>Ante Mrkonjića</w:t>
      </w:r>
      <w:r w:rsidR="00F931B5" w:rsidRPr="00F931B5">
        <w:rPr>
          <w:color w:val="000000"/>
        </w:rPr>
        <w:t xml:space="preserve"> kojem je naloženo utvrditi:</w:t>
      </w:r>
    </w:p>
    <w:p w:rsidRDefault="00F931B5" w:rsidP="004B6894" w:rsidR="00F931B5" w:rsidRPr="00F931B5">
      <w:pPr>
        <w:spacing w:before="30"/>
        <w:ind w:firstLine="703"/>
        <w:jc w:val="both"/>
        <w:rPr>
          <w:color w:val="000000"/>
        </w:rPr>
      </w:pPr>
      <w:r w:rsidRPr="00F931B5">
        <w:rPr>
          <w:color w:val="000000"/>
        </w:rPr>
        <w:t xml:space="preserve">     -  imovinu stečajnog dužnika i njezinu vrijednost</w:t>
      </w:r>
    </w:p>
    <w:p w:rsidRDefault="00F931B5" w:rsidP="004B6894" w:rsidR="00F931B5" w:rsidRPr="00F931B5">
      <w:pPr>
        <w:spacing w:before="30"/>
        <w:ind w:firstLine="703"/>
        <w:jc w:val="both"/>
        <w:rPr>
          <w:color w:val="000000"/>
        </w:rPr>
      </w:pPr>
      <w:r w:rsidRPr="00F931B5">
        <w:rPr>
          <w:color w:val="000000"/>
        </w:rPr>
        <w:t xml:space="preserve">     -  stanje obveza stečajnog dužnika</w:t>
      </w:r>
    </w:p>
    <w:p w:rsidRDefault="00F931B5" w:rsidP="00110E27" w:rsidR="00F931B5" w:rsidRPr="00F931B5">
      <w:pPr>
        <w:spacing w:before="30"/>
        <w:ind w:firstLine="703"/>
        <w:jc w:val="both"/>
        <w:rPr>
          <w:color w:val="000000"/>
        </w:rPr>
      </w:pPr>
      <w:r w:rsidRPr="00F931B5">
        <w:rPr>
          <w:color w:val="000000"/>
        </w:rPr>
        <w:t xml:space="preserve">     - da li je imovina stečajnog dužnika dovoljna za namirenje troškova stečajnog postupka</w:t>
      </w:r>
    </w:p>
    <w:p w:rsidRDefault="00F931B5" w:rsidP="00110E27" w:rsidR="00F931B5" w:rsidRPr="00F931B5">
      <w:pPr>
        <w:spacing w:before="30"/>
        <w:ind w:firstLine="703"/>
        <w:jc w:val="both"/>
        <w:rPr>
          <w:color w:val="000000"/>
        </w:rPr>
      </w:pPr>
      <w:r w:rsidRPr="00F931B5">
        <w:rPr>
          <w:color w:val="000000"/>
        </w:rPr>
        <w:t xml:space="preserve">     - koliki je iznos predvidljivih troškova prethodnog i stečajnog postupka,</w:t>
      </w:r>
    </w:p>
    <w:p w:rsidRDefault="00F931B5" w:rsidP="00110E27" w:rsidR="00F931B5" w:rsidRPr="00F931B5">
      <w:pPr>
        <w:spacing w:before="30"/>
        <w:jc w:val="both"/>
        <w:rPr>
          <w:color w:val="000000"/>
        </w:rPr>
      </w:pPr>
      <w:r w:rsidRPr="00F931B5">
        <w:rPr>
          <w:color w:val="000000"/>
        </w:rPr>
        <w:t>te o istom sudu podnijeti izvješće.</w:t>
      </w:r>
    </w:p>
    <w:p w:rsidRDefault="00F931B5" w:rsidP="00DA0215" w:rsidR="004B6894">
      <w:pPr>
        <w:spacing w:before="220"/>
        <w:ind w:firstLine="709"/>
        <w:jc w:val="both"/>
        <w:rPr>
          <w:rFonts w:cstheme="minorBidi" w:eastAsiaTheme="minorHAnsi"/>
          <w:lang w:eastAsia="en-US"/>
        </w:rPr>
      </w:pPr>
      <w:r>
        <w:rPr>
          <w:rFonts w:cstheme="minorBidi" w:eastAsiaTheme="minorHAnsi"/>
          <w:lang w:eastAsia="en-US"/>
        </w:rPr>
        <w:t xml:space="preserve">Dana </w:t>
      </w:r>
      <w:r w:rsidR="00110E27">
        <w:rPr>
          <w:rFonts w:cstheme="minorBidi" w:eastAsiaTheme="minorHAnsi"/>
          <w:lang w:eastAsia="en-US"/>
        </w:rPr>
        <w:t>1</w:t>
      </w:r>
      <w:r>
        <w:rPr>
          <w:rFonts w:cstheme="minorBidi" w:eastAsiaTheme="minorHAnsi"/>
          <w:lang w:eastAsia="en-US"/>
        </w:rPr>
        <w:t>0. srpnja</w:t>
      </w:r>
      <w:r w:rsidRPr="00485CE1">
        <w:rPr>
          <w:rFonts w:cstheme="minorBidi" w:eastAsiaTheme="minorHAnsi"/>
          <w:lang w:eastAsia="en-US"/>
        </w:rPr>
        <w:t xml:space="preserve"> 2018. kod ovog suda zaprimljeno je izvješće privremenog stečajnog upravitelja </w:t>
      </w:r>
      <w:r w:rsidR="00110E27">
        <w:rPr>
          <w:rFonts w:cstheme="minorBidi" w:eastAsiaTheme="minorHAnsi"/>
          <w:lang w:eastAsia="en-US"/>
        </w:rPr>
        <w:t>Ante Mrkonjića (list 53</w:t>
      </w:r>
      <w:r>
        <w:rPr>
          <w:rFonts w:cstheme="minorBidi" w:eastAsiaTheme="minorHAnsi"/>
          <w:lang w:eastAsia="en-US"/>
        </w:rPr>
        <w:t>-</w:t>
      </w:r>
      <w:r w:rsidR="00110E27">
        <w:rPr>
          <w:rFonts w:cstheme="minorBidi" w:eastAsiaTheme="minorHAnsi"/>
          <w:lang w:eastAsia="en-US"/>
        </w:rPr>
        <w:t>5</w:t>
      </w:r>
      <w:r>
        <w:rPr>
          <w:rFonts w:cstheme="minorBidi" w:eastAsiaTheme="minorHAnsi"/>
          <w:lang w:eastAsia="en-US"/>
        </w:rPr>
        <w:t>4 spisa)</w:t>
      </w:r>
      <w:r w:rsidRPr="00485CE1">
        <w:rPr>
          <w:rFonts w:cstheme="minorBidi" w:eastAsiaTheme="minorHAnsi"/>
          <w:lang w:eastAsia="en-US"/>
        </w:rPr>
        <w:t xml:space="preserve"> </w:t>
      </w:r>
      <w:r w:rsidRPr="00BF194E">
        <w:rPr>
          <w:rFonts w:cstheme="minorBidi" w:eastAsiaTheme="minorHAnsi"/>
          <w:lang w:eastAsia="en-US"/>
        </w:rPr>
        <w:t>iz kojeg u</w:t>
      </w:r>
      <w:r w:rsidR="004B6894">
        <w:rPr>
          <w:rFonts w:cstheme="minorBidi" w:eastAsiaTheme="minorHAnsi"/>
          <w:lang w:eastAsia="en-US"/>
        </w:rPr>
        <w:t xml:space="preserve"> bitnom proizlazi:</w:t>
      </w:r>
    </w:p>
    <w:p w:rsidRDefault="004B6894" w:rsidP="004B6894" w:rsidR="004B6894">
      <w:pPr>
        <w:spacing w:before="30"/>
        <w:ind w:firstLine="709"/>
        <w:jc w:val="both"/>
        <w:rPr>
          <w:rFonts w:cstheme="minorBidi" w:eastAsiaTheme="minorHAnsi"/>
          <w:lang w:eastAsia="en-US"/>
        </w:rPr>
      </w:pPr>
      <w:r>
        <w:rPr>
          <w:rFonts w:cstheme="minorBidi" w:eastAsiaTheme="minorHAnsi"/>
          <w:lang w:eastAsia="en-US"/>
        </w:rPr>
        <w:t>- da dužnik na dan podnošenja tog izvješća ne posjeduje nikakvu imovinu</w:t>
      </w:r>
    </w:p>
    <w:p w:rsidRDefault="004B6894" w:rsidP="004B6894" w:rsidR="004B6894">
      <w:pPr>
        <w:spacing w:before="30"/>
        <w:ind w:firstLine="709"/>
        <w:jc w:val="both"/>
        <w:rPr>
          <w:rFonts w:cstheme="minorBidi" w:eastAsiaTheme="minorHAnsi"/>
          <w:lang w:eastAsia="en-US"/>
        </w:rPr>
      </w:pPr>
      <w:r>
        <w:rPr>
          <w:rFonts w:cstheme="minorBidi" w:eastAsiaTheme="minorHAnsi"/>
          <w:lang w:eastAsia="en-US"/>
        </w:rPr>
        <w:t>- da je dužnik imao u vlasništvu nekretninu koju je otuđio sestri zastupnika po zakonu dužnika za 1,00 kn te da je riječ o pobojnoj radnji u smislu odredbi članaka 202. i 203. Stečajnog zakona</w:t>
      </w:r>
    </w:p>
    <w:p w:rsidRDefault="004B6894" w:rsidP="004B6894" w:rsidR="004B6894">
      <w:pPr>
        <w:spacing w:before="30"/>
        <w:ind w:firstLine="709"/>
        <w:jc w:val="both"/>
        <w:rPr>
          <w:rFonts w:cstheme="minorBidi" w:eastAsiaTheme="minorHAnsi"/>
          <w:lang w:eastAsia="en-US"/>
        </w:rPr>
      </w:pPr>
      <w:r>
        <w:rPr>
          <w:rFonts w:cstheme="minorBidi" w:eastAsiaTheme="minorHAnsi"/>
          <w:lang w:eastAsia="en-US"/>
        </w:rPr>
        <w:t>- da</w:t>
      </w:r>
      <w:r w:rsidR="00DE78A1">
        <w:rPr>
          <w:rFonts w:cstheme="minorBidi" w:eastAsiaTheme="minorHAnsi"/>
          <w:lang w:eastAsia="en-US"/>
        </w:rPr>
        <w:t xml:space="preserve"> sadašnja imovina dužnika nije dovoljna ni za namirenje troškova stečajnog postupka</w:t>
      </w:r>
    </w:p>
    <w:p w:rsidRDefault="00DE78A1" w:rsidP="004B6894" w:rsidR="00DE78A1">
      <w:pPr>
        <w:spacing w:before="30"/>
        <w:ind w:firstLine="709"/>
        <w:jc w:val="both"/>
        <w:rPr>
          <w:rFonts w:cstheme="minorBidi" w:eastAsiaTheme="minorHAnsi"/>
          <w:lang w:eastAsia="en-US"/>
        </w:rPr>
      </w:pPr>
      <w:r>
        <w:rPr>
          <w:rFonts w:cstheme="minorBidi" w:eastAsiaTheme="minorHAnsi"/>
          <w:lang w:eastAsia="en-US"/>
        </w:rPr>
        <w:t>- da bi predvidivi troškovi prethodnog postupka iznosili 3.000,00 kn, a ako bi se donijela odluka o podnošenju tužbe radi pobijanja pravnih radnji, da bi troškovi takvog postupka iznosili oko 15.000,00 kn.</w:t>
      </w:r>
    </w:p>
    <w:p w:rsidRDefault="00DE78A1" w:rsidP="00DA0215" w:rsidR="00DE78A1">
      <w:pPr>
        <w:spacing w:before="220"/>
        <w:ind w:firstLine="709"/>
        <w:jc w:val="both"/>
        <w:rPr>
          <w:rFonts w:cstheme="minorBidi" w:eastAsiaTheme="minorHAnsi"/>
          <w:lang w:eastAsia="en-US"/>
        </w:rPr>
      </w:pPr>
      <w:r>
        <w:rPr>
          <w:rFonts w:cstheme="minorBidi" w:eastAsiaTheme="minorHAnsi"/>
          <w:lang w:eastAsia="en-US"/>
        </w:rPr>
        <w:t>Privremeni stečajni upravitelj u svom izvješću zaključuje da bi trebalo podnijeti tužbu za pobijanje ugovora o kupoprodaji nekretnina dužnika, podredno i vraćanja nekretnine u stečajnu masu</w:t>
      </w:r>
      <w:r w:rsidR="00AD73DC">
        <w:rPr>
          <w:rFonts w:cstheme="minorBidi" w:eastAsiaTheme="minorHAnsi"/>
          <w:lang w:eastAsia="en-US"/>
        </w:rPr>
        <w:t xml:space="preserve"> uz prethodno predujmljivanje troškova tog postupka. U protivnom da bi se, nakon otvaranja stečajnog postupka, isti morao obustaviti zbog nedostatka sredstava potrebnih i za namirenje troškova stečajnog postupka.</w:t>
      </w:r>
    </w:p>
    <w:p w:rsidRDefault="00110E27" w:rsidP="00DA0215" w:rsidR="002E41C7">
      <w:pPr>
        <w:spacing w:before="220"/>
        <w:ind w:firstLine="709"/>
        <w:jc w:val="both"/>
        <w:rPr>
          <w:rFonts w:cstheme="minorBidi" w:eastAsiaTheme="minorHAnsi"/>
          <w:lang w:eastAsia="en-US"/>
        </w:rPr>
      </w:pPr>
      <w:r>
        <w:rPr>
          <w:rFonts w:cstheme="minorBidi" w:eastAsiaTheme="minorHAnsi"/>
          <w:lang w:eastAsia="en-US"/>
        </w:rPr>
        <w:t>Dana 4. rujna 2018. privremeni stečajni upravitelj dostavio je sudu pravno mišljenje odvjetnika</w:t>
      </w:r>
      <w:r w:rsidR="004C0CD9">
        <w:rPr>
          <w:rFonts w:cstheme="minorBidi" w:eastAsiaTheme="minorHAnsi"/>
          <w:lang w:eastAsia="en-US"/>
        </w:rPr>
        <w:t xml:space="preserve"> Krešimira Biočića iz Imotskog</w:t>
      </w:r>
      <w:r w:rsidR="002E41C7">
        <w:rPr>
          <w:rFonts w:cstheme="minorBidi" w:eastAsiaTheme="minorHAnsi"/>
          <w:lang w:eastAsia="en-US"/>
        </w:rPr>
        <w:t>, a</w:t>
      </w:r>
      <w:r>
        <w:rPr>
          <w:rFonts w:cstheme="minorBidi" w:eastAsiaTheme="minorHAnsi"/>
          <w:lang w:eastAsia="en-US"/>
        </w:rPr>
        <w:t xml:space="preserve"> vezano za </w:t>
      </w:r>
      <w:r w:rsidR="002E41C7">
        <w:rPr>
          <w:rFonts w:cstheme="minorBidi" w:eastAsiaTheme="minorHAnsi"/>
          <w:lang w:eastAsia="en-US"/>
        </w:rPr>
        <w:t xml:space="preserve">mogućnost podnošenja tužbe radi </w:t>
      </w:r>
      <w:r>
        <w:rPr>
          <w:rFonts w:cstheme="minorBidi" w:eastAsiaTheme="minorHAnsi"/>
          <w:lang w:eastAsia="en-US"/>
        </w:rPr>
        <w:t>pobijanj</w:t>
      </w:r>
      <w:r w:rsidR="002E41C7">
        <w:rPr>
          <w:rFonts w:cstheme="minorBidi" w:eastAsiaTheme="minorHAnsi"/>
          <w:lang w:eastAsia="en-US"/>
        </w:rPr>
        <w:t>a pravne</w:t>
      </w:r>
      <w:r>
        <w:rPr>
          <w:rFonts w:cstheme="minorBidi" w:eastAsiaTheme="minorHAnsi"/>
          <w:lang w:eastAsia="en-US"/>
        </w:rPr>
        <w:t xml:space="preserve"> radnj</w:t>
      </w:r>
      <w:r w:rsidR="002E41C7">
        <w:rPr>
          <w:rFonts w:cstheme="minorBidi" w:eastAsiaTheme="minorHAnsi"/>
          <w:lang w:eastAsia="en-US"/>
        </w:rPr>
        <w:t>e stečajnog</w:t>
      </w:r>
      <w:r>
        <w:rPr>
          <w:rFonts w:cstheme="minorBidi" w:eastAsiaTheme="minorHAnsi"/>
          <w:lang w:eastAsia="en-US"/>
        </w:rPr>
        <w:t xml:space="preserve"> dužnika</w:t>
      </w:r>
      <w:r w:rsidR="002E41C7">
        <w:rPr>
          <w:rFonts w:cstheme="minorBidi" w:eastAsiaTheme="minorHAnsi"/>
          <w:lang w:eastAsia="en-US"/>
        </w:rPr>
        <w:t xml:space="preserve"> – kupoprodajnog ugovora </w:t>
      </w:r>
      <w:r w:rsidR="00367B94">
        <w:rPr>
          <w:rFonts w:cstheme="minorBidi" w:eastAsiaTheme="minorHAnsi"/>
          <w:lang w:eastAsia="en-US"/>
        </w:rPr>
        <w:t xml:space="preserve">između stečajnog dužnika i </w:t>
      </w:r>
      <w:r w:rsidR="00367B94" w:rsidRPr="00367B94">
        <w:rPr>
          <w:rFonts w:cstheme="minorBidi" w:eastAsiaTheme="minorHAnsi"/>
          <w:lang w:eastAsia="en-US"/>
        </w:rPr>
        <w:t>Smajli Burbuqe</w:t>
      </w:r>
      <w:r w:rsidR="00367B94">
        <w:rPr>
          <w:rFonts w:cstheme="minorBidi" w:eastAsiaTheme="minorHAnsi"/>
          <w:lang w:eastAsia="en-US"/>
        </w:rPr>
        <w:t>.</w:t>
      </w:r>
      <w:r w:rsidR="00C503FC">
        <w:rPr>
          <w:rFonts w:cstheme="minorBidi" w:eastAsiaTheme="minorHAnsi"/>
          <w:lang w:eastAsia="en-US"/>
        </w:rPr>
        <w:t xml:space="preserve"> U pravnom mišljenju odvjetnik navodi da bi na označenu vrijednost spora od 101.000,00 kn predvidivi troškovi iznosili 15.625,00 kn (trošak odvjetnika 12.500,00 kn + 3.125,00 kn PDV-a)</w:t>
      </w:r>
      <w:r w:rsidR="00C75B5E">
        <w:rPr>
          <w:rFonts w:cstheme="minorBidi" w:eastAsiaTheme="minorHAnsi"/>
          <w:lang w:eastAsia="en-US"/>
        </w:rPr>
        <w:t xml:space="preserve"> te trošak pristojbe na tužbu i presudu </w:t>
      </w:r>
      <w:r w:rsidR="00DA0215">
        <w:rPr>
          <w:rFonts w:cstheme="minorBidi" w:eastAsiaTheme="minorHAnsi"/>
          <w:lang w:eastAsia="en-US"/>
        </w:rPr>
        <w:t>u iznosu od</w:t>
      </w:r>
      <w:r w:rsidR="00C75B5E">
        <w:rPr>
          <w:rFonts w:cstheme="minorBidi" w:eastAsiaTheme="minorHAnsi"/>
          <w:lang w:eastAsia="en-US"/>
        </w:rPr>
        <w:t xml:space="preserve"> 2.600,00 kn, odnosno sveukupno 18.225,00 kn.</w:t>
      </w:r>
    </w:p>
    <w:p w:rsidRDefault="0071416B" w:rsidP="00DA0215" w:rsidR="0071416B">
      <w:pPr>
        <w:spacing w:before="220"/>
        <w:ind w:firstLine="720"/>
        <w:jc w:val="both"/>
      </w:pPr>
      <w:r>
        <w:t>Iz potvrde</w:t>
      </w:r>
      <w:r w:rsidRPr="00D214A5">
        <w:t xml:space="preserve"> FINA-e od </w:t>
      </w:r>
      <w:r w:rsidR="00110E27">
        <w:t>28. svibnja</w:t>
      </w:r>
      <w:r w:rsidR="00FC704F">
        <w:t xml:space="preserve"> 2018</w:t>
      </w:r>
      <w:r w:rsidRPr="00D214A5">
        <w:t xml:space="preserve">. (list </w:t>
      </w:r>
      <w:r w:rsidR="00110E27">
        <w:t>4</w:t>
      </w:r>
      <w:r w:rsidR="00F931B5">
        <w:t xml:space="preserve">0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110E27">
        <w:t>594</w:t>
      </w:r>
      <w:r w:rsidRPr="0071416B">
        <w:t xml:space="preserve"> dana, slijedom čega ovaj sud utvrđuje da je na strani dužnika ostvaren stečajni razlog nesposobnosti za plaćanje u smislu odredbi </w:t>
      </w:r>
      <w:r w:rsidR="00F157DD">
        <w:t xml:space="preserve">članka 6. </w:t>
      </w:r>
      <w:r w:rsidR="00F157DD">
        <w:rPr>
          <w:rFonts w:cstheme="minorBidi" w:eastAsiaTheme="minorHAnsi"/>
          <w:szCs w:val="22"/>
        </w:rPr>
        <w:t>SZ</w:t>
      </w:r>
      <w:r w:rsidR="00B50981">
        <w:rPr>
          <w:rFonts w:cstheme="minorBidi" w:eastAsiaTheme="minorHAnsi"/>
          <w:szCs w:val="22"/>
        </w:rPr>
        <w:t>-a</w:t>
      </w:r>
      <w:r w:rsidRPr="0071416B">
        <w:t>.</w:t>
      </w:r>
    </w:p>
    <w:p w:rsidRDefault="0071416B" w:rsidP="00DA0215" w:rsidR="0071416B" w:rsidRPr="00D214A5">
      <w:pPr>
        <w:spacing w:before="220"/>
        <w:ind w:firstLine="720"/>
        <w:jc w:val="both"/>
        <w:rPr>
          <w:szCs w:val="20"/>
        </w:rPr>
      </w:pPr>
      <w:r w:rsidRPr="00D214A5">
        <w:rPr>
          <w:szCs w:val="20"/>
        </w:rPr>
        <w:t xml:space="preserve">S obzirom da iz rezultata prethodnog postupka ne proizlazi </w:t>
      </w:r>
      <w:r w:rsidRPr="00A85826">
        <w:rPr>
          <w:szCs w:val="20"/>
        </w:rPr>
        <w:t>da dužnik</w:t>
      </w:r>
      <w:r w:rsidR="00D7336F" w:rsidRPr="00A85826">
        <w:rPr>
          <w:szCs w:val="20"/>
        </w:rPr>
        <w:t xml:space="preserve"> </w:t>
      </w:r>
      <w:r w:rsidRPr="00A85826">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DA0215" w:rsidR="0071416B" w:rsidRPr="00D214A5">
      <w:pPr>
        <w:spacing w:before="22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DA0215" w:rsidR="0071416B" w:rsidRPr="00D214A5">
      <w:pPr>
        <w:pStyle w:val="Bezproreda"/>
        <w:spacing w:before="22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DA0215" w:rsidR="004A40C7" w:rsidRPr="00C16234">
      <w:pPr>
        <w:pStyle w:val="Bezproreda"/>
        <w:spacing w:before="22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DA0215" w:rsidP="002F04A5" w:rsidR="00DA0215">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DA0215">
        <w:rPr>
          <w:rFonts w:cs="Times New Roman" w:hAnsi="Times New Roman" w:ascii="Times New Roman"/>
          <w:sz w:val="24"/>
          <w:szCs w:val="24"/>
        </w:rPr>
        <w:t xml:space="preserve">nagrada </w:t>
      </w:r>
      <w:r>
        <w:rPr>
          <w:rFonts w:cs="Times New Roman" w:hAnsi="Times New Roman" w:ascii="Times New Roman"/>
          <w:sz w:val="24"/>
          <w:szCs w:val="24"/>
        </w:rPr>
        <w:t>za rad privremenom ste</w:t>
      </w:r>
      <w:r w:rsidRPr="00DA0215">
        <w:rPr>
          <w:rFonts w:cs="Times New Roman" w:hAnsi="Times New Roman" w:ascii="Times New Roman"/>
          <w:sz w:val="24"/>
          <w:szCs w:val="24"/>
        </w:rPr>
        <w:t xml:space="preserve">čajnom upravitelju u iznosu od </w:t>
      </w:r>
      <w:r>
        <w:rPr>
          <w:rFonts w:cs="Times New Roman" w:hAnsi="Times New Roman" w:ascii="Times New Roman"/>
          <w:sz w:val="24"/>
          <w:szCs w:val="24"/>
        </w:rPr>
        <w:t>3</w:t>
      </w:r>
      <w:r w:rsidRPr="00DA0215">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2F04A5" w:rsidR="004A40C7">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00DA0215">
        <w:rPr>
          <w:rFonts w:cs="Times New Roman" w:hAnsi="Times New Roman" w:ascii="Times New Roman"/>
          <w:sz w:val="24"/>
          <w:szCs w:val="24"/>
        </w:rPr>
        <w:t>.700,00 kn</w:t>
      </w:r>
    </w:p>
    <w:p w:rsidRDefault="00DA0215" w:rsidP="002F04A5" w:rsidR="00DA0215">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podnošenja tužbe radi pobijanja pravnih radnji stečajnog dužnika u ukupnom iznosu od 18.225,00 kn.</w:t>
      </w:r>
    </w:p>
    <w:p w:rsidRDefault="0071416B" w:rsidP="00DA0215" w:rsidR="0071416B" w:rsidRPr="00D214A5">
      <w:pPr>
        <w:spacing w:before="220"/>
        <w:ind w:firstLine="709"/>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DA0215" w:rsidR="007657AB">
      <w:pPr>
        <w:spacing w:before="140"/>
        <w:jc w:val="center"/>
      </w:pPr>
      <w:r>
        <w:t>U Splitu</w:t>
      </w:r>
      <w:r w:rsidR="00E07964">
        <w:t xml:space="preserve"> </w:t>
      </w:r>
      <w:r w:rsidR="00DA0215">
        <w:t>30</w:t>
      </w:r>
      <w:r w:rsidR="00524BFE">
        <w:t>. listopada</w:t>
      </w:r>
      <w:r w:rsidR="00AF219D">
        <w:t xml:space="preserve"> 2018.</w:t>
      </w:r>
    </w:p>
    <w:p w:rsidRDefault="002619A0" w:rsidP="00DA0215" w:rsidR="007657AB">
      <w:pPr>
        <w:spacing w:before="140"/>
        <w:ind w:left="6480"/>
        <w:jc w:val="center"/>
      </w:pPr>
      <w:r>
        <w:t>Sutkinja</w:t>
      </w:r>
    </w:p>
    <w:p w:rsidRDefault="002619A0" w:rsidP="0094096C" w:rsidR="00CF3A2C">
      <w:pPr>
        <w:ind w:left="6372"/>
        <w:jc w:val="center"/>
      </w:pPr>
      <w:r>
        <w:t>Ana Golub Gruić</w:t>
      </w:r>
      <w:r w:rsidR="00CF3A2C">
        <w:t>, v.r.</w:t>
      </w:r>
    </w:p>
    <w:p w:rsidRDefault="00CF3A2C" w:rsidP="008832A6" w:rsidR="00CF3A2C">
      <w:pPr>
        <w:jc w:val="right"/>
      </w:pPr>
      <w:r>
        <w:t>za točnost otpravka – ovlašteni službenik</w:t>
      </w:r>
    </w:p>
    <w:p w:rsidRDefault="00CF3A2C" w:rsidP="008832A6" w:rsidR="00CF3A2C">
      <w:pPr>
        <w:ind w:firstLine="708" w:left="4956"/>
        <w:jc w:val="center"/>
      </w:pPr>
      <w:r>
        <w:t>Ana Bosančić</w:t>
      </w:r>
    </w:p>
    <w:p w:rsidRDefault="007657AB" w:rsidP="0071416B" w:rsidR="007657AB">
      <w:pPr>
        <w:ind w:left="6481"/>
        <w:jc w:val="center"/>
      </w:pPr>
    </w:p>
    <w:p w:rsidRDefault="00DA0215" w:rsidP="00C16234" w:rsidR="007657AB" w:rsidRPr="00CA4354">
      <w:pPr>
        <w:spacing w:before="240"/>
        <w:jc w:val="both"/>
      </w:pPr>
      <w:r>
        <w:t>Uputa</w:t>
      </w:r>
      <w:r w:rsidR="002619A0" w:rsidRPr="00CA4354">
        <w:t xml:space="preserve">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394ED8" w:rsidR="00CE70B0">
    <w:pPr>
      <w:pStyle w:val="Zaglavlje"/>
      <w:jc w:val="right"/>
    </w:pPr>
    <w:r>
      <w:tab/>
      <w:t xml:space="preserve">- </w:t>
    </w:r>
    <w:r>
      <w:fldChar w:fldCharType="begin"/>
    </w:r>
    <w:r>
      <w:instrText xml:space="preserve"> PAGE </w:instrText>
    </w:r>
    <w:r>
      <w:fldChar w:fldCharType="separate"/>
    </w:r>
    <w:r w:rsidR="00CF3A2C">
      <w:rPr>
        <w:noProof/>
      </w:rPr>
      <w:t>4</w:t>
    </w:r>
    <w:r>
      <w:fldChar w:fldCharType="end"/>
    </w:r>
    <w:r>
      <w:t xml:space="preserve"> -</w:t>
    </w:r>
    <w:r>
      <w:tab/>
    </w:r>
    <w:r w:rsidR="00172878">
      <w:t>Poslovni broj:</w:t>
    </w:r>
    <w:r w:rsidR="002619A0">
      <w:t xml:space="preserve"> </w:t>
    </w:r>
    <w:r w:rsidRPr="00F430F5">
      <w:t>11.St</w:t>
    </w:r>
    <w:r w:rsidR="00532993" w:rsidRPr="00532993">
      <w:t>-</w:t>
    </w:r>
    <w:r w:rsidR="00110E27" w:rsidRPr="00110E27">
      <w:t>240/2018-16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10E27"/>
    <w:rsid w:val="00126126"/>
    <w:rsid w:val="00133904"/>
    <w:rsid w:val="001564FE"/>
    <w:rsid w:val="00163464"/>
    <w:rsid w:val="001644FE"/>
    <w:rsid w:val="00172878"/>
    <w:rsid w:val="0017764F"/>
    <w:rsid w:val="001A70A9"/>
    <w:rsid w:val="001E2067"/>
    <w:rsid w:val="002067FE"/>
    <w:rsid w:val="0024604A"/>
    <w:rsid w:val="00251F08"/>
    <w:rsid w:val="00256F19"/>
    <w:rsid w:val="002619A0"/>
    <w:rsid w:val="002A1EF8"/>
    <w:rsid w:val="002B6567"/>
    <w:rsid w:val="002C3F7C"/>
    <w:rsid w:val="002C7C73"/>
    <w:rsid w:val="002E41C7"/>
    <w:rsid w:val="002F04A5"/>
    <w:rsid w:val="00350824"/>
    <w:rsid w:val="00367B94"/>
    <w:rsid w:val="00394ED8"/>
    <w:rsid w:val="0039560B"/>
    <w:rsid w:val="003B74D5"/>
    <w:rsid w:val="003C2F22"/>
    <w:rsid w:val="004055DE"/>
    <w:rsid w:val="00417EA6"/>
    <w:rsid w:val="00426500"/>
    <w:rsid w:val="004513DE"/>
    <w:rsid w:val="00485CE1"/>
    <w:rsid w:val="004A40C7"/>
    <w:rsid w:val="004A6B73"/>
    <w:rsid w:val="004B6894"/>
    <w:rsid w:val="004C0CD9"/>
    <w:rsid w:val="004E1445"/>
    <w:rsid w:val="004E7DCA"/>
    <w:rsid w:val="004F56AD"/>
    <w:rsid w:val="00522CA3"/>
    <w:rsid w:val="00524BFE"/>
    <w:rsid w:val="00532993"/>
    <w:rsid w:val="00535922"/>
    <w:rsid w:val="005918F5"/>
    <w:rsid w:val="00591ADB"/>
    <w:rsid w:val="005B7DB2"/>
    <w:rsid w:val="00640153"/>
    <w:rsid w:val="006879A0"/>
    <w:rsid w:val="006B678B"/>
    <w:rsid w:val="006F29CD"/>
    <w:rsid w:val="0071416B"/>
    <w:rsid w:val="0071519E"/>
    <w:rsid w:val="00722C23"/>
    <w:rsid w:val="00736F6E"/>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24A3A"/>
    <w:rsid w:val="00A32A52"/>
    <w:rsid w:val="00A51DE9"/>
    <w:rsid w:val="00A777FB"/>
    <w:rsid w:val="00A82A40"/>
    <w:rsid w:val="00A8440F"/>
    <w:rsid w:val="00A85826"/>
    <w:rsid w:val="00AD73DC"/>
    <w:rsid w:val="00AF219D"/>
    <w:rsid w:val="00B02626"/>
    <w:rsid w:val="00B50981"/>
    <w:rsid w:val="00B7506F"/>
    <w:rsid w:val="00B86154"/>
    <w:rsid w:val="00B970F2"/>
    <w:rsid w:val="00BF194E"/>
    <w:rsid w:val="00BF398A"/>
    <w:rsid w:val="00C16234"/>
    <w:rsid w:val="00C45466"/>
    <w:rsid w:val="00C503FC"/>
    <w:rsid w:val="00C75B5E"/>
    <w:rsid w:val="00CE21FB"/>
    <w:rsid w:val="00CF3A2C"/>
    <w:rsid w:val="00CF5484"/>
    <w:rsid w:val="00D328F0"/>
    <w:rsid w:val="00D7336F"/>
    <w:rsid w:val="00D8632A"/>
    <w:rsid w:val="00DA0215"/>
    <w:rsid w:val="00DB171F"/>
    <w:rsid w:val="00DD0D50"/>
    <w:rsid w:val="00DE78A1"/>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931B5"/>
    <w:rsid w:val="00FB3243"/>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F3A2C"/>
    <w:rPr>
      <w:color w:val="808080"/>
      <w:bdr w:space="0" w:sz="0" w:color="auto" w:val="none"/>
      <w:shd w:fill="auto" w:color="auto" w:val="clear"/>
    </w:rPr>
  </w:style>
  <w:style w:customStyle="true" w:styleId="eSPISCCParagraphDefaultFont" w:type="character">
    <w:name w:val="eSPIS_CC_Paragraph Default Font"/>
    <w:basedOn w:val="Zadanifontodlomka"/>
    <w:rsid w:val="00CF3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A2C"/>
    <w:rPr>
      <w:sz w:val="20"/>
      <w:bdr w:space="0" w:sz="0" w:color="auto" w:val="none"/>
      <w:shd w:fill="FFFFCC" w:color="auto" w:val="clear"/>
      <w:lang w:val="hr-HR"/>
    </w:rPr>
  </w:style>
  <w:style w:customStyle="true" w:styleId="PozadinaSvijetloCrvena" w:type="character">
    <w:name w:val="Pozadina_SvijetloCrvena"/>
    <w:basedOn w:val="eSPISCCParagraphDefaultFont"/>
    <w:rsid w:val="00CF3A2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F3A2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F3A2C"/>
    <w:rPr>
      <w:color w:val="808080"/>
      <w:bdr w:color="auto" w:space="0" w:sz="0" w:val="none"/>
      <w:shd w:color="auto" w:fill="auto" w:val="clear"/>
    </w:rPr>
  </w:style>
  <w:style w:customStyle="1" w:styleId="eSPISCCParagraphDefaultFont" w:type="character">
    <w:name w:val="eSPIS_CC_Paragraph Default Font"/>
    <w:basedOn w:val="Zadanifontodlomka"/>
    <w:rsid w:val="00CF3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A2C"/>
    <w:rPr>
      <w:sz w:val="20"/>
      <w:bdr w:color="auto" w:space="0" w:sz="0" w:val="none"/>
      <w:shd w:color="auto" w:fill="FFFFCC" w:val="clear"/>
      <w:lang w:val="hr-HR"/>
    </w:rPr>
  </w:style>
  <w:style w:customStyle="1" w:styleId="PozadinaSvijetloCrvena" w:type="character">
    <w:name w:val="Pozadina_SvijetloCrvena"/>
    <w:basedOn w:val="eSPISCCParagraphDefaultFont"/>
    <w:rsid w:val="00CF3A2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F3A2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St-240/2018</izvorni_sadrzaj>
    <derivirana_varijabla naziv="DomainObject.Predmet.OznakaBroj_1">St-240/2018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ZEKA 2009 d.o.o. za trgovinu i građenje</izvorni_sadrzaj>
    <derivirana_varijabla naziv="DomainObject.Predmet.ProtustrankaFormated_1">  ZEKA 2009 d.o.o. za trgovinu i građenje</derivirana_varijabla>
  </DomainObject.Predmet.ProtustrankaFormated>
  <DomainObject.Predmet.ProtustrankaFormatedOIB>
    <izvorni_sadrzaj>  ZEKA 2009 d.o.o. za trgovinu i građenje, OIB 42054458975</izvorni_sadrzaj>
    <derivirana_varijabla naziv="DomainObject.Predmet.ProtustrankaFormatedOIB_1">  ZEKA 2009 d.o.o. za trgovinu i građenje, OIB 42054458975</derivirana_varijabla>
  </DomainObject.Predmet.ProtustrankaFormatedOIB>
  <DomainObject.Predmet.ProtustrankaFormatedWithAdress>
    <izvorni_sadrzaj> ZEKA 2009 d.o.o. za trgovinu i građenje, Zavode/bb, 21317 Čelina</izvorni_sadrzaj>
    <derivirana_varijabla naziv="DomainObject.Predmet.ProtustrankaFormatedWithAdress_1"> ZEKA 2009 d.o.o. za trgovinu i građenje, Zavode/bb, 21317 Čelina</derivirana_varijabla>
  </DomainObject.Predmet.ProtustrankaFormatedWithAdress>
  <DomainObject.Predmet.ProtustrankaFormatedWithAdressOIB>
    <izvorni_sadrzaj> ZEKA 2009 d.o.o. za trgovinu i građenje, OIB 42054458975, Zavode/bb, 21317 Čelina</izvorni_sadrzaj>
    <derivirana_varijabla naziv="DomainObject.Predmet.ProtustrankaFormatedWithAdressOIB_1"> ZEKA 2009 d.o.o. za trgovinu i građenje, OIB 42054458975, Zavode/bb, 21317 Čelina</derivirana_varijabla>
  </DomainObject.Predmet.ProtustrankaFormatedWithAdressOIB>
  <DomainObject.Predmet.ProtustrankaWithAdress>
    <izvorni_sadrzaj>ZEKA 2009 d.o.o. za trgovinu i građenje Zavode/bb, 21317 Čelina</izvorni_sadrzaj>
    <derivirana_varijabla naziv="DomainObject.Predmet.ProtustrankaWithAdress_1">ZEKA 2009 d.o.o. za trgovinu i građenje Zavode/bb, 21317 Čelina</derivirana_varijabla>
  </DomainObject.Predmet.ProtustrankaWithAdress>
  <DomainObject.Predmet.ProtustrankaWithAdressOIB>
    <izvorni_sadrzaj>ZEKA 2009 d.o.o. za trgovinu i građenje, OIB 42054458975, Zavode/bb, 21317 Čelina</izvorni_sadrzaj>
    <derivirana_varijabla naziv="DomainObject.Predmet.ProtustrankaWithAdressOIB_1">ZEKA 2009 d.o.o. za trgovinu i građenje, OIB 42054458975, Zavode/bb, 21317 Čelina</derivirana_varijabla>
  </DomainObject.Predmet.ProtustrankaWithAdressOIB>
  <DomainObject.Predmet.ProtustrankaNazivFormated>
    <izvorni_sadrzaj>ZEKA 2009 d.o.o. za trgovinu i građenje</izvorni_sadrzaj>
    <derivirana_varijabla naziv="DomainObject.Predmet.ProtustrankaNazivFormated_1">ZEKA 2009 d.o.o. za trgovinu i građenje</derivirana_varijabla>
  </DomainObject.Predmet.ProtustrankaNazivFormated>
  <DomainObject.Predmet.ProtustrankaNazivFormatedOIB>
    <izvorni_sadrzaj>ZEKA 2009 d.o.o. za trgovinu i građenje, OIB 42054458975</izvorni_sadrzaj>
    <derivirana_varijabla naziv="DomainObject.Predmet.ProtustrankaNazivFormatedOIB_1">ZEKA 2009 d.o.o. za trgovinu i građenje, OIB 42054458975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ZEKA 2009 d.o.o. za trgovinu i građenje</item>
    </izvorni_sadrzaj>
    <derivirana_varijabla naziv="DomainObject.Predmet.ProtuStrankaListFormated_1">
      <item>ZEKA 2009 d.o.o. za trgovinu i građenje</item>
    </derivirana_varijabla>
  </DomainObject.Predmet.ProtuStrankaListFormated>
  <DomainObject.Predmet.ProtuStrankaListFormatedOIB>
    <izvorni_sadrzaj>
      <item>ZEKA 2009 d.o.o. za trgovinu i građenje, OIB 42054458975</item>
    </izvorni_sadrzaj>
    <derivirana_varijabla naziv="DomainObject.Predmet.ProtuStrankaListFormatedOIB_1">
      <item>ZEKA 2009 d.o.o. za trgovinu i građenje, OIB 42054458975</item>
    </derivirana_varijabla>
  </DomainObject.Predmet.ProtuStrankaListFormatedOIB>
  <DomainObject.Predmet.ProtuStrankaListFormatedWithAdress>
    <izvorni_sadrzaj>
      <item>ZEKA 2009 d.o.o. za trgovinu i građenje, Zavode/bb, 21317 Čelina</item>
    </izvorni_sadrzaj>
    <derivirana_varijabla naziv="DomainObject.Predmet.ProtuStrankaListFormatedWithAdress_1">
      <item>ZEKA 2009 d.o.o. za trgovinu i građenje, Zavode/bb, 21317 Čelina</item>
    </derivirana_varijabla>
  </DomainObject.Predmet.ProtuStrankaListFormatedWithAdress>
  <DomainObject.Predmet.ProtuStrankaListFormatedWithAdressOIB>
    <izvorni_sadrzaj>
      <item>ZEKA 2009 d.o.o. za trgovinu i građenje, OIB 42054458975, Zavode/bb, 21317 Čelina</item>
    </izvorni_sadrzaj>
    <derivirana_varijabla naziv="DomainObject.Predmet.ProtuStrankaListFormatedWithAdressOIB_1">
      <item>ZEKA 2009 d.o.o. za trgovinu i građenje, OIB 42054458975, Zavode/bb, 21317 Čelina</item>
    </derivirana_varijabla>
  </DomainObject.Predmet.ProtuStrankaListFormatedWithAdressOIB>
  <DomainObject.Predmet.ProtuStrankaListNazivFormated>
    <izvorni_sadrzaj>
      <item>ZEKA 2009 d.o.o. za trgovinu i građenje</item>
    </izvorni_sadrzaj>
    <derivirana_varijabla naziv="DomainObject.Predmet.ProtuStrankaListNazivFormated_1">
      <item>ZEKA 2009 d.o.o. za trgovinu i građenje</item>
    </derivirana_varijabla>
  </DomainObject.Predmet.ProtuStrankaListNazivFormated>
  <DomainObject.Predmet.ProtuStrankaListNazivFormatedOIB>
    <izvorni_sadrzaj>
      <item>ZEKA 2009 d.o.o. za trgovinu i građenje, OIB 42054458975</item>
    </izvorni_sadrzaj>
    <derivirana_varijabla naziv="DomainObject.Predmet.ProtuStrankaListNazivFormatedOIB_1">
      <item>ZEKA 2009 d.o.o. za trgovinu i građenje, OIB 42054458975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ZEKA 2009 d.o.o. za trgovinu i građenje</izvorni_sadrzaj>
    <derivirana_varijabla naziv="DomainObject.Predmet.ProtustrankaIDrugi_1">ZEKA 2009 d.o.o. za trgovinu i građenje</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ZEKA 2009 d.o.o. za trgovinu i građenje, OIB 42054458975, Zavode/bb, 21317 Čelina</izvorni_sadrzaj>
    <derivirana_varijabla naziv="DomainObject.Predmet.ProtustrankaIDrugiAdressOIB_1">ZEKA 2009 d.o.o. za trgovinu i građenje, OIB 42054458975, Zavode/bb, 21317 Čelina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ZEKA 2009 d.o.o. za trgovinu i građenje</item>
      <item>Ministarstvo financija RH</item>
      <item>Županijsko državno odvjetništvo u Splitu</item>
    </izvorni_sadrzaj>
    <derivirana_varijabla naziv="DomainObject.Predmet.SudioniciListNaziv_1">
      <item>ZEKA 2009 d.o.o. za trgovinu i građenje</item>
      <item>Ministarstvo financija RH</item>
      <item>Županijsko državno odvjetništvo u Splitu</item>
    </derivirana_varijabla>
  </DomainObject.Predmet.SudioniciListNaziv>
  <DomainObject.Predmet.SudioniciListAdressOIB>
    <izvorni_sadrzaj>
      <item>ZEKA 2009 d.o.o. za trgovinu i građenje, OIB 42054458975, Zavode/bb,21317 Čelina</item>
      <item>Ministarstvo financija RH</item>
      <item>Županijsko državno odvjetništvo u Splitu, Gundulićeva 29 a,21000 Split</item>
    </izvorni_sadrzaj>
    <derivirana_varijabla naziv="DomainObject.Predmet.SudioniciListAdressOIB_1">
      <item>ZEKA 2009 d.o.o. za trgovinu i građenje, OIB 42054458975, Zavode/bb,21317 Čelina</item>
      <item>Ministarstvo financija RH</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42054458975</item>
      <item>, OIB null</item>
      <item>, OIB null</item>
    </izvorni_sadrzaj>
    <derivirana_varijabla naziv="DomainObject.Predmet.SudioniciListNazivOIB_1">
      <item>, OIB 42054458975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8. lipnja 2018.</izvorni_sadrzaj>
    <derivirana_varijabla naziv="DomainObject.PredzadnjaOdlukaIzPredmeta.DatumDonosenjaOdluke_1">8. lipnja 2018.</derivirana_varijabla>
  </DomainObject.PredzadnjaOdlukaIzPredmeta.DatumDonosenjaOdluke>
  <DomainObject.PredzadnjaOdlukaIzPredmeta.Oznaka>
    <izvorni_sadrzaj>St-240/2018-8</izvorni_sadrzaj>
    <derivirana_varijabla naziv="DomainObject.PredzadnjaOdlukaIzPredmeta.Oznaka_1">St-240/2018-8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610587-2C1B-4499-BF8F-D68C63062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1379</properties:Words>
  <properties:Characters>7930</properties:Characters>
  <properties:Lines>146</properties:Lines>
  <properties:Paragraphs>50</properties:Paragraphs>
  <properties:TotalTime>564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2018-10-30T13:11:00Z</cp:lastPrinted>
  <dcterms:modified xmlns:xsi="http://www.w3.org/2001/XMLSchema-instance" xsi:type="dcterms:W3CDTF">2018-10-30T13:47:00Z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(St-240-2018 PREDUJAM čl.132.docx)</vt:lpwstr>
  </prop:property>
  <prop:property name="CC_coloring" pid="4" fmtid="{D5CDD505-2E9C-101B-9397-08002B2CF9AE}">
    <vt:bool>false</vt:bool>
  </prop:property>
  <prop:property name="BrojStranica" pid="5" fmtid="{D5CDD505-2E9C-101B-9397-08002B2CF9AE}">
    <vt:i4>4</vt:i4>
  </prop:property>
</prop:Properties>
</file>