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d36" w14:paraId="0144d36" w:rsidRDefault="00AE649C" w:rsidP="00F0771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D23E3" w:rsidP="00F0771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7710" w:rsidP="00F07710" w:rsidR="00F07710" w:rsidRPr="00F07710">
      <w:pPr>
        <w:pStyle w:val="SudSjedite"/>
      </w:pPr>
      <w:r>
        <w:t xml:space="preserve">                                                                                               Poslovni broj: 4 St-25/12-388</w:t>
      </w:r>
      <w:r w:rsidR="00EA1C6D">
        <w:tab/>
      </w:r>
    </w:p>
    <w:p w:rsidRDefault="00F07710" w:rsidP="00F07710" w:rsidR="00F07710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07710" w:rsidP="00F07710" w:rsidR="00F07710">
      <w:pPr>
        <w:spacing w:after="0"/>
        <w:rPr>
          <w:b/>
        </w:rPr>
      </w:pPr>
      <w:r>
        <w:t>TRGOVAČKI SUD U VARAŽDINU</w:t>
      </w:r>
    </w:p>
    <w:p w:rsidRDefault="00F07710" w:rsidP="00F07710" w:rsidR="00F07710">
      <w:pPr>
        <w:spacing w:after="0"/>
      </w:pPr>
      <w:r>
        <w:t xml:space="preserve">                 Braće Radića 2</w:t>
      </w: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  <w:jc w:val="center"/>
      </w:pPr>
      <w:r>
        <w:t>ZAKLJUČAK O PRODAJI</w:t>
      </w: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  <w:ind w:firstLine="709"/>
        <w:jc w:val="both"/>
      </w:pPr>
      <w:r>
        <w:t>Trgovački sud u Varaždinu, po sucu toga suda Iris Hatvalić Nemec kao stečajnom sucu, u stečajnom postupku nad Validus d.d. u stečaju, Varaždin, Anina 2, OIB: 07838648475, zastupanom po stečajnom upravitelju Nenadu Homaru, dana 5. veljače 2016. donosi slijedeći</w:t>
      </w: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  <w:jc w:val="center"/>
      </w:pPr>
      <w:r>
        <w:t xml:space="preserve">Z A K L J U Č A K </w:t>
      </w:r>
    </w:p>
    <w:p w:rsidRDefault="00F07710" w:rsidP="00F07710" w:rsidR="00F07710">
      <w:pPr>
        <w:spacing w:after="0"/>
        <w:jc w:val="center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rPr>
          <w:b/>
        </w:rPr>
        <w:t>elektroničkom javnom dražbom</w:t>
      </w:r>
      <w:r>
        <w:rPr>
          <w:bCs/>
        </w:rPr>
        <w:t xml:space="preserve"> nekretnine u vlasništvu </w:t>
      </w:r>
      <w:r>
        <w:t>stečajnog dužnika</w:t>
      </w:r>
      <w:r>
        <w:rPr>
          <w:bCs/>
        </w:rPr>
        <w:t xml:space="preserve"> </w:t>
      </w:r>
      <w:r>
        <w:t xml:space="preserve">upisane u z.k. ul. 2598 k.o. Sinj, čestica broj 912 ZGR, klaonica od 560 m2, a u kojoj cijeloj nekretnini stečajni dužnik dolazi upisan kao FIMA VALIDUS d.d.d Varaždin u 1/1 dijela. 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>Na navedenoj nekretnini upisano je založno  pravo u korist razlučnog vjerovnika Republike Hrvatske.</w:t>
      </w: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  <w:jc w:val="both"/>
      </w:pPr>
      <w:r>
        <w:t>2.) Utvrđuje se vrijednost nekretnine iz točke 1. izreke ovog zaključka u iznosu od 310.000,00 (tristodesettisuća kuna).</w:t>
      </w:r>
    </w:p>
    <w:p w:rsidRDefault="00F07710" w:rsidP="00F07710" w:rsidR="00F07710">
      <w:pPr>
        <w:spacing w:after="0"/>
        <w:jc w:val="both"/>
        <w:rPr>
          <w:u w:val="single"/>
        </w:rPr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>3.)     NAČIN PRODAJE:</w:t>
      </w:r>
    </w:p>
    <w:p w:rsidRDefault="00F07710" w:rsidP="00F07710" w:rsidR="00F07710">
      <w:pPr>
        <w:spacing w:after="0"/>
        <w:ind w:left="360"/>
        <w:jc w:val="both"/>
      </w:pPr>
    </w:p>
    <w:p w:rsidRDefault="00F07710" w:rsidP="00F07710" w:rsidR="00F07710">
      <w:pPr>
        <w:spacing w:after="0"/>
        <w:jc w:val="both"/>
        <w:rPr>
          <w:bCs/>
        </w:rPr>
      </w:pPr>
      <w:r>
        <w:rPr>
          <w:bCs/>
        </w:rPr>
        <w:tab/>
        <w:t>Prodaju nekretnine iz točke 1. zaključka provest će Financijska agencija elektroničkom javnom dražbom.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>4.)      UVJETI  PRODAJE: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Nekretnina u naravi predstavlj</w:t>
      </w:r>
      <w:r>
        <w:rPr>
          <w:color w:val="000000"/>
        </w:rPr>
        <w:t>a građevinsko zemljište s građevinom u ruševnom stanju.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nekretnine iznosi 310.000,00 kn.</w:t>
      </w:r>
    </w:p>
    <w:p w:rsidRDefault="00F07710" w:rsidP="00F07710" w:rsidR="00F07710">
      <w:pPr>
        <w:pStyle w:val="Odlomakpopisa"/>
        <w:spacing w:after="0"/>
        <w:rPr>
          <w:color w:val="000000"/>
        </w:rPr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se </w:t>
      </w:r>
      <w:r>
        <w:rPr>
          <w:b/>
          <w:color w:val="000000"/>
        </w:rPr>
        <w:t>ne može</w:t>
      </w:r>
      <w:r>
        <w:rPr>
          <w:color w:val="000000"/>
        </w:rPr>
        <w:t xml:space="preserve"> prodati: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232.500,00 kn;</w:t>
      </w:r>
    </w:p>
    <w:p w:rsidRDefault="00F07710" w:rsidP="00F07710" w:rsidR="00F07710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155.000,00 kn;</w:t>
      </w:r>
    </w:p>
    <w:p w:rsidRDefault="00F07710" w:rsidP="00F07710" w:rsidR="00F07710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77.500,00 kn;</w:t>
      </w:r>
    </w:p>
    <w:p w:rsidRDefault="00F07710" w:rsidP="00F07710" w:rsidR="00F07710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F07710" w:rsidP="00F07710" w:rsidR="00F07710">
      <w:pPr>
        <w:pStyle w:val="Odlomakpopisa"/>
        <w:spacing w:after="0"/>
        <w:rPr>
          <w:color w:val="000000"/>
        </w:rPr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Pravo nadmetanja imaju samo osobe koje su  najkasnije 3 dana prije održavanja elektroničke javne dražbe uplatile jamčevinu u iznosu od 5% od procijenjene vrijednosti nekretnine, tj. u iznosu od 15.500,00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 Potvrdu o uplati jamčevine svaki sudionik dužan je predočiti prije početka dražbe.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Jamčevinu nisu dužni položiti razlučni vjerovnici, ako njihove tražbine dostižu iznos jamčevine, i ako bi se s obzirom na njihov prednosni red i utvrđenu vrijednost nekretnine, taj iznos mogao namiriti iz kupovnine.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jc w:val="both"/>
      </w:pPr>
      <w:r>
        <w:t>5.)</w:t>
      </w:r>
      <w:r>
        <w:tab/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jc w:val="both"/>
      </w:pPr>
      <w:r>
        <w:t>6.)</w:t>
      </w:r>
      <w:r>
        <w:tab/>
        <w:t>Nakon pravomoćnosti rješenja o dosudi i nakon što kupac položi kupovninu, sud će donijeti zaključak o predaji nekretnine i pokretnina kupcu, čime kupac stupa u posjed istih.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jc w:val="both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F07710" w:rsidP="00F07710" w:rsidR="00F07710">
      <w:pPr>
        <w:pStyle w:val="Odlomakpopisa"/>
        <w:spacing w:after="0"/>
      </w:pPr>
    </w:p>
    <w:p w:rsidRDefault="00F07710" w:rsidP="00F07710" w:rsidR="00F07710">
      <w:pPr>
        <w:spacing w:after="0"/>
        <w:jc w:val="both"/>
      </w:pPr>
      <w:r>
        <w:t>9.)</w:t>
      </w:r>
      <w:r>
        <w:tab/>
        <w:t>Zainteresirane osobe mogu razgledati nekretnine koje su predmet prodaje,  uz prethodni dogovor sa stečajnim upraviteljem Nenadom Homarom na broj telefona 098 407 337.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center"/>
      </w:pPr>
      <w:r>
        <w:t>U Varaždinu, 5. veljače 2016.</w:t>
      </w:r>
    </w:p>
    <w:p w:rsidRDefault="00F07710" w:rsidP="00F07710" w:rsidR="00F07710">
      <w:pPr>
        <w:spacing w:after="0"/>
        <w:jc w:val="center"/>
      </w:pPr>
    </w:p>
    <w:p w:rsidRDefault="00F07710" w:rsidP="00F07710" w:rsidR="00F07710">
      <w:pPr>
        <w:spacing w:after="0"/>
        <w:jc w:val="center"/>
      </w:pPr>
    </w:p>
    <w:p w:rsidRDefault="00F07710" w:rsidP="00F07710" w:rsidR="00F07710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 xml:space="preserve">                                                                                 Iris Hatvalić Nemec, v.r.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ind w:firstLine="708" w:left="3540"/>
        <w:jc w:val="both"/>
      </w:pPr>
      <w:r>
        <w:t xml:space="preserve">Za točnost otpravka-ovlašteni službenik: 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>Pouka o pravnom lijeku:</w:t>
      </w:r>
    </w:p>
    <w:p w:rsidRDefault="00F07710" w:rsidP="00F07710" w:rsidR="00F07710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  <w:r>
        <w:t>DNA: 1. Stečajni upravitelj, Nenad Homar, Dravska 1, 48000 Koprivnica</w:t>
      </w:r>
    </w:p>
    <w:p w:rsidRDefault="00F07710" w:rsidP="00F07710" w:rsidR="00F07710">
      <w:pPr>
        <w:spacing w:after="0"/>
        <w:jc w:val="both"/>
      </w:pPr>
      <w:r>
        <w:t xml:space="preserve">          2. Razlučnom vjerovniku:</w:t>
      </w:r>
    </w:p>
    <w:p w:rsidRDefault="00F07710" w:rsidP="00F07710" w:rsidR="00F07710">
      <w:pPr>
        <w:spacing w:after="0"/>
        <w:jc w:val="both"/>
      </w:pPr>
      <w:r>
        <w:tab/>
        <w:t>- Republika Hrvatska, zastupana po ŽDO Varaždin, Građansko upravni odjel</w:t>
      </w:r>
    </w:p>
    <w:p w:rsidRDefault="00F07710" w:rsidP="00F07710" w:rsidR="00F07710">
      <w:pPr>
        <w:spacing w:after="0"/>
        <w:jc w:val="both"/>
      </w:pPr>
      <w:r>
        <w:t xml:space="preserve">          3. Oglasna ploča ovoga suda</w:t>
      </w:r>
    </w:p>
    <w:p w:rsidRDefault="00F07710" w:rsidP="00F07710" w:rsidR="00F07710">
      <w:pPr>
        <w:spacing w:after="0"/>
        <w:jc w:val="both"/>
      </w:pPr>
      <w:r>
        <w:t xml:space="preserve">          4. FINA Zagreb Vrtni put 3, 10000 Zagreba</w:t>
      </w:r>
    </w:p>
    <w:p w:rsidRDefault="00F07710" w:rsidP="00F07710" w:rsidR="00F07710">
      <w:pPr>
        <w:spacing w:after="0"/>
        <w:jc w:val="center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  <w:jc w:val="both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F07710" w:rsidP="00F07710" w:rsidR="00F07710">
      <w:pPr>
        <w:spacing w:after="0"/>
      </w:pPr>
    </w:p>
    <w:p w:rsidRDefault="00CB0EA4" w:rsidP="00F07710" w:rsidR="00CB0EA4">
      <w:pPr>
        <w:pStyle w:val="Naslovdokumenta"/>
        <w:spacing w:after="0"/>
      </w:pPr>
    </w:p>
    <w:p w:rsidRDefault="0071688E" w:rsidP="00F07710" w:rsidR="0071688E">
      <w:pPr>
        <w:pStyle w:val="Poetniodjeljak"/>
        <w:spacing w:after="0"/>
      </w:pPr>
    </w:p>
    <w:p w:rsidRDefault="00A21F0D" w:rsidP="00F07710" w:rsidR="00A21F0D">
      <w:pPr>
        <w:pStyle w:val="NormaleSPIS"/>
        <w:spacing w:after="0"/>
        <w:rPr>
          <w:noProof/>
        </w:rPr>
      </w:pPr>
    </w:p>
    <w:p w:rsidRDefault="00DA0242" w:rsidP="00F0771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3E3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0EC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710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-elektronička javna dražba putem FINE</izvorni_sadrzaj>
    <derivirana_varijabla naziv="DomainObject.Primjedba_1">-elektronička javna dražba putem FINE</derivirana_varijabla>
  </DomainObject.Primjedba>
  <DomainObject.Oznaka>
    <izvorni_sadrzaj>St-25/2012-388</izvorni_sadrzaj>
    <derivirana_varijabla naziv="DomainObject.Oznaka_1">St-25/2012-388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St-25/2012-388</izvorni_sadrzaj>
    <derivirana_varijabla naziv="DomainObject.PoslovniBrojDokumenta_1">St-25/2012-388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4C8CC-75E7-47AF-85D5-35409D23F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811</properties:Words>
  <properties:Characters>4447</properties:Characters>
  <properties:Lines>150</properties:Lines>
  <properties:Paragraphs>47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St-25/2012-388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