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437938" w:rsidR="00077693" w:rsidRPr="00077693">
        <w:trPr>
          <w:trHeight w:val="565"/>
        </w:trPr>
        <w:tc>
          <w:tcPr>
            <w:tcW w:type="dxa" w:w="2531"/>
          </w:tcPr>
          <w:p w:rsidRDefault="00077693" w:rsidP="0001152D" w:rsidR="0001152D">
            <w:pPr>
              <w:jc w:val="center"/>
              <w:rPr>
                <w:sz w:val="24"/>
                <w:szCs w:val="24"/>
              </w:rPr>
            </w:pPr>
            <w:bookmarkStart w:name="_GoBack" w:id="0"/>
            <w:bookmarkEnd w:id="0"/>
            <w:r w:rsidRPr="00077693">
              <w:rPr>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077693" w:rsidP="00437938" w:rsidR="00077693" w:rsidRPr="00077693">
            <w:pPr>
              <w:jc w:val="center"/>
              <w:rPr>
                <w:sz w:val="24"/>
                <w:szCs w:val="24"/>
              </w:rPr>
            </w:pPr>
            <w:r w:rsidRPr="00077693">
              <w:rPr>
                <w:sz w:val="24"/>
                <w:szCs w:val="24"/>
              </w:rPr>
              <w:t>Republika Hrvatska</w:t>
            </w:r>
          </w:p>
          <w:p w:rsidRDefault="00077693" w:rsidP="00437938" w:rsidR="00077693" w:rsidRPr="00077693">
            <w:pPr>
              <w:jc w:val="center"/>
              <w:rPr>
                <w:sz w:val="24"/>
                <w:szCs w:val="24"/>
              </w:rPr>
            </w:pPr>
            <w:r w:rsidRPr="00077693">
              <w:rPr>
                <w:sz w:val="24"/>
                <w:szCs w:val="24"/>
              </w:rPr>
              <w:t>Trgovački sud u Splitu</w:t>
            </w:r>
          </w:p>
          <w:p w:rsidRDefault="00077693" w:rsidP="00437938" w:rsidR="00077693" w:rsidRPr="00077693">
            <w:pPr>
              <w:jc w:val="center"/>
              <w:rPr>
                <w:sz w:val="24"/>
                <w:szCs w:val="24"/>
              </w:rPr>
            </w:pPr>
            <w:r w:rsidRPr="00077693">
              <w:rPr>
                <w:sz w:val="24"/>
                <w:szCs w:val="24"/>
              </w:rPr>
              <w:t>Split, Sukoišanska 6</w:t>
            </w:r>
          </w:p>
        </w:tc>
      </w:tr>
    </w:tbl>
    <w:p w14:textId="33d44e7" w14:paraId="33d44e7" w:rsidRDefault="00077693" w:rsidP="00077693" w:rsidR="001E2A59" w:rsidRPr="00077693">
      <w:pPr>
        <w:jc w:val="right"/>
        <w15:collapsed w:val="false"/>
        <w:rPr>
          <w:sz w:val="24"/>
          <w:szCs w:val="24"/>
        </w:rPr>
      </w:pPr>
      <w:r w:rsidRPr="00077693">
        <w:rPr>
          <w:sz w:val="24"/>
          <w:szCs w:val="24"/>
        </w:rPr>
        <w:t>Poslovni broj: 4. St-</w:t>
      </w:r>
      <w:r w:rsidR="00AD59DE">
        <w:rPr>
          <w:sz w:val="24"/>
          <w:szCs w:val="24"/>
        </w:rPr>
        <w:t>125</w:t>
      </w:r>
      <w:r w:rsidR="003813E9">
        <w:rPr>
          <w:sz w:val="24"/>
          <w:szCs w:val="24"/>
        </w:rPr>
        <w:t>/2015</w:t>
      </w:r>
      <w:r w:rsidRPr="00077693">
        <w:rPr>
          <w:sz w:val="24"/>
          <w:szCs w:val="24"/>
        </w:rPr>
        <w:t>-</w:t>
      </w:r>
      <w:r w:rsidR="00AD59DE">
        <w:rPr>
          <w:sz w:val="24"/>
          <w:szCs w:val="24"/>
        </w:rPr>
        <w:t>72</w:t>
      </w:r>
    </w:p>
    <w:p w:rsidRDefault="0001152D" w:rsidP="0001152D" w:rsidR="0001152D">
      <w:pPr>
        <w:pStyle w:val="Naslov1"/>
        <w:jc w:val="left"/>
        <w:rPr>
          <w:b w:val="false"/>
          <w:spacing w:val="100"/>
          <w:szCs w:val="24"/>
        </w:rPr>
      </w:pPr>
    </w:p>
    <w:p w:rsidRDefault="00D704EA" w:rsidP="00077693" w:rsidR="00D704EA" w:rsidRPr="00D704EA">
      <w:pPr>
        <w:pStyle w:val="Naslov1"/>
        <w:jc w:val="center"/>
        <w:rPr>
          <w:b w:val="false"/>
          <w:spacing w:val="100"/>
          <w:szCs w:val="24"/>
        </w:rPr>
      </w:pPr>
      <w:r w:rsidRPr="00D704EA">
        <w:rPr>
          <w:b w:val="false"/>
          <w:spacing w:val="100"/>
          <w:szCs w:val="24"/>
        </w:rPr>
        <w:t>U IME REPUBLIKE HRVATSKE</w:t>
      </w:r>
    </w:p>
    <w:p w:rsidRDefault="0001152D" w:rsidP="0001152D" w:rsidR="0001152D">
      <w:pPr>
        <w:pStyle w:val="Naslov1"/>
        <w:jc w:val="left"/>
        <w:rPr>
          <w:b w:val="false"/>
          <w:szCs w:val="24"/>
        </w:rPr>
      </w:pPr>
    </w:p>
    <w:p w:rsidRDefault="00077693" w:rsidP="00077693" w:rsidR="001E2A59">
      <w:pPr>
        <w:pStyle w:val="Naslov1"/>
        <w:jc w:val="center"/>
        <w:rPr>
          <w:b w:val="false"/>
          <w:szCs w:val="24"/>
        </w:rPr>
      </w:pPr>
      <w:r w:rsidRPr="00077693">
        <w:rPr>
          <w:b w:val="false"/>
          <w:szCs w:val="24"/>
        </w:rPr>
        <w:t>R J E Š E N J E</w:t>
      </w:r>
    </w:p>
    <w:p w:rsidRDefault="001E2A59" w:rsidP="001E2A59" w:rsidR="001E2A59" w:rsidRPr="00077693">
      <w:pPr>
        <w:pStyle w:val="Tijeloteksta"/>
        <w:rPr>
          <w:b/>
          <w:szCs w:val="24"/>
        </w:rPr>
      </w:pPr>
    </w:p>
    <w:p w:rsidRDefault="00077693" w:rsidP="0001152D" w:rsidR="00D704EA" w:rsidRPr="00D704EA">
      <w:pPr>
        <w:ind w:firstLine="708"/>
        <w:jc w:val="both"/>
        <w:rPr>
          <w:sz w:val="24"/>
          <w:szCs w:val="24"/>
        </w:rPr>
      </w:pPr>
      <w:r w:rsidRPr="00077693">
        <w:rPr>
          <w:sz w:val="24"/>
          <w:szCs w:val="24"/>
        </w:rPr>
        <w:t xml:space="preserve">Trgovački sud </w:t>
      </w:r>
      <w:r w:rsidRPr="00BA40E1">
        <w:rPr>
          <w:sz w:val="24"/>
          <w:szCs w:val="24"/>
        </w:rPr>
        <w:t xml:space="preserve">u Splitu, po sucu ovog suda Katarini Mikulić, </w:t>
      </w:r>
      <w:r w:rsidR="003813E9" w:rsidRPr="00BA40E1">
        <w:rPr>
          <w:sz w:val="24"/>
          <w:szCs w:val="24"/>
        </w:rPr>
        <w:t xml:space="preserve">u stečajnom postupku nad dužnikom </w:t>
      </w:r>
      <w:r w:rsidR="00AD59DE" w:rsidRPr="00AD59DE">
        <w:rPr>
          <w:sz w:val="24"/>
          <w:szCs w:val="24"/>
        </w:rPr>
        <w:t>LEADER' S, d.o.o. u stečaju, Spinčićeva 12, Split, OIB: 16157433135</w:t>
      </w:r>
      <w:r w:rsidRPr="00BA40E1">
        <w:rPr>
          <w:sz w:val="24"/>
          <w:szCs w:val="24"/>
        </w:rPr>
        <w:t xml:space="preserve">, </w:t>
      </w:r>
      <w:r w:rsidR="00D704EA">
        <w:rPr>
          <w:sz w:val="24"/>
          <w:szCs w:val="24"/>
        </w:rPr>
        <w:t>27. rujna</w:t>
      </w:r>
      <w:r w:rsidRPr="00BA40E1">
        <w:rPr>
          <w:sz w:val="24"/>
          <w:szCs w:val="24"/>
        </w:rPr>
        <w:t xml:space="preserve"> 2018.</w:t>
      </w:r>
      <w:r w:rsidR="0001152D">
        <w:rPr>
          <w:sz w:val="24"/>
          <w:szCs w:val="24"/>
        </w:rPr>
        <w:t xml:space="preserve"> </w:t>
      </w:r>
    </w:p>
    <w:p w:rsidRDefault="00077693" w:rsidP="00077693" w:rsidR="00077693" w:rsidRPr="00077693">
      <w:pPr>
        <w:jc w:val="center"/>
        <w:rPr>
          <w:sz w:val="24"/>
          <w:szCs w:val="24"/>
        </w:rPr>
      </w:pPr>
      <w:r w:rsidRPr="00BA40E1">
        <w:rPr>
          <w:sz w:val="24"/>
          <w:szCs w:val="24"/>
        </w:rPr>
        <w:t>r</w:t>
      </w:r>
      <w:r w:rsidRPr="00077693">
        <w:rPr>
          <w:sz w:val="24"/>
          <w:szCs w:val="24"/>
        </w:rPr>
        <w:t xml:space="preserve"> i j e š i o    j e</w:t>
      </w:r>
    </w:p>
    <w:p w:rsidRDefault="001E2A59" w:rsidP="001E2A59" w:rsidR="001E2A59" w:rsidRPr="00077693">
      <w:pPr>
        <w:ind w:hanging="705" w:left="705"/>
        <w:jc w:val="both"/>
        <w:rPr>
          <w:b/>
          <w:sz w:val="24"/>
          <w:szCs w:val="24"/>
        </w:rPr>
      </w:pPr>
    </w:p>
    <w:p w:rsidRDefault="00D704EA" w:rsidP="001E2A59" w:rsidR="00D704EA">
      <w:pPr>
        <w:ind w:firstLine="708"/>
        <w:jc w:val="both"/>
        <w:rPr>
          <w:sz w:val="24"/>
          <w:szCs w:val="24"/>
        </w:rPr>
      </w:pPr>
      <w:r>
        <w:rPr>
          <w:sz w:val="24"/>
          <w:szCs w:val="24"/>
        </w:rPr>
        <w:t xml:space="preserve">I Obustavlja se i zaključuje stečajni postupak nad dužnikom </w:t>
      </w:r>
      <w:r w:rsidR="00AD59DE" w:rsidRPr="00AD59DE">
        <w:rPr>
          <w:sz w:val="24"/>
          <w:szCs w:val="24"/>
        </w:rPr>
        <w:t>LEADER' S, d.o.o. u stečaju, Spinčićeva 12, Split, OIB: 16157433135</w:t>
      </w:r>
      <w:r>
        <w:rPr>
          <w:sz w:val="24"/>
          <w:szCs w:val="24"/>
        </w:rPr>
        <w:t>.</w:t>
      </w:r>
    </w:p>
    <w:p w:rsidRDefault="00D704EA" w:rsidP="001E2A59" w:rsidR="00D704EA">
      <w:pPr>
        <w:ind w:firstLine="708"/>
        <w:jc w:val="both"/>
        <w:rPr>
          <w:sz w:val="24"/>
          <w:szCs w:val="24"/>
        </w:rPr>
      </w:pPr>
    </w:p>
    <w:p w:rsidRDefault="00D704EA" w:rsidP="001E2A59" w:rsidR="00D704EA" w:rsidRPr="00D704EA">
      <w:pPr>
        <w:ind w:firstLine="708"/>
        <w:jc w:val="both"/>
        <w:rPr>
          <w:b/>
          <w:sz w:val="24"/>
          <w:szCs w:val="24"/>
        </w:rPr>
      </w:pPr>
      <w:r>
        <w:rPr>
          <w:sz w:val="24"/>
          <w:szCs w:val="24"/>
        </w:rPr>
        <w:t xml:space="preserve">II </w:t>
      </w:r>
      <w:r w:rsidRPr="00AA5550">
        <w:rPr>
          <w:sz w:val="24"/>
          <w:szCs w:val="24"/>
        </w:rPr>
        <w:t>Stečajn</w:t>
      </w:r>
      <w:r w:rsidR="00AD59DE">
        <w:rPr>
          <w:sz w:val="24"/>
          <w:szCs w:val="24"/>
        </w:rPr>
        <w:t>a</w:t>
      </w:r>
      <w:r w:rsidRPr="00AA5550">
        <w:rPr>
          <w:sz w:val="24"/>
          <w:szCs w:val="24"/>
        </w:rPr>
        <w:t xml:space="preserve"> upravitelj</w:t>
      </w:r>
      <w:r w:rsidR="00AD59DE">
        <w:rPr>
          <w:sz w:val="24"/>
          <w:szCs w:val="24"/>
        </w:rPr>
        <w:t>ica</w:t>
      </w:r>
      <w:r w:rsidRPr="00654F63">
        <w:t xml:space="preserve"> </w:t>
      </w:r>
      <w:r w:rsidR="00AD59DE" w:rsidRPr="00AD59DE">
        <w:rPr>
          <w:sz w:val="24"/>
          <w:szCs w:val="24"/>
        </w:rPr>
        <w:t xml:space="preserve">Ljiljana Poljanić, Vinkovačka 25, Split,  OIB:73648398828 </w:t>
      </w:r>
      <w:r w:rsidRPr="00AA5550">
        <w:rPr>
          <w:sz w:val="24"/>
          <w:szCs w:val="24"/>
        </w:rPr>
        <w:t>ovlašten</w:t>
      </w:r>
      <w:r w:rsidR="00AD59DE">
        <w:rPr>
          <w:sz w:val="24"/>
          <w:szCs w:val="24"/>
        </w:rPr>
        <w:t>a</w:t>
      </w:r>
      <w:r w:rsidRPr="00AA5550">
        <w:rPr>
          <w:sz w:val="24"/>
          <w:szCs w:val="24"/>
        </w:rPr>
        <w:t xml:space="preserve"> </w:t>
      </w:r>
      <w:r>
        <w:rPr>
          <w:sz w:val="24"/>
          <w:szCs w:val="24"/>
        </w:rPr>
        <w:t xml:space="preserve">je </w:t>
      </w:r>
      <w:r w:rsidRPr="00AA5550">
        <w:rPr>
          <w:sz w:val="24"/>
          <w:szCs w:val="24"/>
        </w:rPr>
        <w:t xml:space="preserve">i nakon zaključenja stečajnog postupka </w:t>
      </w:r>
      <w:r>
        <w:rPr>
          <w:sz w:val="24"/>
          <w:szCs w:val="24"/>
        </w:rPr>
        <w:t>zastupati stečajnu masu dužnika te</w:t>
      </w:r>
      <w:r w:rsidRPr="00AA5550">
        <w:rPr>
          <w:sz w:val="24"/>
          <w:szCs w:val="24"/>
        </w:rPr>
        <w:t xml:space="preserve"> u ime stečajnog du</w:t>
      </w:r>
      <w:r>
        <w:rPr>
          <w:sz w:val="24"/>
          <w:szCs w:val="24"/>
        </w:rPr>
        <w:t>žnika, a za račun stečajne mase</w:t>
      </w:r>
      <w:r w:rsidRPr="00AA5550">
        <w:rPr>
          <w:sz w:val="24"/>
          <w:szCs w:val="24"/>
        </w:rPr>
        <w:t xml:space="preserve"> unovčiti imovinu dužnika</w:t>
      </w:r>
      <w:r>
        <w:rPr>
          <w:sz w:val="24"/>
          <w:szCs w:val="24"/>
        </w:rPr>
        <w:t>, kao i voditi postupke radi prikupljanja imovine koja ulazi u stečajnu masu i prikupljenim sredstvima podmiriti nastale troškove stečajnog postupka te</w:t>
      </w:r>
      <w:r w:rsidRPr="00AA5550">
        <w:rPr>
          <w:sz w:val="24"/>
          <w:szCs w:val="24"/>
        </w:rPr>
        <w:t xml:space="preserve"> o obavljenim radnjama </w:t>
      </w:r>
      <w:r>
        <w:rPr>
          <w:sz w:val="24"/>
          <w:szCs w:val="24"/>
        </w:rPr>
        <w:t>podnijeti</w:t>
      </w:r>
      <w:r w:rsidRPr="00AA5550">
        <w:rPr>
          <w:sz w:val="24"/>
          <w:szCs w:val="24"/>
        </w:rPr>
        <w:t xml:space="preserve"> </w:t>
      </w:r>
      <w:r>
        <w:rPr>
          <w:sz w:val="24"/>
          <w:szCs w:val="24"/>
        </w:rPr>
        <w:t>izvješće</w:t>
      </w:r>
      <w:r w:rsidRPr="00AA5550">
        <w:rPr>
          <w:sz w:val="24"/>
          <w:szCs w:val="24"/>
        </w:rPr>
        <w:t xml:space="preserve"> stečajno</w:t>
      </w:r>
      <w:r>
        <w:rPr>
          <w:sz w:val="24"/>
          <w:szCs w:val="24"/>
        </w:rPr>
        <w:t>m sudu.</w:t>
      </w:r>
    </w:p>
    <w:p w:rsidRDefault="00D704EA" w:rsidP="001E2A59" w:rsidR="00D704EA">
      <w:pPr>
        <w:ind w:firstLine="708"/>
        <w:jc w:val="both"/>
        <w:rPr>
          <w:sz w:val="24"/>
          <w:szCs w:val="24"/>
        </w:rPr>
      </w:pPr>
    </w:p>
    <w:p w:rsidRDefault="00D704EA" w:rsidP="00D704EA" w:rsidR="00D704EA">
      <w:pPr>
        <w:jc w:val="both"/>
        <w:rPr>
          <w:sz w:val="24"/>
          <w:szCs w:val="24"/>
        </w:rPr>
      </w:pPr>
      <w:r>
        <w:rPr>
          <w:sz w:val="24"/>
          <w:szCs w:val="24"/>
        </w:rPr>
        <w:tab/>
        <w:t xml:space="preserve">III Ovo rješenje će se objaviti na mrežnoj stranici e-Oglasna ploča sudova. </w:t>
      </w:r>
    </w:p>
    <w:p w:rsidRDefault="00D704EA" w:rsidP="00D704EA" w:rsidR="00D704EA">
      <w:pPr>
        <w:jc w:val="both"/>
        <w:rPr>
          <w:sz w:val="24"/>
          <w:szCs w:val="24"/>
        </w:rPr>
      </w:pPr>
    </w:p>
    <w:p w:rsidRDefault="00D704EA" w:rsidP="0001152D" w:rsidR="0001152D">
      <w:pPr>
        <w:jc w:val="both"/>
        <w:rPr>
          <w:sz w:val="24"/>
          <w:szCs w:val="24"/>
        </w:rPr>
      </w:pPr>
      <w:r>
        <w:rPr>
          <w:sz w:val="24"/>
          <w:szCs w:val="24"/>
        </w:rPr>
        <w:tab/>
        <w:t xml:space="preserve">IV </w:t>
      </w:r>
      <w:r w:rsidRPr="00D704EA">
        <w:rPr>
          <w:bCs/>
          <w:sz w:val="24"/>
          <w:szCs w:val="24"/>
        </w:rPr>
        <w:t>Registarski odjel ovog suda će po pravomoćnosti ovog rješenja provesti brisanje dužnika iz sudskog registra.</w:t>
      </w:r>
    </w:p>
    <w:p w:rsidRDefault="0001152D" w:rsidP="0001152D" w:rsidR="0001152D">
      <w:pPr>
        <w:jc w:val="both"/>
        <w:rPr>
          <w:sz w:val="24"/>
          <w:szCs w:val="24"/>
        </w:rPr>
      </w:pPr>
    </w:p>
    <w:p w:rsidRDefault="001E2A59" w:rsidP="0001152D" w:rsidR="001E2A59" w:rsidRPr="0001152D">
      <w:pPr>
        <w:jc w:val="center"/>
        <w:rPr>
          <w:sz w:val="24"/>
          <w:szCs w:val="24"/>
        </w:rPr>
      </w:pPr>
      <w:r w:rsidRPr="00077693">
        <w:rPr>
          <w:sz w:val="24"/>
          <w:szCs w:val="24"/>
        </w:rPr>
        <w:t>Obrazloženje</w:t>
      </w:r>
    </w:p>
    <w:p w:rsidRDefault="00AD59DE" w:rsidP="00AD59DE" w:rsidR="00AD59DE" w:rsidRPr="00AD59DE">
      <w:pPr>
        <w:spacing w:before="160"/>
        <w:ind w:firstLine="708"/>
        <w:jc w:val="both"/>
        <w:rPr>
          <w:sz w:val="24"/>
          <w:szCs w:val="24"/>
        </w:rPr>
      </w:pPr>
      <w:r w:rsidRPr="00AD59DE">
        <w:rPr>
          <w:sz w:val="24"/>
          <w:szCs w:val="24"/>
        </w:rPr>
        <w:t xml:space="preserve">Rješenjem ovog suda 4.St-125/2015 od </w:t>
      </w:r>
      <w:r w:rsidRPr="00AD59DE">
        <w:rPr>
          <w:sz w:val="24"/>
          <w:szCs w:val="24"/>
          <w:lang w:val="de-DE"/>
        </w:rPr>
        <w:t>13. veljače 2018</w:t>
      </w:r>
      <w:r w:rsidRPr="00AD59DE">
        <w:rPr>
          <w:sz w:val="24"/>
          <w:szCs w:val="24"/>
        </w:rPr>
        <w:t>. otvoren stečajni postupak nad dužnikom LEADER' S, d.o.o. u stečaju, Spinčićeva 12, Split, OIB: 16157433135. Istim rješenjem za stečajnog upravitelja imenovana je Ljiljana Poljanić, Vinkovačka 25, Split,  OIB:73648398828.</w:t>
      </w:r>
    </w:p>
    <w:p w:rsidRDefault="00077693" w:rsidP="00AD59DE" w:rsidR="00077693">
      <w:pPr>
        <w:tabs>
          <w:tab w:pos="0" w:val="left"/>
        </w:tabs>
        <w:jc w:val="both"/>
        <w:rPr>
          <w:sz w:val="24"/>
          <w:szCs w:val="24"/>
        </w:rPr>
      </w:pPr>
    </w:p>
    <w:p w:rsidRDefault="00D704EA" w:rsidP="00D704EA" w:rsidR="00D704EA">
      <w:pPr>
        <w:jc w:val="both"/>
        <w:rPr>
          <w:sz w:val="24"/>
          <w:szCs w:val="24"/>
        </w:rPr>
      </w:pPr>
      <w:r>
        <w:rPr>
          <w:sz w:val="24"/>
          <w:szCs w:val="24"/>
        </w:rPr>
        <w:tab/>
        <w:t xml:space="preserve">Nakon </w:t>
      </w:r>
      <w:r w:rsidRPr="009860A0">
        <w:rPr>
          <w:sz w:val="24"/>
          <w:szCs w:val="24"/>
        </w:rPr>
        <w:t xml:space="preserve">održanog ispitnog i izvještajnog ročišta, </w:t>
      </w:r>
      <w:r>
        <w:rPr>
          <w:sz w:val="24"/>
          <w:szCs w:val="24"/>
        </w:rPr>
        <w:t>rješenjem ovog suda poslovni broj 4.St-</w:t>
      </w:r>
      <w:r w:rsidR="004E4A4D">
        <w:rPr>
          <w:sz w:val="24"/>
          <w:szCs w:val="24"/>
        </w:rPr>
        <w:t>125</w:t>
      </w:r>
      <w:r>
        <w:rPr>
          <w:sz w:val="24"/>
          <w:szCs w:val="24"/>
        </w:rPr>
        <w:t xml:space="preserve">/2015 od </w:t>
      </w:r>
      <w:r w:rsidR="004E4A4D">
        <w:rPr>
          <w:sz w:val="24"/>
          <w:szCs w:val="24"/>
        </w:rPr>
        <w:t>18. travnja</w:t>
      </w:r>
      <w:r>
        <w:rPr>
          <w:sz w:val="24"/>
          <w:szCs w:val="24"/>
        </w:rPr>
        <w:t xml:space="preserve"> 2018. utvrđene su tražbine stečajnih vjerovnika u ovom stečajnom postupku. </w:t>
      </w:r>
    </w:p>
    <w:p w:rsidRDefault="00D704EA" w:rsidP="00D704EA" w:rsidR="00D704EA">
      <w:pPr>
        <w:jc w:val="both"/>
        <w:rPr>
          <w:sz w:val="24"/>
          <w:szCs w:val="24"/>
        </w:rPr>
      </w:pPr>
    </w:p>
    <w:p w:rsidRDefault="00D704EA" w:rsidP="0001152D" w:rsidR="00D704EA" w:rsidRPr="009860A0">
      <w:pPr>
        <w:ind w:firstLine="708"/>
        <w:jc w:val="both"/>
        <w:rPr>
          <w:sz w:val="24"/>
          <w:szCs w:val="24"/>
        </w:rPr>
      </w:pPr>
      <w:r>
        <w:rPr>
          <w:sz w:val="24"/>
          <w:szCs w:val="24"/>
        </w:rPr>
        <w:t>Stečajn</w:t>
      </w:r>
      <w:r w:rsidR="004E4A4D">
        <w:rPr>
          <w:sz w:val="24"/>
          <w:szCs w:val="24"/>
        </w:rPr>
        <w:t>a</w:t>
      </w:r>
      <w:r w:rsidRPr="009860A0">
        <w:rPr>
          <w:sz w:val="24"/>
          <w:szCs w:val="24"/>
        </w:rPr>
        <w:t xml:space="preserve"> </w:t>
      </w:r>
      <w:r>
        <w:rPr>
          <w:sz w:val="24"/>
          <w:szCs w:val="24"/>
        </w:rPr>
        <w:t>upravitelj</w:t>
      </w:r>
      <w:r w:rsidR="004E4A4D">
        <w:rPr>
          <w:sz w:val="24"/>
          <w:szCs w:val="24"/>
        </w:rPr>
        <w:t>ica</w:t>
      </w:r>
      <w:r w:rsidRPr="009860A0">
        <w:rPr>
          <w:sz w:val="24"/>
          <w:szCs w:val="24"/>
        </w:rPr>
        <w:t xml:space="preserve"> je u svom izvješću </w:t>
      </w:r>
      <w:r>
        <w:rPr>
          <w:sz w:val="24"/>
          <w:szCs w:val="24"/>
        </w:rPr>
        <w:t xml:space="preserve">o tijeku stečajnog postupka i stanju stečajne mase od </w:t>
      </w:r>
      <w:r w:rsidR="004E4A4D">
        <w:rPr>
          <w:sz w:val="24"/>
          <w:szCs w:val="24"/>
        </w:rPr>
        <w:t>28</w:t>
      </w:r>
      <w:r>
        <w:rPr>
          <w:sz w:val="24"/>
          <w:szCs w:val="24"/>
        </w:rPr>
        <w:t>. lipnja 2018. predloži</w:t>
      </w:r>
      <w:r w:rsidR="004E4A4D">
        <w:rPr>
          <w:sz w:val="24"/>
          <w:szCs w:val="24"/>
        </w:rPr>
        <w:t>la</w:t>
      </w:r>
      <w:r>
        <w:rPr>
          <w:sz w:val="24"/>
          <w:szCs w:val="24"/>
        </w:rPr>
        <w:t xml:space="preserve"> sudu donijeti rješenje o obustavi i zaključenju ovo</w:t>
      </w:r>
      <w:r w:rsidR="004E4A4D">
        <w:rPr>
          <w:sz w:val="24"/>
          <w:szCs w:val="24"/>
        </w:rPr>
        <w:t>g stečajnog postupka.</w:t>
      </w:r>
      <w:r w:rsidR="0001152D">
        <w:rPr>
          <w:sz w:val="24"/>
          <w:szCs w:val="24"/>
        </w:rPr>
        <w:t xml:space="preserve"> </w:t>
      </w:r>
      <w:r w:rsidR="00747185">
        <w:rPr>
          <w:sz w:val="24"/>
          <w:szCs w:val="24"/>
        </w:rPr>
        <w:t>Stečajn</w:t>
      </w:r>
      <w:r w:rsidR="004E4A4D">
        <w:rPr>
          <w:sz w:val="24"/>
          <w:szCs w:val="24"/>
        </w:rPr>
        <w:t>a</w:t>
      </w:r>
      <w:r w:rsidRPr="009860A0">
        <w:rPr>
          <w:sz w:val="24"/>
          <w:szCs w:val="24"/>
        </w:rPr>
        <w:t xml:space="preserve"> </w:t>
      </w:r>
      <w:r w:rsidR="004E4A4D">
        <w:rPr>
          <w:sz w:val="24"/>
          <w:szCs w:val="24"/>
        </w:rPr>
        <w:t>upraviteljica</w:t>
      </w:r>
      <w:r w:rsidRPr="009860A0">
        <w:rPr>
          <w:sz w:val="24"/>
          <w:szCs w:val="24"/>
        </w:rPr>
        <w:t xml:space="preserve"> je</w:t>
      </w:r>
      <w:r>
        <w:rPr>
          <w:sz w:val="24"/>
          <w:szCs w:val="24"/>
        </w:rPr>
        <w:t xml:space="preserve"> povodom podnesenog prijedloga</w:t>
      </w:r>
      <w:r w:rsidRPr="009860A0">
        <w:rPr>
          <w:sz w:val="24"/>
          <w:szCs w:val="24"/>
        </w:rPr>
        <w:t xml:space="preserve"> </w:t>
      </w:r>
      <w:r w:rsidR="004E4A4D">
        <w:rPr>
          <w:sz w:val="24"/>
          <w:szCs w:val="24"/>
        </w:rPr>
        <w:t>navela</w:t>
      </w:r>
      <w:r w:rsidRPr="009860A0">
        <w:rPr>
          <w:sz w:val="24"/>
          <w:szCs w:val="24"/>
        </w:rPr>
        <w:t xml:space="preserve"> </w:t>
      </w:r>
      <w:r>
        <w:rPr>
          <w:sz w:val="24"/>
          <w:szCs w:val="24"/>
        </w:rPr>
        <w:t xml:space="preserve">da </w:t>
      </w:r>
      <w:r w:rsidRPr="009860A0">
        <w:rPr>
          <w:sz w:val="24"/>
          <w:szCs w:val="24"/>
        </w:rPr>
        <w:t xml:space="preserve">se troškovi stečajnog postupka odnose na </w:t>
      </w:r>
      <w:r w:rsidR="004E4A4D">
        <w:rPr>
          <w:sz w:val="24"/>
          <w:szCs w:val="24"/>
        </w:rPr>
        <w:t>ime nagrade za rad stečajnog upravitelja u bruto iznosu</w:t>
      </w:r>
      <w:r w:rsidRPr="009860A0">
        <w:rPr>
          <w:sz w:val="24"/>
          <w:szCs w:val="24"/>
        </w:rPr>
        <w:t xml:space="preserve">, a stečajni dužnik da u ovom trenutku nema imovine koja ulazi u stečajnu masu iz koje bi se mogli namiriti naprijed navedeni troškovi postupka. </w:t>
      </w:r>
    </w:p>
    <w:p w:rsidRDefault="00D704EA" w:rsidP="00D704EA" w:rsidR="00D704EA">
      <w:pPr>
        <w:jc w:val="both"/>
        <w:rPr>
          <w:sz w:val="24"/>
          <w:szCs w:val="24"/>
        </w:rPr>
      </w:pPr>
    </w:p>
    <w:p w:rsidRDefault="004E4A4D" w:rsidP="004E4A4D" w:rsidR="004E4A4D" w:rsidRPr="0001152D">
      <w:pPr>
        <w:ind w:firstLine="708"/>
        <w:jc w:val="both"/>
        <w:rPr>
          <w:sz w:val="24"/>
          <w:szCs w:val="24"/>
        </w:rPr>
      </w:pPr>
      <w:r w:rsidRPr="0001152D">
        <w:rPr>
          <w:sz w:val="24"/>
          <w:szCs w:val="24"/>
        </w:rPr>
        <w:lastRenderedPageBreak/>
        <w:t>Sukladno prijedlogu stečajne upraviteljice, a temeljem odredbi članka 293. SZ, rješenjem ovog suda poslovni broj 4.St-125/2015 od 7. rujna 2018. sazvana je skupština vjerovnika radi odlučivanja o prijedlogu za obustavu i zaključenje stečajnog postupka.</w:t>
      </w:r>
    </w:p>
    <w:p w:rsidRDefault="004E4A4D" w:rsidP="004E4A4D" w:rsidR="004E4A4D">
      <w:pPr>
        <w:jc w:val="both"/>
        <w:rPr>
          <w:sz w:val="24"/>
          <w:szCs w:val="24"/>
        </w:rPr>
      </w:pPr>
    </w:p>
    <w:p w:rsidRDefault="00D759CC" w:rsidP="0001152D" w:rsidR="004E4A4D">
      <w:pPr>
        <w:ind w:firstLine="708"/>
        <w:jc w:val="both"/>
        <w:rPr>
          <w:sz w:val="24"/>
          <w:szCs w:val="24"/>
        </w:rPr>
      </w:pPr>
      <w:r>
        <w:rPr>
          <w:sz w:val="24"/>
          <w:szCs w:val="24"/>
        </w:rPr>
        <w:t>Na skupštini vjerovnika</w:t>
      </w:r>
      <w:r w:rsidR="004E4A4D" w:rsidRPr="000D136B">
        <w:rPr>
          <w:sz w:val="24"/>
          <w:szCs w:val="24"/>
        </w:rPr>
        <w:t xml:space="preserve"> održanoj </w:t>
      </w:r>
      <w:r w:rsidR="004E4A4D">
        <w:rPr>
          <w:sz w:val="24"/>
          <w:szCs w:val="24"/>
        </w:rPr>
        <w:t>26. rujna 2018., stečajna</w:t>
      </w:r>
      <w:r w:rsidR="004E4A4D" w:rsidRPr="000D136B">
        <w:rPr>
          <w:sz w:val="24"/>
          <w:szCs w:val="24"/>
        </w:rPr>
        <w:t xml:space="preserve"> upravitelj</w:t>
      </w:r>
      <w:r w:rsidR="004E4A4D">
        <w:rPr>
          <w:sz w:val="24"/>
          <w:szCs w:val="24"/>
        </w:rPr>
        <w:t>ica</w:t>
      </w:r>
      <w:r w:rsidR="004E4A4D" w:rsidRPr="000D136B">
        <w:rPr>
          <w:sz w:val="24"/>
          <w:szCs w:val="24"/>
        </w:rPr>
        <w:t xml:space="preserve"> je </w:t>
      </w:r>
      <w:r w:rsidR="004E4A4D">
        <w:rPr>
          <w:sz w:val="24"/>
          <w:szCs w:val="24"/>
        </w:rPr>
        <w:t>ostala</w:t>
      </w:r>
      <w:r w:rsidR="004E4A4D" w:rsidRPr="000D136B">
        <w:rPr>
          <w:sz w:val="24"/>
          <w:szCs w:val="24"/>
        </w:rPr>
        <w:t xml:space="preserve"> kod podnesenog prijedloga za o</w:t>
      </w:r>
      <w:r w:rsidR="004E4A4D">
        <w:rPr>
          <w:sz w:val="24"/>
          <w:szCs w:val="24"/>
        </w:rPr>
        <w:t>bustavu i zaključenje postupka.</w:t>
      </w:r>
      <w:r w:rsidR="0001152D">
        <w:rPr>
          <w:sz w:val="24"/>
          <w:szCs w:val="24"/>
        </w:rPr>
        <w:t xml:space="preserve"> </w:t>
      </w:r>
      <w:r w:rsidR="004E4A4D">
        <w:rPr>
          <w:sz w:val="24"/>
          <w:szCs w:val="24"/>
        </w:rPr>
        <w:t xml:space="preserve">Vjerovnik prisutan na skupštini vjerovnika nije se protivio obustavi i zaključenju ovog stečajnog postupka već je skupština vjerovnika donijela odluku da se prihvaća prijedlog za obustavu i zaključenje stečajnog postupka. </w:t>
      </w:r>
    </w:p>
    <w:p w:rsidRDefault="004E4A4D" w:rsidP="00D704EA" w:rsidR="004E4A4D" w:rsidRPr="009860A0">
      <w:pPr>
        <w:jc w:val="both"/>
        <w:rPr>
          <w:sz w:val="24"/>
          <w:szCs w:val="24"/>
        </w:rPr>
      </w:pPr>
    </w:p>
    <w:p w:rsidRDefault="004E4A4D" w:rsidP="004E4A4D" w:rsidR="004E4A4D" w:rsidRPr="004E4A4D">
      <w:pPr>
        <w:ind w:firstLine="708"/>
        <w:jc w:val="both"/>
        <w:rPr>
          <w:sz w:val="24"/>
          <w:szCs w:val="24"/>
        </w:rPr>
      </w:pPr>
      <w:r w:rsidRPr="004E4A4D">
        <w:rPr>
          <w:sz w:val="24"/>
          <w:szCs w:val="24"/>
        </w:rPr>
        <w:t>Odredbom članka 203. stavak 1. Stečajnog zakona (Narodne novine broj 44/96, 29/99, 129/00, 123/03, 82/06, 116/10, 25/12, 133/12 i 45/13; dalje SZ) propisano je da ako se nakon otvaranja stečajnog postupka pokaže da stečajna masa nije dostatna ni za pokriće troškova postupka, stečajni sudac će obustaviti i zaključiti stečajni postupak.</w:t>
      </w:r>
    </w:p>
    <w:p w:rsidRDefault="004E4A4D" w:rsidP="004E4A4D" w:rsidR="004E4A4D" w:rsidRPr="004E4A4D">
      <w:pPr>
        <w:jc w:val="both"/>
        <w:rPr>
          <w:sz w:val="24"/>
          <w:szCs w:val="24"/>
        </w:rPr>
      </w:pPr>
    </w:p>
    <w:p w:rsidRDefault="004E4A4D" w:rsidP="004E4A4D" w:rsidR="004E4A4D" w:rsidRPr="004E4A4D">
      <w:pPr>
        <w:jc w:val="both"/>
        <w:rPr>
          <w:sz w:val="24"/>
          <w:szCs w:val="24"/>
        </w:rPr>
      </w:pPr>
      <w:r w:rsidRPr="004E4A4D">
        <w:rPr>
          <w:sz w:val="24"/>
          <w:szCs w:val="24"/>
        </w:rPr>
        <w:tab/>
        <w:t>Kako dakle iz izvješća stečajn</w:t>
      </w:r>
      <w:r>
        <w:rPr>
          <w:sz w:val="24"/>
          <w:szCs w:val="24"/>
        </w:rPr>
        <w:t>e</w:t>
      </w:r>
      <w:r w:rsidRPr="004E4A4D">
        <w:rPr>
          <w:sz w:val="24"/>
          <w:szCs w:val="24"/>
        </w:rPr>
        <w:t xml:space="preserve"> upravitelj</w:t>
      </w:r>
      <w:r>
        <w:rPr>
          <w:sz w:val="24"/>
          <w:szCs w:val="24"/>
        </w:rPr>
        <w:t>ice</w:t>
      </w:r>
      <w:r w:rsidRPr="004E4A4D">
        <w:rPr>
          <w:sz w:val="24"/>
          <w:szCs w:val="24"/>
        </w:rPr>
        <w:t xml:space="preserve">, koje je </w:t>
      </w:r>
      <w:r>
        <w:rPr>
          <w:sz w:val="24"/>
          <w:szCs w:val="24"/>
        </w:rPr>
        <w:t>ista</w:t>
      </w:r>
      <w:r w:rsidRPr="004E4A4D">
        <w:rPr>
          <w:sz w:val="24"/>
          <w:szCs w:val="24"/>
        </w:rPr>
        <w:t xml:space="preserve"> </w:t>
      </w:r>
      <w:r>
        <w:rPr>
          <w:sz w:val="24"/>
          <w:szCs w:val="24"/>
        </w:rPr>
        <w:t>podnijela</w:t>
      </w:r>
      <w:r w:rsidRPr="004E4A4D">
        <w:rPr>
          <w:sz w:val="24"/>
          <w:szCs w:val="24"/>
        </w:rPr>
        <w:t xml:space="preserve"> u pisanom podnesku kao i na održanoj skupštini vjerovnika, proizlazi da naprijed navedena imovina dužnika koja je ušla u stečajnu masu nije dovoljna za podmirenje troškova ovog stečajnog postupka, a isto tako se nitko od vjerovnika nije protivio obustavi i zaključenju ovog stečajnog postupka, to je stoga, sukladno odredbi članka 203. stavak 1. SZ, odlučeno kao u točci I. izreke ovog rješenja.</w:t>
      </w:r>
    </w:p>
    <w:p w:rsidRDefault="004E4A4D" w:rsidP="004E4A4D" w:rsidR="004E4A4D" w:rsidRPr="004E4A4D">
      <w:pPr>
        <w:ind w:firstLine="708"/>
        <w:jc w:val="both"/>
        <w:rPr>
          <w:sz w:val="24"/>
          <w:szCs w:val="24"/>
        </w:rPr>
      </w:pPr>
    </w:p>
    <w:p w:rsidRDefault="004E4A4D" w:rsidP="004E4A4D" w:rsidR="004E4A4D" w:rsidRPr="004E4A4D">
      <w:pPr>
        <w:ind w:firstLine="708"/>
        <w:jc w:val="both"/>
        <w:rPr>
          <w:sz w:val="24"/>
          <w:szCs w:val="24"/>
        </w:rPr>
      </w:pPr>
      <w:r w:rsidRPr="004E4A4D">
        <w:rPr>
          <w:sz w:val="24"/>
          <w:szCs w:val="24"/>
        </w:rPr>
        <w:t xml:space="preserve">Budući da je sukladno odredbama članka </w:t>
      </w:r>
      <w:smartTag w:element="metricconverter" w:uri="urn:schemas-microsoft-com:office:smarttags">
        <w:smartTagPr>
          <w:attr w:val="25. st" w:name="ProductID"/>
        </w:smartTagPr>
        <w:r w:rsidRPr="004E4A4D">
          <w:rPr>
            <w:sz w:val="24"/>
            <w:szCs w:val="24"/>
          </w:rPr>
          <w:t>25. stavak</w:t>
        </w:r>
      </w:smartTag>
      <w:r w:rsidRPr="004E4A4D">
        <w:rPr>
          <w:sz w:val="24"/>
          <w:szCs w:val="24"/>
        </w:rPr>
        <w:t xml:space="preserve"> 1. točka 13., članak 203. stavak 4. SZ i ostalim odredbama Stečajnog zakona, stečajni upravitelj ovlašten i nakon zaključenja stečajnog postupka zastupati stečajnu masu stečajnog dužnika te za račun stečajne mase može unovčiti imovinu dužnika, odnosno nastaviti s unovčenjem imovine dužnika te prikupljenim sredstvima podmiriti nastale troškove stečajnog postupka, odnosno u slučaju ispunjenja uvjeta iz članka 199. stavak 1. SZ-a predložiti nastavak postupka radi naknadne diobe, a isto tako se u ime i za račun stečajne mase mogu voditi postupci radi prikupljanja imovine koja u nju ulazi, to je stoga riješeno kao pod točci II. izreke ovog rješenja.</w:t>
      </w:r>
    </w:p>
    <w:p w:rsidRDefault="004E4A4D" w:rsidP="004E4A4D" w:rsidR="004E4A4D" w:rsidRPr="004E4A4D">
      <w:pPr>
        <w:ind w:firstLine="708"/>
        <w:jc w:val="both"/>
        <w:rPr>
          <w:sz w:val="24"/>
          <w:szCs w:val="24"/>
        </w:rPr>
      </w:pPr>
    </w:p>
    <w:p w:rsidRDefault="004E4A4D" w:rsidP="004E4A4D" w:rsidR="004E4A4D" w:rsidRPr="004E4A4D">
      <w:pPr>
        <w:ind w:firstLine="708"/>
        <w:jc w:val="both"/>
        <w:rPr>
          <w:sz w:val="24"/>
          <w:szCs w:val="24"/>
        </w:rPr>
      </w:pPr>
      <w:r w:rsidRPr="004E4A4D">
        <w:rPr>
          <w:sz w:val="24"/>
          <w:szCs w:val="24"/>
        </w:rPr>
        <w:t>Odluka po točkom III. izreke ovog rješenja temelji se na odredbama članka 196. stavak 2. SZ-a u vezi s odredbama članka 12. stavak 1. i 2. i članak 441. stavak  2. Stečajnog zakona (Narodne novine broj 71/15 i 104/17), dok se odluka pod točkom IV. izreke ovog rješenja temelji na odredbama članka 196. stavak 3. SZ-a.</w:t>
      </w:r>
    </w:p>
    <w:p w:rsidRDefault="004E4A4D" w:rsidP="004E4A4D" w:rsidR="004E4A4D" w:rsidRPr="004E4A4D">
      <w:pPr>
        <w:jc w:val="both"/>
        <w:rPr>
          <w:sz w:val="24"/>
          <w:szCs w:val="24"/>
        </w:rPr>
      </w:pPr>
    </w:p>
    <w:p w:rsidRDefault="004E4A4D" w:rsidP="0001152D" w:rsidR="00D704EA" w:rsidRPr="00FC6F06">
      <w:pPr>
        <w:ind w:firstLine="708"/>
        <w:jc w:val="both"/>
        <w:rPr>
          <w:sz w:val="24"/>
          <w:szCs w:val="24"/>
        </w:rPr>
      </w:pPr>
      <w:r w:rsidRPr="004E4A4D">
        <w:rPr>
          <w:sz w:val="24"/>
          <w:szCs w:val="24"/>
        </w:rPr>
        <w:t>Slijedom svega naprijed navedenog, odlučeno je kao u izreci ovog rješenja.</w:t>
      </w:r>
    </w:p>
    <w:p w:rsidRDefault="00747185" w:rsidP="00747185" w:rsidR="00747185">
      <w:pPr>
        <w:jc w:val="both"/>
        <w:rPr>
          <w:sz w:val="24"/>
          <w:szCs w:val="24"/>
        </w:rPr>
      </w:pPr>
    </w:p>
    <w:p w:rsidRDefault="00747185" w:rsidP="0001152D" w:rsidR="00747185" w:rsidRPr="00077693">
      <w:pPr>
        <w:jc w:val="center"/>
        <w:rPr>
          <w:sz w:val="24"/>
          <w:szCs w:val="24"/>
        </w:rPr>
      </w:pPr>
      <w:r w:rsidRPr="00077693">
        <w:rPr>
          <w:sz w:val="24"/>
          <w:szCs w:val="24"/>
        </w:rPr>
        <w:t xml:space="preserve"> U Splitu</w:t>
      </w:r>
      <w:r>
        <w:rPr>
          <w:sz w:val="24"/>
          <w:szCs w:val="24"/>
        </w:rPr>
        <w:t>,</w:t>
      </w:r>
      <w:r w:rsidRPr="00077693">
        <w:rPr>
          <w:sz w:val="24"/>
          <w:szCs w:val="24"/>
        </w:rPr>
        <w:t xml:space="preserve"> </w:t>
      </w:r>
      <w:r>
        <w:rPr>
          <w:sz w:val="24"/>
          <w:szCs w:val="24"/>
        </w:rPr>
        <w:t>27. rujna</w:t>
      </w:r>
      <w:r w:rsidRPr="00077693">
        <w:rPr>
          <w:sz w:val="24"/>
          <w:szCs w:val="24"/>
        </w:rPr>
        <w:t xml:space="preserve"> 2018.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401684" w:rsidR="00747185" w:rsidRPr="00077693">
        <w:trPr>
          <w:trHeight w:val="488"/>
        </w:trPr>
        <w:tc>
          <w:tcPr>
            <w:tcW w:type="dxa" w:w="4227"/>
          </w:tcPr>
          <w:p w:rsidRDefault="00697472" w:rsidP="00401684" w:rsidR="00697472">
            <w:pPr>
              <w:jc w:val="center"/>
              <w:rPr>
                <w:bCs/>
                <w:sz w:val="24"/>
                <w:szCs w:val="24"/>
              </w:rPr>
            </w:pPr>
          </w:p>
          <w:p w:rsidRDefault="00747185" w:rsidP="00401684" w:rsidR="00747185" w:rsidRPr="00077693">
            <w:pPr>
              <w:jc w:val="center"/>
              <w:rPr>
                <w:bCs/>
                <w:sz w:val="24"/>
                <w:szCs w:val="24"/>
              </w:rPr>
            </w:pPr>
            <w:r w:rsidRPr="00077693">
              <w:rPr>
                <w:bCs/>
                <w:sz w:val="24"/>
                <w:szCs w:val="24"/>
              </w:rPr>
              <w:t>Sudac</w:t>
            </w:r>
          </w:p>
          <w:p w:rsidRDefault="00747185" w:rsidP="0001152D" w:rsidR="00747185">
            <w:pPr>
              <w:rPr>
                <w:bCs/>
                <w:sz w:val="24"/>
                <w:szCs w:val="24"/>
              </w:rPr>
            </w:pPr>
          </w:p>
          <w:p w:rsidRDefault="0001152D" w:rsidP="0001152D" w:rsidR="0001152D" w:rsidRPr="00077693">
            <w:pPr>
              <w:rPr>
                <w:bCs/>
                <w:sz w:val="24"/>
                <w:szCs w:val="24"/>
              </w:rPr>
            </w:pPr>
          </w:p>
        </w:tc>
      </w:tr>
      <w:tr w:rsidTr="00401684" w:rsidR="00747185" w:rsidRPr="00077693">
        <w:trPr>
          <w:trHeight w:val="567"/>
        </w:trPr>
        <w:tc>
          <w:tcPr>
            <w:tcW w:type="dxa" w:w="4227"/>
          </w:tcPr>
          <w:p w:rsidRDefault="00697472" w:rsidP="00401684" w:rsidR="00747185">
            <w:pPr>
              <w:jc w:val="center"/>
              <w:rPr>
                <w:bCs/>
                <w:sz w:val="24"/>
                <w:szCs w:val="24"/>
              </w:rPr>
            </w:pPr>
            <w:r>
              <w:rPr>
                <w:bCs/>
                <w:sz w:val="24"/>
                <w:szCs w:val="24"/>
              </w:rPr>
              <w:t>Katarina Mikulić,v.r.</w:t>
            </w:r>
          </w:p>
          <w:p w:rsidRDefault="00697472" w:rsidP="00401684" w:rsidR="00697472">
            <w:pPr>
              <w:jc w:val="center"/>
              <w:rPr>
                <w:bCs/>
                <w:sz w:val="24"/>
                <w:szCs w:val="24"/>
              </w:rPr>
            </w:pPr>
            <w:r>
              <w:rPr>
                <w:bCs/>
                <w:sz w:val="24"/>
                <w:szCs w:val="24"/>
              </w:rPr>
              <w:t>za točnost otpravka-ovlašteni službenik</w:t>
            </w:r>
          </w:p>
          <w:p w:rsidRDefault="00697472" w:rsidP="00401684" w:rsidR="00697472">
            <w:pPr>
              <w:jc w:val="center"/>
              <w:rPr>
                <w:bCs/>
                <w:sz w:val="24"/>
                <w:szCs w:val="24"/>
              </w:rPr>
            </w:pPr>
            <w:r>
              <w:rPr>
                <w:bCs/>
                <w:sz w:val="24"/>
                <w:szCs w:val="24"/>
              </w:rPr>
              <w:t xml:space="preserve">Ivana Hajder </w:t>
            </w:r>
          </w:p>
          <w:p w:rsidRDefault="00697472" w:rsidP="00401684" w:rsidR="00697472" w:rsidRPr="00077693">
            <w:pPr>
              <w:jc w:val="center"/>
              <w:rPr>
                <w:bCs/>
                <w:sz w:val="24"/>
                <w:szCs w:val="24"/>
              </w:rPr>
            </w:pPr>
          </w:p>
        </w:tc>
      </w:tr>
    </w:tbl>
    <w:p w:rsidRDefault="00697472" w:rsidP="00D704EA" w:rsidR="00697472">
      <w:pPr>
        <w:jc w:val="both"/>
        <w:rPr>
          <w:sz w:val="24"/>
          <w:szCs w:val="24"/>
        </w:rPr>
      </w:pPr>
    </w:p>
    <w:p w:rsidRDefault="00697472" w:rsidR="00697472">
      <w:pPr>
        <w:rPr>
          <w:sz w:val="24"/>
          <w:szCs w:val="24"/>
        </w:rPr>
      </w:pPr>
      <w:r>
        <w:rPr>
          <w:sz w:val="24"/>
          <w:szCs w:val="24"/>
        </w:rPr>
        <w:br w:type="page"/>
      </w:r>
    </w:p>
    <w:p w:rsidRDefault="00747185" w:rsidP="00D704EA" w:rsidR="00D704EA" w:rsidRPr="00432E99">
      <w:pPr>
        <w:jc w:val="both"/>
        <w:rPr>
          <w:sz w:val="24"/>
          <w:szCs w:val="24"/>
        </w:rPr>
      </w:pPr>
      <w:r w:rsidRPr="00432E99">
        <w:rPr>
          <w:sz w:val="24"/>
          <w:szCs w:val="24"/>
        </w:rPr>
        <w:lastRenderedPageBreak/>
        <w:t>Pouka o pravnom lijeku</w:t>
      </w:r>
      <w:r w:rsidR="00D704EA" w:rsidRPr="00432E99">
        <w:rPr>
          <w:sz w:val="24"/>
          <w:szCs w:val="24"/>
        </w:rPr>
        <w:t xml:space="preserve">: </w:t>
      </w:r>
    </w:p>
    <w:p w:rsidRDefault="00D704EA" w:rsidP="00D704EA" w:rsidR="00D704EA" w:rsidRPr="00432E99">
      <w:pPr>
        <w:jc w:val="both"/>
        <w:rPr>
          <w:sz w:val="24"/>
          <w:szCs w:val="24"/>
        </w:rPr>
      </w:pPr>
      <w:r w:rsidRPr="00432E99">
        <w:rPr>
          <w:sz w:val="24"/>
          <w:szCs w:val="24"/>
        </w:rPr>
        <w:t xml:space="preserve">Protiv ovog rješenja dopuštena je žalba Visokom trgovačkom sudu Republike Hrvatske u Zagrebu. Žalba se podnosi putem ovog suda, pismeno u tri primjerka, u roku od 8 dana od dana dostave ovog rješenja. Dostava ovog rješenja smatra se obavljenom istekom osmog dana od dana njegove objave na mrežnoj stranici e-Oglasna ploča sudova. </w:t>
      </w:r>
    </w:p>
    <w:p w:rsidRDefault="00D704EA" w:rsidP="00D704EA" w:rsidR="00D704EA">
      <w:pPr>
        <w:jc w:val="both"/>
        <w:rPr>
          <w:sz w:val="24"/>
          <w:szCs w:val="24"/>
        </w:rPr>
      </w:pPr>
    </w:p>
    <w:p w:rsidRDefault="00D704EA" w:rsidP="00D704EA" w:rsidR="00D704EA" w:rsidRPr="00FC6F06">
      <w:pPr>
        <w:jc w:val="both"/>
        <w:rPr>
          <w:sz w:val="24"/>
          <w:szCs w:val="24"/>
        </w:rPr>
      </w:pPr>
      <w:r w:rsidRPr="00FC6F06">
        <w:rPr>
          <w:sz w:val="24"/>
          <w:szCs w:val="24"/>
        </w:rPr>
        <w:t xml:space="preserve">           </w:t>
      </w:r>
    </w:p>
    <w:p w:rsidRDefault="00D704EA" w:rsidP="00077693" w:rsidR="00D704EA">
      <w:pPr>
        <w:jc w:val="both"/>
        <w:rPr>
          <w:sz w:val="24"/>
          <w:szCs w:val="24"/>
        </w:rPr>
      </w:pPr>
    </w:p>
    <w:p w:rsidRDefault="001E2A59" w:rsidP="00077693" w:rsidR="001E2A59" w:rsidRPr="00077693">
      <w:pPr>
        <w:jc w:val="both"/>
        <w:rPr>
          <w:sz w:val="24"/>
          <w:szCs w:val="24"/>
        </w:rPr>
      </w:pPr>
    </w:p>
    <w:sectPr w:rsidSect="00FD238D" w:rsidR="001E2A59" w:rsidRPr="00077693">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7185" w:rsidP="00747185" w:rsidR="00747185">
      <w:r>
        <w:separator/>
      </w:r>
    </w:p>
  </w:endnote>
  <w:endnote w:id="0" w:type="continuationSeparator">
    <w:p w:rsidRDefault="00747185" w:rsidP="00747185" w:rsidR="007471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7185" w:rsidP="00747185" w:rsidR="00747185">
      <w:r>
        <w:separator/>
      </w:r>
    </w:p>
  </w:footnote>
  <w:footnote w:id="0" w:type="continuationSeparator">
    <w:p w:rsidRDefault="00747185" w:rsidP="00747185" w:rsidR="007471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464074"/>
      <w:docPartObj>
        <w:docPartGallery w:val="Page Numbers (Top of Page)"/>
        <w:docPartUnique/>
      </w:docPartObj>
    </w:sdtPr>
    <w:sdtEndPr/>
    <w:sdtContent>
      <w:p w:rsidRDefault="00FD238D" w:rsidP="00D759CC" w:rsidR="00747185" w:rsidRPr="00D759CC">
        <w:pPr>
          <w:jc w:val="right"/>
          <w:rPr>
            <w:sz w:val="24"/>
            <w:szCs w:val="24"/>
          </w:rPr>
        </w:pPr>
        <w:r w:rsidRPr="00FD238D">
          <w:rPr>
            <w:sz w:val="24"/>
            <w:szCs w:val="24"/>
          </w:rPr>
          <w:fldChar w:fldCharType="begin"/>
        </w:r>
        <w:r w:rsidRPr="00FD238D">
          <w:rPr>
            <w:sz w:val="24"/>
            <w:szCs w:val="24"/>
          </w:rPr>
          <w:instrText>PAGE   \* MERGEFORMAT</w:instrText>
        </w:r>
        <w:r w:rsidRPr="00FD238D">
          <w:rPr>
            <w:sz w:val="24"/>
            <w:szCs w:val="24"/>
          </w:rPr>
          <w:fldChar w:fldCharType="separate"/>
        </w:r>
        <w:r w:rsidR="00697472">
          <w:rPr>
            <w:noProof/>
            <w:sz w:val="24"/>
            <w:szCs w:val="24"/>
          </w:rPr>
          <w:t>3</w:t>
        </w:r>
        <w:r w:rsidRPr="00FD238D">
          <w:rPr>
            <w:sz w:val="24"/>
            <w:szCs w:val="24"/>
          </w:rPr>
          <w:fldChar w:fldCharType="end"/>
        </w:r>
        <w:r w:rsidRPr="00FD238D">
          <w:rPr>
            <w:sz w:val="24"/>
            <w:szCs w:val="24"/>
          </w:rPr>
          <w:t xml:space="preserve"> </w:t>
        </w:r>
        <w:r>
          <w:rPr>
            <w:sz w:val="24"/>
            <w:szCs w:val="24"/>
          </w:rPr>
          <w:tab/>
        </w:r>
        <w:r>
          <w:rPr>
            <w:sz w:val="24"/>
            <w:szCs w:val="24"/>
          </w:rPr>
          <w:tab/>
        </w:r>
        <w:r>
          <w:rPr>
            <w:sz w:val="24"/>
            <w:szCs w:val="24"/>
          </w:rPr>
          <w:tab/>
        </w:r>
        <w:r w:rsidRPr="00077693">
          <w:rPr>
            <w:sz w:val="24"/>
            <w:szCs w:val="24"/>
          </w:rPr>
          <w:t>Poslovni broj: 4. St-</w:t>
        </w:r>
        <w:r w:rsidR="00AD59DE">
          <w:rPr>
            <w:sz w:val="24"/>
            <w:szCs w:val="24"/>
          </w:rPr>
          <w:t>125</w:t>
        </w:r>
        <w:r>
          <w:rPr>
            <w:sz w:val="24"/>
            <w:szCs w:val="24"/>
          </w:rPr>
          <w:t>/2015</w:t>
        </w:r>
        <w:r w:rsidRPr="00077693">
          <w:rPr>
            <w:sz w:val="24"/>
            <w:szCs w:val="24"/>
          </w:rPr>
          <w:t>-</w:t>
        </w:r>
        <w:r w:rsidR="00AD59DE">
          <w:rPr>
            <w:sz w:val="24"/>
            <w:szCs w:val="24"/>
          </w:rPr>
          <w:t>72</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7185" w:rsidR="00747185">
    <w:pPr>
      <w:pStyle w:val="Zaglavlje"/>
      <w:jc w:val="center"/>
    </w:pPr>
  </w:p>
  <w:p w:rsidRDefault="00747185" w:rsidR="0074718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2A59"/>
    <w:rsid w:val="0001152D"/>
    <w:rsid w:val="00066650"/>
    <w:rsid w:val="00077693"/>
    <w:rsid w:val="00085E7C"/>
    <w:rsid w:val="000B4D96"/>
    <w:rsid w:val="000D5416"/>
    <w:rsid w:val="000E6D83"/>
    <w:rsid w:val="001E2A59"/>
    <w:rsid w:val="0024181F"/>
    <w:rsid w:val="002C285B"/>
    <w:rsid w:val="00322C03"/>
    <w:rsid w:val="003813E9"/>
    <w:rsid w:val="003C2F22"/>
    <w:rsid w:val="00417EA6"/>
    <w:rsid w:val="004E4A4D"/>
    <w:rsid w:val="00617179"/>
    <w:rsid w:val="00697472"/>
    <w:rsid w:val="0071519E"/>
    <w:rsid w:val="00747185"/>
    <w:rsid w:val="007F7A84"/>
    <w:rsid w:val="00814EDB"/>
    <w:rsid w:val="00815142"/>
    <w:rsid w:val="00853B3E"/>
    <w:rsid w:val="00981D37"/>
    <w:rsid w:val="00A51DE9"/>
    <w:rsid w:val="00AD59DE"/>
    <w:rsid w:val="00B0208A"/>
    <w:rsid w:val="00B41BF0"/>
    <w:rsid w:val="00B7506F"/>
    <w:rsid w:val="00BA40E1"/>
    <w:rsid w:val="00D704EA"/>
    <w:rsid w:val="00D759CC"/>
    <w:rsid w:val="00D778AF"/>
    <w:rsid w:val="00D8632A"/>
    <w:rsid w:val="00DD0D50"/>
    <w:rsid w:val="00EB6A52"/>
    <w:rsid w:val="00ED47CD"/>
    <w:rsid w:val="00F2599E"/>
    <w:rsid w:val="00FD238D"/>
    <w:rsid w:val="00FD53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2A59"/>
    <w:rPr>
      <w:rFonts w:cs="Times New Roman" w:eastAsia="Times New Roman"/>
      <w:sz w:val="20"/>
      <w:szCs w:val="20"/>
      <w:lang w:eastAsia="hr-HR"/>
    </w:rPr>
  </w:style>
  <w:style w:styleId="Naslov1" w:type="paragraph">
    <w:name w:val="heading 1"/>
    <w:basedOn w:val="Normal"/>
    <w:next w:val="Normal"/>
    <w:link w:val="Naslov1Char"/>
    <w:uiPriority w:val="99"/>
    <w:qFormat/>
    <w:rsid w:val="00077693"/>
    <w:pPr>
      <w:keepNext/>
      <w:jc w:val="right"/>
      <w:outlineLvl w:val="0"/>
    </w:pPr>
    <w:rPr>
      <w:b/>
      <w:sz w:val="24"/>
    </w:rPr>
  </w:style>
  <w:style w:styleId="Naslov3" w:type="paragraph">
    <w:name w:val="heading 3"/>
    <w:basedOn w:val="Normal"/>
    <w:next w:val="Normal"/>
    <w:link w:val="Naslov3Char"/>
    <w:uiPriority w:val="9"/>
    <w:semiHidden/>
    <w:unhideWhenUsed/>
    <w:qFormat/>
    <w:rsid w:val="00D704EA"/>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2A59"/>
    <w:pPr>
      <w:jc w:val="both"/>
    </w:pPr>
    <w:rPr>
      <w:sz w:val="24"/>
    </w:rPr>
  </w:style>
  <w:style w:customStyle="true" w:styleId="TijelotekstaChar" w:type="character">
    <w:name w:val="Tijelo teksta Char"/>
    <w:basedOn w:val="Zadanifontodlomka"/>
    <w:link w:val="Tijeloteksta"/>
    <w:semiHidden/>
    <w:rsid w:val="001E2A59"/>
    <w:rPr>
      <w:rFonts w:cs="Times New Roman" w:eastAsia="Times New Roman"/>
      <w:szCs w:val="20"/>
      <w:lang w:eastAsia="hr-HR"/>
    </w:rPr>
  </w:style>
  <w:style w:styleId="Tekstbalonia" w:type="paragraph">
    <w:name w:val="Balloon Text"/>
    <w:basedOn w:val="Normal"/>
    <w:link w:val="TekstbaloniaChar"/>
    <w:uiPriority w:val="99"/>
    <w:semiHidden/>
    <w:unhideWhenUsed/>
    <w:rsid w:val="001E2A5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2A59"/>
    <w:rPr>
      <w:rFonts w:cs="Tahoma" w:eastAsia="Times New Roman" w:hAnsi="Tahoma" w:ascii="Tahoma"/>
      <w:sz w:val="16"/>
      <w:szCs w:val="16"/>
      <w:lang w:eastAsia="hr-HR"/>
    </w:rPr>
  </w:style>
  <w:style w:styleId="Reetkatablice" w:type="table">
    <w:name w:val="Table Grid"/>
    <w:basedOn w:val="Obinatablica"/>
    <w:uiPriority w:val="59"/>
    <w:rsid w:val="00077693"/>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1Char" w:type="character">
    <w:name w:val="Naslov 1 Char"/>
    <w:basedOn w:val="Zadanifontodlomka"/>
    <w:link w:val="Naslov1"/>
    <w:uiPriority w:val="99"/>
    <w:rsid w:val="00077693"/>
    <w:rPr>
      <w:rFonts w:cs="Times New Roman" w:eastAsia="Times New Roman"/>
      <w:b/>
      <w:szCs w:val="20"/>
      <w:lang w:eastAsia="hr-HR"/>
    </w:rPr>
  </w:style>
  <w:style w:styleId="Bezproreda" w:type="paragraph">
    <w:name w:val="No Spacing"/>
    <w:uiPriority w:val="1"/>
    <w:qFormat/>
    <w:rsid w:val="00077693"/>
    <w:rPr>
      <w:rFonts w:hAnsiTheme="minorHAnsi" w:asciiTheme="minorHAnsi"/>
      <w:sz w:val="22"/>
    </w:rPr>
  </w:style>
  <w:style w:customStyle="true" w:styleId="Naslov3Char" w:type="character">
    <w:name w:val="Naslov 3 Char"/>
    <w:basedOn w:val="Zadanifontodlomka"/>
    <w:link w:val="Naslov3"/>
    <w:uiPriority w:val="9"/>
    <w:semiHidden/>
    <w:rsid w:val="00D704EA"/>
    <w:rPr>
      <w:rFonts w:cstheme="majorBidi" w:eastAsiaTheme="majorEastAsia" w:hAnsiTheme="majorHAnsi" w:asciiTheme="majorHAnsi"/>
      <w:b/>
      <w:bCs/>
      <w:color w:themeColor="accent1" w:val="4F81BD"/>
      <w:sz w:val="20"/>
      <w:szCs w:val="20"/>
      <w:lang w:eastAsia="hr-HR"/>
    </w:rPr>
  </w:style>
  <w:style w:styleId="Zaglavlje" w:type="paragraph">
    <w:name w:val="header"/>
    <w:basedOn w:val="Normal"/>
    <w:link w:val="ZaglavljeChar"/>
    <w:uiPriority w:val="99"/>
    <w:unhideWhenUsed/>
    <w:rsid w:val="00747185"/>
    <w:pPr>
      <w:tabs>
        <w:tab w:pos="4536" w:val="center"/>
        <w:tab w:pos="9072" w:val="right"/>
      </w:tabs>
    </w:pPr>
  </w:style>
  <w:style w:customStyle="true" w:styleId="ZaglavljeChar" w:type="character">
    <w:name w:val="Zaglavlje Char"/>
    <w:basedOn w:val="Zadanifontodlomka"/>
    <w:link w:val="Zaglavlje"/>
    <w:uiPriority w:val="99"/>
    <w:rsid w:val="00747185"/>
    <w:rPr>
      <w:rFonts w:cs="Times New Roman" w:eastAsia="Times New Roman"/>
      <w:sz w:val="20"/>
      <w:szCs w:val="20"/>
      <w:lang w:eastAsia="hr-HR"/>
    </w:rPr>
  </w:style>
  <w:style w:styleId="Podnoje" w:type="paragraph">
    <w:name w:val="footer"/>
    <w:basedOn w:val="Normal"/>
    <w:link w:val="PodnojeChar"/>
    <w:uiPriority w:val="99"/>
    <w:unhideWhenUsed/>
    <w:rsid w:val="00747185"/>
    <w:pPr>
      <w:tabs>
        <w:tab w:pos="4536" w:val="center"/>
        <w:tab w:pos="9072" w:val="right"/>
      </w:tabs>
    </w:pPr>
  </w:style>
  <w:style w:customStyle="true" w:styleId="PodnojeChar" w:type="character">
    <w:name w:val="Podnožje Char"/>
    <w:basedOn w:val="Zadanifontodlomka"/>
    <w:link w:val="Podnoje"/>
    <w:uiPriority w:val="99"/>
    <w:rsid w:val="00747185"/>
    <w:rPr>
      <w:rFonts w:cs="Times New Roman" w:eastAsia="Times New Roman"/>
      <w:sz w:val="20"/>
      <w:szCs w:val="20"/>
      <w:lang w:eastAsia="hr-HR"/>
    </w:rPr>
  </w:style>
  <w:style w:styleId="Tekstrezerviranogmjesta" w:type="character">
    <w:name w:val="Placeholder Text"/>
    <w:basedOn w:val="Zadanifontodlomka"/>
    <w:uiPriority w:val="99"/>
    <w:semiHidden/>
    <w:rsid w:val="00697472"/>
    <w:rPr>
      <w:color w:val="808080"/>
      <w:bdr w:space="0" w:sz="0" w:color="auto" w:val="none"/>
      <w:shd w:fill="auto" w:color="auto" w:val="clear"/>
    </w:rPr>
  </w:style>
  <w:style w:customStyle="true" w:styleId="eSPISCCParagraphDefaultFont" w:type="character">
    <w:name w:val="eSPIS_CC_Paragraph Default Font"/>
    <w:basedOn w:val="Zadanifontodlomka"/>
    <w:rsid w:val="0069747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9747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9747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9747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2A59"/>
    <w:rPr>
      <w:rFonts w:cs="Times New Roman" w:eastAsia="Times New Roman"/>
      <w:sz w:val="20"/>
      <w:szCs w:val="20"/>
      <w:lang w:eastAsia="hr-HR"/>
    </w:rPr>
  </w:style>
  <w:style w:styleId="Naslov1" w:type="paragraph">
    <w:name w:val="heading 1"/>
    <w:basedOn w:val="Normal"/>
    <w:next w:val="Normal"/>
    <w:link w:val="Naslov1Char"/>
    <w:uiPriority w:val="99"/>
    <w:qFormat/>
    <w:rsid w:val="00077693"/>
    <w:pPr>
      <w:keepNext/>
      <w:jc w:val="right"/>
      <w:outlineLvl w:val="0"/>
    </w:pPr>
    <w:rPr>
      <w:b/>
      <w:sz w:val="24"/>
    </w:rPr>
  </w:style>
  <w:style w:styleId="Naslov3" w:type="paragraph">
    <w:name w:val="heading 3"/>
    <w:basedOn w:val="Normal"/>
    <w:next w:val="Normal"/>
    <w:link w:val="Naslov3Char"/>
    <w:uiPriority w:val="9"/>
    <w:semiHidden/>
    <w:unhideWhenUsed/>
    <w:qFormat/>
    <w:rsid w:val="00D704EA"/>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2A59"/>
    <w:pPr>
      <w:jc w:val="both"/>
    </w:pPr>
    <w:rPr>
      <w:sz w:val="24"/>
    </w:rPr>
  </w:style>
  <w:style w:customStyle="1" w:styleId="TijelotekstaChar" w:type="character">
    <w:name w:val="Tijelo teksta Char"/>
    <w:basedOn w:val="Zadanifontodlomka"/>
    <w:link w:val="Tijeloteksta"/>
    <w:semiHidden/>
    <w:rsid w:val="001E2A59"/>
    <w:rPr>
      <w:rFonts w:cs="Times New Roman" w:eastAsia="Times New Roman"/>
      <w:szCs w:val="20"/>
      <w:lang w:eastAsia="hr-HR"/>
    </w:rPr>
  </w:style>
  <w:style w:styleId="Tekstbalonia" w:type="paragraph">
    <w:name w:val="Balloon Text"/>
    <w:basedOn w:val="Normal"/>
    <w:link w:val="TekstbaloniaChar"/>
    <w:uiPriority w:val="99"/>
    <w:semiHidden/>
    <w:unhideWhenUsed/>
    <w:rsid w:val="001E2A59"/>
    <w:rPr>
      <w:rFonts w:ascii="Tahoma" w:cs="Tahoma" w:hAnsi="Tahoma"/>
      <w:sz w:val="16"/>
      <w:szCs w:val="16"/>
    </w:rPr>
  </w:style>
  <w:style w:customStyle="1" w:styleId="TekstbaloniaChar" w:type="character">
    <w:name w:val="Tekst balončića Char"/>
    <w:basedOn w:val="Zadanifontodlomka"/>
    <w:link w:val="Tekstbalonia"/>
    <w:uiPriority w:val="99"/>
    <w:semiHidden/>
    <w:rsid w:val="001E2A59"/>
    <w:rPr>
      <w:rFonts w:ascii="Tahoma" w:cs="Tahoma" w:eastAsia="Times New Roman" w:hAnsi="Tahoma"/>
      <w:sz w:val="16"/>
      <w:szCs w:val="16"/>
      <w:lang w:eastAsia="hr-HR"/>
    </w:rPr>
  </w:style>
  <w:style w:styleId="Reetkatablice" w:type="table">
    <w:name w:val="Table Grid"/>
    <w:basedOn w:val="Obinatablica"/>
    <w:uiPriority w:val="59"/>
    <w:rsid w:val="0007769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1Char" w:type="character">
    <w:name w:val="Naslov 1 Char"/>
    <w:basedOn w:val="Zadanifontodlomka"/>
    <w:link w:val="Naslov1"/>
    <w:uiPriority w:val="99"/>
    <w:rsid w:val="00077693"/>
    <w:rPr>
      <w:rFonts w:cs="Times New Roman" w:eastAsia="Times New Roman"/>
      <w:b/>
      <w:szCs w:val="20"/>
      <w:lang w:eastAsia="hr-HR"/>
    </w:rPr>
  </w:style>
  <w:style w:styleId="Bezproreda" w:type="paragraph">
    <w:name w:val="No Spacing"/>
    <w:uiPriority w:val="1"/>
    <w:qFormat/>
    <w:rsid w:val="00077693"/>
    <w:rPr>
      <w:rFonts w:asciiTheme="minorHAnsi" w:hAnsiTheme="minorHAnsi"/>
      <w:sz w:val="22"/>
    </w:rPr>
  </w:style>
  <w:style w:customStyle="1" w:styleId="Naslov3Char" w:type="character">
    <w:name w:val="Naslov 3 Char"/>
    <w:basedOn w:val="Zadanifontodlomka"/>
    <w:link w:val="Naslov3"/>
    <w:uiPriority w:val="9"/>
    <w:semiHidden/>
    <w:rsid w:val="00D704EA"/>
    <w:rPr>
      <w:rFonts w:asciiTheme="majorHAnsi" w:cstheme="majorBidi" w:eastAsiaTheme="majorEastAsia" w:hAnsiTheme="majorHAnsi"/>
      <w:b/>
      <w:bCs/>
      <w:color w:themeColor="accent1" w:val="4F81BD"/>
      <w:sz w:val="20"/>
      <w:szCs w:val="20"/>
      <w:lang w:eastAsia="hr-HR"/>
    </w:rPr>
  </w:style>
  <w:style w:styleId="Zaglavlje" w:type="paragraph">
    <w:name w:val="header"/>
    <w:basedOn w:val="Normal"/>
    <w:link w:val="ZaglavljeChar"/>
    <w:uiPriority w:val="99"/>
    <w:unhideWhenUsed/>
    <w:rsid w:val="00747185"/>
    <w:pPr>
      <w:tabs>
        <w:tab w:pos="4536" w:val="center"/>
        <w:tab w:pos="9072" w:val="right"/>
      </w:tabs>
    </w:pPr>
  </w:style>
  <w:style w:customStyle="1" w:styleId="ZaglavljeChar" w:type="character">
    <w:name w:val="Zaglavlje Char"/>
    <w:basedOn w:val="Zadanifontodlomka"/>
    <w:link w:val="Zaglavlje"/>
    <w:uiPriority w:val="99"/>
    <w:rsid w:val="00747185"/>
    <w:rPr>
      <w:rFonts w:cs="Times New Roman" w:eastAsia="Times New Roman"/>
      <w:sz w:val="20"/>
      <w:szCs w:val="20"/>
      <w:lang w:eastAsia="hr-HR"/>
    </w:rPr>
  </w:style>
  <w:style w:styleId="Podnoje" w:type="paragraph">
    <w:name w:val="footer"/>
    <w:basedOn w:val="Normal"/>
    <w:link w:val="PodnojeChar"/>
    <w:uiPriority w:val="99"/>
    <w:unhideWhenUsed/>
    <w:rsid w:val="00747185"/>
    <w:pPr>
      <w:tabs>
        <w:tab w:pos="4536" w:val="center"/>
        <w:tab w:pos="9072" w:val="right"/>
      </w:tabs>
    </w:pPr>
  </w:style>
  <w:style w:customStyle="1" w:styleId="PodnojeChar" w:type="character">
    <w:name w:val="Podnožje Char"/>
    <w:basedOn w:val="Zadanifontodlomka"/>
    <w:link w:val="Podnoje"/>
    <w:uiPriority w:val="99"/>
    <w:rsid w:val="00747185"/>
    <w:rPr>
      <w:rFonts w:cs="Times New Roman" w:eastAsia="Times New Roman"/>
      <w:sz w:val="20"/>
      <w:szCs w:val="20"/>
      <w:lang w:eastAsia="hr-HR"/>
    </w:rPr>
  </w:style>
  <w:style w:styleId="Tekstrezerviranogmjesta" w:type="character">
    <w:name w:val="Placeholder Text"/>
    <w:basedOn w:val="Zadanifontodlomka"/>
    <w:uiPriority w:val="99"/>
    <w:semiHidden/>
    <w:rsid w:val="00697472"/>
    <w:rPr>
      <w:color w:val="808080"/>
      <w:bdr w:color="auto" w:space="0" w:sz="0" w:val="none"/>
      <w:shd w:color="auto" w:fill="auto" w:val="clear"/>
    </w:rPr>
  </w:style>
  <w:style w:customStyle="1" w:styleId="eSPISCCParagraphDefaultFont" w:type="character">
    <w:name w:val="eSPIS_CC_Paragraph Default Font"/>
    <w:basedOn w:val="Zadanifontodlomka"/>
    <w:rsid w:val="0069747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9747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9747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9747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01177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St-125/2015</izvorni_sadrzaj>
    <derivirana_varijabla naziv="DomainObject.Predmet.OznakaBroj_1">St-125/2015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LEADER' S, d.o.o. za trgovinu, turizam i ugostiteljstvo u stečaju</izvorni_sadrzaj>
    <derivirana_varijabla naziv="DomainObject.Predmet.ProtustrankaFormated_1">  LEADER' S, d.o.o. za trgovinu, turizam i ugostiteljstvo u stečaju</derivirana_varijabla>
  </DomainObject.Predmet.ProtustrankaFormated>
  <DomainObject.Predmet.ProtustrankaFormatedOIB>
    <izvorni_sadrzaj>  LEADER' S, d.o.o. za trgovinu, turizam i ugostiteljstvo u stečaju, OIB 16157433135</izvorni_sadrzaj>
    <derivirana_varijabla naziv="DomainObject.Predmet.ProtustrankaFormatedOIB_1">  LEADER' S, d.o.o. za trgovinu, turizam i ugostiteljstvo u stečaju, OIB 16157433135</derivirana_varijabla>
  </DomainObject.Predmet.ProtustrankaFormatedOIB>
  <DomainObject.Predmet.ProtustrankaFormatedWithAdress>
    <izvorni_sadrzaj> LEADER' S, d.o.o. za trgovinu, turizam i ugostiteljstvo u stečaju, Spinčićeva 12, 21000 Split</izvorni_sadrzaj>
    <derivirana_varijabla naziv="DomainObject.Predmet.ProtustrankaFormatedWithAdress_1"> LEADER' S, d.o.o. za trgovinu, turizam i ugostiteljstvo u stečaju, Spinčićeva 12, 21000 Split</derivirana_varijabla>
  </DomainObject.Predmet.ProtustrankaFormatedWithAdress>
  <DomainObject.Predmet.ProtustrankaFormatedWithAdressOIB>
    <izvorni_sadrzaj> LEADER' S, d.o.o. za trgovinu, turizam i ugostiteljstvo u stečaju, OIB 16157433135, Spinčićeva 12, 21000 Split</izvorni_sadrzaj>
    <derivirana_varijabla naziv="DomainObject.Predmet.ProtustrankaFormatedWithAdressOIB_1"> LEADER' S, d.o.o. za trgovinu, turizam i ugostiteljstvo u stečaju, OIB 16157433135, Spinčićeva 12, 21000 Split</derivirana_varijabla>
  </DomainObject.Predmet.ProtustrankaFormatedWithAdressOIB>
  <DomainObject.Predmet.ProtustrankaWithAdress>
    <izvorni_sadrzaj>LEADER' S, d.o.o. za trgovinu, turizam i ugostiteljstvo u stečaju Spinčićeva 12, 21000 Split</izvorni_sadrzaj>
    <derivirana_varijabla naziv="DomainObject.Predmet.ProtustrankaWithAdress_1">LEADER' S, d.o.o. za trgovinu, turizam i ugostiteljstvo u stečaju Spinčićeva 12, 21000 Split</derivirana_varijabla>
  </DomainObject.Predmet.ProtustrankaWithAdress>
  <DomainObject.Predmet.ProtustrankaWithAdressOIB>
    <izvorni_sadrzaj>LEADER' S, d.o.o. za trgovinu, turizam i ugostiteljstvo u stečaju, OIB 16157433135, Spinčićeva 12, 21000 Split</izvorni_sadrzaj>
    <derivirana_varijabla naziv="DomainObject.Predmet.ProtustrankaWithAdressOIB_1">LEADER' S, d.o.o. za trgovinu, turizam i ugostiteljstvo u stečaju, OIB 16157433135, Spinčićeva 12, 21000 Split</derivirana_varijabla>
  </DomainObject.Predmet.ProtustrankaWithAdressOIB>
  <DomainObject.Predmet.ProtustrankaNazivFormated>
    <izvorni_sadrzaj>LEADER' S, d.o.o. za trgovinu, turizam i ugostiteljstvo u stečaju</izvorni_sadrzaj>
    <derivirana_varijabla naziv="DomainObject.Predmet.ProtustrankaNazivFormated_1">LEADER' S, d.o.o. za trgovinu, turizam i ugostiteljstvo u stečaju</derivirana_varijabla>
  </DomainObject.Predmet.ProtustrankaNazivFormated>
  <DomainObject.Predmet.ProtustrankaNazivFormatedOIB>
    <izvorni_sadrzaj>LEADER' S, d.o.o. za trgovinu, turizam i ugostiteljstvo u stečaju, OIB 16157433135</izvorni_sadrzaj>
    <derivirana_varijabla naziv="DomainObject.Predmet.ProtustrankaNazivFormatedOIB_1">LEADER' S, d.o.o. za trgovinu, turizam i ugostiteljstvo u stečaju, OIB 16157433135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HANSA-FLEX CROATIA, d.o.o. za proizvodnju i trgovinu zastupanog po punomoćniku Helena Mihaljević; Grad Split; Addiko Bank dioničko društvo; Ministarstvo financija RH, Porezna uprava, Područni ured Dalmacija zastupanog po punomoćniku Županijsko državno odvjetništvo u Splitu; HEP ELEKTRA d.o.o. za opskrbu električnom energijom; HETA Asset Resolution Hrvatska, društvo za financiranje d.o.o.</izvorni_sadrzaj>
    <derivirana_varijabla naziv="DomainObject.Predmet.StrankaFormated_1">  HANSA-FLEX CROATIA, d.o.o. za proizvodnju i trgovinu zastupanog po punomoćniku Helena Mihaljević; Grad Split; Addiko Bank dioničko društvo; Ministarstvo financija RH, Porezna uprava, Područni ured Dalmacija zastupanog po punomoćniku Županijsko državno odvjetništvo u Splitu; HEP ELEKTRA d.o.o. za opskrbu električnom energijom; HETA Asset Resolution Hrvatska, društvo za financiranje d.o.o.</derivirana_varijabla>
  </DomainObject.Predmet.StrankaFormated>
  <DomainObject.Predmet.StrankaFormatedOIB>
    <izvorni_sadrzaj>  HANSA-FLEX CROATIA, d.o.o. za proizvodnju i trgovinu, OIB 60365429880 zastupanog po punomoćniku Helena Mihaljević; Grad Split, OIB 78755598868; Addiko Bank dioničko društvo, OIB 14036333877; Ministarstvo financija RH, Porezna uprava, Područni ured Dalmacija, OIB 18683136487 zastupanog po punomoćniku Županijsko državno odvjetništvo u Splitu; HEP ELEKTRA d.o.o. za opskrbu električnom energijom, OIB 43965974818; HETA Asset Resolution Hrvatska, društvo za financiranje d.o.o., OIB 87064273078</izvorni_sadrzaj>
    <derivirana_varijabla naziv="DomainObject.Predmet.StrankaFormatedOIB_1">  HANSA-FLEX CROATIA, d.o.o. za proizvodnju i trgovinu, OIB 60365429880 zastupanog po punomoćniku Helena Mihaljević; Grad Split, OIB 78755598868; Addiko Bank dioničko društvo, OIB 14036333877; Ministarstvo financija RH, Porezna uprava, Područni ured Dalmacija, OIB 18683136487 zastupanog po punomoćniku Županijsko državno odvjetništvo u Splitu; HEP ELEKTRA d.o.o. za opskrbu električnom energijom, OIB 43965974818; HETA Asset Resolution Hrvatska, društvo za financiranje d.o.o., OIB 87064273078</derivirana_varijabla>
  </DomainObject.Predmet.StrankaFormatedOIB>
  <DomainObject.Predmet.StrankaFormatedWithAdress>
    <izvorni_sadrzaj> HANSA-FLEX CROATIA, d.o.o. za proizvodnju i trgovinu, III Resnik 9, 10000 Zagreb zastupanog po punomoćniku Helena Mihaljević; Grad Split, Branimirova obala 17, 21000 Split; Addiko Bank dioničko društvo, Slavonska avenija 6, 10000 Zagreb; Ministarstvo financija RH, Porezna uprava, Područni ured Dalmacija, Trg dr. Franje Tuđmana 4, 21000 Split zastupanog po punomoćniku Županijsko državno odvjetništvo u Splitu; HEP ELEKTRA d.o.o. za opskrbu električnom energijom, Ulica grada Vukovara 37, 10000 Zagreb; HETA Asset Resolution Hrvatska, društvo za financiranje d.o.o., Slavonska avenija 6/a, 10000 Zagreb</izvorni_sadrzaj>
    <derivirana_varijabla naziv="DomainObject.Predmet.StrankaFormatedWithAdress_1"> HANSA-FLEX CROATIA, d.o.o. za proizvodnju i trgovinu, III Resnik 9, 10000 Zagreb zastupanog po punomoćniku Helena Mihaljević; Grad Split, Branimirova obala 17, 21000 Split; Addiko Bank dioničko društvo, Slavonska avenija 6, 10000 Zagreb; Ministarstvo financija RH, Porezna uprava, Područni ured Dalmacija, Trg dr. Franje Tuđmana 4, 21000 Split zastupanog po punomoćniku Županijsko državno odvjetništvo u Splitu; HEP ELEKTRA d.o.o. za opskrbu električnom energijom, Ulica grada Vukovara 37, 10000 Zagreb; HETA Asset Resolution Hrvatska, društvo za financiranje d.o.o., Slavonska avenija 6/a, 10000 Zagreb</derivirana_varijabla>
  </DomainObject.Predmet.StrankaFormatedWithAdress>
  <DomainObject.Predmet.StrankaFormatedWithAdressOIB>
    <izvorni_sadrzaj> HANSA-FLEX CROATIA, d.o.o. za proizvodnju i trgovinu, OIB 60365429880, III Resnik 9, 10000 Zagreb zastupanog po punomoćniku Helena Mihaljević; Grad Split, OIB 78755598868, Branimirova obala 17, 21000 Split; Addiko Bank dioničko društvo, OIB 14036333877, Slavonska avenija 6, 10000 Zagreb; Ministarstvo financija RH, Porezna uprava, Područni ured Dalmacija, OIB 18683136487, Trg dr. Franje Tuđmana 4, 21000 Split zastupanog po punomoćniku Županijsko državno odvjetništvo u Splitu; HEP ELEKTRA d.o.o. za opskrbu električnom energijom, OIB 43965974818, Ulica grada Vukovara 37, 10000 Zagreb; HETA Asset Resolution Hrvatska, društvo za financiranje d.o.o., OIB 87064273078, Slavonska avenija 6/a, 10000 Zagreb</izvorni_sadrzaj>
    <derivirana_varijabla naziv="DomainObject.Predmet.StrankaFormatedWithAdressOIB_1"> HANSA-FLEX CROATIA, d.o.o. za proizvodnju i trgovinu, OIB 60365429880, III Resnik 9, 10000 Zagreb zastupanog po punomoćniku Helena Mihaljević; Grad Split, OIB 78755598868, Branimirova obala 17, 21000 Split; Addiko Bank dioničko društvo, OIB 14036333877, Slavonska avenija 6, 10000 Zagreb; Ministarstvo financija RH, Porezna uprava, Područni ured Dalmacija, OIB 18683136487, Trg dr. Franje Tuđmana 4, 21000 Split zastupanog po punomoćniku Županijsko državno odvjetništvo u Splitu; HEP ELEKTRA d.o.o. za opskrbu električnom energijom, OIB 43965974818, Ulica grada Vukovara 37, 10000 Zagreb; HETA Asset Resolution Hrvatska, društvo za financiranje d.o.o., OIB 87064273078, Slavonska avenija 6/a, 10000 Zagreb</derivirana_varijabla>
  </DomainObject.Predmet.StrankaFormatedWithAdressOIB>
  <DomainObject.Predmet.StrankaWithAdress>
    <izvorni_sadrzaj>HANSA-FLEX CROATIA, d.o.o. za proizvodnju i trgovinu III Resnik 9,10000 Zagreb,Grad Split Branimirova obala 17,21000 Split,Addiko Bank dioničko društvo Slavonska avenija 6,10000 Zagreb,Ministarstvo financija RH, Porezna uprava, Područni ured Dalmacija Trg dr. Franje Tuđmana 4,21000 Split,HEP ELEKTRA d.o.o. za opskrbu električnom energijom Ulica grada Vukovara 37,10000 Zagreb,HETA Asset Resolution Hrvatska, društvo za financiranje d.o.o. Slavonska avenija 6/a,10000 Zagreb</izvorni_sadrzaj>
    <derivirana_varijabla naziv="DomainObject.Predmet.StrankaWithAdress_1">HANSA-FLEX CROATIA, d.o.o. za proizvodnju i trgovinu III Resnik 9,10000 Zagreb,Grad Split Branimirova obala 17,21000 Split,Addiko Bank dioničko društvo Slavonska avenija 6,10000 Zagreb,Ministarstvo financija RH, Porezna uprava, Područni ured Dalmacija Trg dr. Franje Tuđmana 4,21000 Split,HEP ELEKTRA d.o.o. za opskrbu električnom energijom Ulica grada Vukovara 37,10000 Zagreb,HETA Asset Resolution Hrvatska, društvo za financiranje d.o.o. Slavonska avenija 6/a,10000 Zagreb</derivirana_varijabla>
  </DomainObject.Predmet.StrankaWithAdress>
  <DomainObject.Predmet.StrankaWithAdressOIB>
    <izvorni_sadrzaj>HANSA-FLEX CROATIA, d.o.o. za proizvodnju i trgovinu, OIB 60365429880, III Resnik 9,10000 Zagreb,Grad Split, OIB 78755598868, Branimirova obala 17,21000 Split,Addiko Bank dioničko društvo, OIB 14036333877, Slavonska avenija 6,10000 Zagreb,Ministarstvo financija RH, Porezna uprava, Područni ured Dalmacija, OIB 18683136487, Trg dr. Franje Tuđmana 4,21000 Split,HEP ELEKTRA d.o.o. za opskrbu električnom energijom, OIB 43965974818, Ulica grada Vukovara 37,10000 Zagreb,HETA Asset Resolution Hrvatska, društvo za financiranje d.o.o., OIB 87064273078, Slavonska avenija 6/a,10000 Zagreb</izvorni_sadrzaj>
    <derivirana_varijabla naziv="DomainObject.Predmet.StrankaWithAdressOIB_1">HANSA-FLEX CROATIA, d.o.o. za proizvodnju i trgovinu, OIB 60365429880, III Resnik 9,10000 Zagreb,Grad Split, OIB 78755598868, Branimirova obala 17,21000 Split,Addiko Bank dioničko društvo, OIB 14036333877, Slavonska avenija 6,10000 Zagreb,Ministarstvo financija RH, Porezna uprava, Područni ured Dalmacija, OIB 18683136487, Trg dr. Franje Tuđmana 4,21000 Split,HEP ELEKTRA d.o.o. za opskrbu električnom energijom, OIB 43965974818, Ulica grada Vukovara 37,10000 Zagreb,HETA Asset Resolution Hrvatska, društvo za financiranje d.o.o., OIB 87064273078, Slavonska avenija 6/a,10000 Zagreb</derivirana_varijabla>
  </DomainObject.Predmet.StrankaWithAdressOIB>
  <DomainObject.Predmet.StrankaNazivFormated>
    <izvorni_sadrzaj>HANSA-FLEX CROATIA, d.o.o. za proizvodnju i trgovinu,Grad Split,Addiko Bank dioničko društvo,Ministarstvo financija RH, Porezna uprava, Područni ured Dalmacija,HEP ELEKTRA d.o.o. za opskrbu električnom energijom,HETA Asset Resolution Hrvatska, društvo za financiranje d.o.o.</izvorni_sadrzaj>
    <derivirana_varijabla naziv="DomainObject.Predmet.StrankaNazivFormated_1">HANSA-FLEX CROATIA, d.o.o. za proizvodnju i trgovinu,Grad Split,Addiko Bank dioničko društvo,Ministarstvo financija RH, Porezna uprava, Područni ured Dalmacija,HEP ELEKTRA d.o.o. za opskrbu električnom energijom,HETA Asset Resolution Hrvatska, društvo za financiranje d.o.o.</derivirana_varijabla>
  </DomainObject.Predmet.StrankaNazivFormated>
  <DomainObject.Predmet.StrankaNazivFormatedOIB>
    <izvorni_sadrzaj>HANSA-FLEX CROATIA, d.o.o. za proizvodnju i trgovinu, OIB 60365429880,Grad Split, OIB 78755598868,Addiko Bank dioničko društvo, OIB 14036333877,Ministarstvo financija RH, Porezna uprava, Područni ured Dalmacija, OIB 18683136487,HEP ELEKTRA d.o.o. za opskrbu električnom energijom, OIB 43965974818,HETA Asset Resolution Hrvatska, društvo za financiranje d.o.o., OIB 87064273078</izvorni_sadrzaj>
    <derivirana_varijabla naziv="DomainObject.Predmet.StrankaNazivFormatedOIB_1">HANSA-FLEX CROATIA, d.o.o. za proizvodnju i trgovinu, OIB 60365429880,Grad Split, OIB 78755598868,Addiko Bank dioničko društvo, OIB 14036333877,Ministarstvo financija RH, Porezna uprava, Područni ured Dalmacija, OIB 18683136487,HEP ELEKTRA d.o.o. za opskrbu električnom energijom, OIB 43965974818,HETA Asset Resolution Hrvatska,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HANSA-FLEX CROATIA, d.o.o. za proizvodnju i trgovinu zastupanog po punomoćniku Helena Mihaljević</item>
      <item>Grad Split</item>
      <item>Addiko Bank dioničko društvo</item>
      <item>Ministarstvo financija RH, Porezna uprava, Područni ured Dalmacija zastupanog po punomoćniku Županijsko državno odvjetništvo u Splitu</item>
      <item>HEP ELEKTRA d.o.o. za opskrbu električnom energijom</item>
      <item>HETA Asset Resolution Hrvatska, društvo za financiranje d.o.o.</item>
    </izvorni_sadrzaj>
    <derivirana_varijabla naziv="DomainObject.Predmet.StrankaListFormated_1">
      <item>HANSA-FLEX CROATIA, d.o.o. za proizvodnju i trgovinu zastupanog po punomoćniku Helena Mihaljević</item>
      <item>Grad Split</item>
      <item>Addiko Bank dioničko društvo</item>
      <item>Ministarstvo financija RH, Porezna uprava, Područni ured Dalmacija zastupanog po punomoćniku Županijsko državno odvjetništvo u Splitu</item>
      <item>HEP ELEKTRA d.o.o. za opskrbu električnom energijom</item>
      <item>HETA Asset Resolution Hrvatska, društvo za financiranje d.o.o.</item>
    </derivirana_varijabla>
  </DomainObject.Predmet.StrankaListFormated>
  <DomainObject.Predmet.StrankaListFormatedOIB>
    <izvorni_sadrzaj>
      <item>HANSA-FLEX CROATIA, d.o.o. za proizvodnju i trgovinu, OIB 60365429880 zastupanog po punomoćniku Helena Mihaljević</item>
      <item>Grad Split, OIB 78755598868</item>
      <item>Addiko Bank dioničko društvo, OIB 14036333877</item>
      <item>Ministarstvo financija RH, Porezna uprava, Područni ured Dalmacija, OIB 18683136487 zastupanog po punomoćniku Županijsko državno odvjetništvo u Splitu</item>
      <item>HEP ELEKTRA d.o.o. za opskrbu električnom energijom, OIB 43965974818</item>
      <item>HETA Asset Resolution Hrvatska, društvo za financiranje d.o.o., OIB 87064273078</item>
    </izvorni_sadrzaj>
    <derivirana_varijabla naziv="DomainObject.Predmet.StrankaListFormatedOIB_1">
      <item>HANSA-FLEX CROATIA, d.o.o. za proizvodnju i trgovinu, OIB 60365429880 zastupanog po punomoćniku Helena Mihaljević</item>
      <item>Grad Split, OIB 78755598868</item>
      <item>Addiko Bank dioničko društvo, OIB 14036333877</item>
      <item>Ministarstvo financija RH, Porezna uprava, Područni ured Dalmacija, OIB 18683136487 zastupanog po punomoćniku Županijsko državno odvjetništvo u Splitu</item>
      <item>HEP ELEKTRA d.o.o. za opskrbu električnom energijom, OIB 43965974818</item>
      <item>HETA Asset Resolution Hrvatska, društvo za financiranje d.o.o., OIB 87064273078</item>
    </derivirana_varijabla>
  </DomainObject.Predmet.StrankaListFormatedOIB>
  <DomainObject.Predmet.StrankaListFormatedWithAdress>
    <izvorni_sadrzaj>
      <item>HANSA-FLEX CROATIA, d.o.o. za proizvodnju i trgovinu, III Resnik 9, 10000 Zagreb zastupanog po punomoćniku Helena Mihaljević</item>
      <item>Grad Split, Branimirova obala 17, 21000 Split</item>
      <item>Addiko Bank dioničko društvo, Slavonska avenija 6, 10000 Zagreb</item>
      <item>Ministarstvo financija RH, Porezna uprava, Područni ured Dalmacija, Trg dr. Franje Tuđmana 4, 21000 Split zastupanog po punomoćniku Županijsko državno odvjetništvo u Splitu</item>
      <item>HEP ELEKTRA d.o.o. za opskrbu električnom energijom, Ulica grada Vukovara 37, 10000 Zagreb</item>
      <item>HETA Asset Resolution Hrvatska, društvo za financiranje d.o.o., Slavonska avenija 6/a, 10000 Zagreb</item>
    </izvorni_sadrzaj>
    <derivirana_varijabla naziv="DomainObject.Predmet.StrankaListFormatedWithAdress_1">
      <item>HANSA-FLEX CROATIA, d.o.o. za proizvodnju i trgovinu, III Resnik 9, 10000 Zagreb zastupanog po punomoćniku Helena Mihaljević</item>
      <item>Grad Split, Branimirova obala 17, 21000 Split</item>
      <item>Addiko Bank dioničko društvo, Slavonska avenija 6, 10000 Zagreb</item>
      <item>Ministarstvo financija RH, Porezna uprava, Područni ured Dalmacija, Trg dr. Franje Tuđmana 4, 21000 Split zastupanog po punomoćniku Županijsko državno odvjetništvo u Splitu</item>
      <item>HEP ELEKTRA d.o.o. za opskrbu električnom energijom, Ulica grada Vukovara 37, 10000 Zagreb</item>
      <item>HETA Asset Resolution Hrvatska, društvo za financiranje d.o.o., Slavonska avenija 6/a, 10000 Zagreb</item>
    </derivirana_varijabla>
  </DomainObject.Predmet.StrankaListFormatedWithAdress>
  <DomainObject.Predmet.StrankaListFormatedWithAdressOIB>
    <izvorni_sadrzaj>
      <item>HANSA-FLEX CROATIA, d.o.o. za proizvodnju i trgovinu, OIB 60365429880, III Resnik 9, 10000 Zagreb zastupanog po punomoćniku Helena Mihaljević</item>
      <item>Grad Split, OIB 78755598868, Branimirova obala 17, 21000 Split</item>
      <item>Addiko Bank dioničko društvo, OIB 14036333877, Slavonska avenija 6, 10000 Zagreb</item>
      <item>Ministarstvo financija RH, Porezna uprava, Područni ured Dalmacija, OIB 18683136487, Trg dr. Franje Tuđmana 4, 21000 Split zastupanog po punomoćniku Županijsko državno odvjetništvo u Splitu</item>
      <item>HEP ELEKTRA d.o.o. za opskrbu električnom energijom, OIB 43965974818, Ulica grada Vukovara 37, 10000 Zagreb</item>
      <item>HETA Asset Resolution Hrvatska, društvo za financiranje d.o.o., OIB 87064273078, Slavonska avenija 6/a, 10000 Zagreb</item>
    </izvorni_sadrzaj>
    <derivirana_varijabla naziv="DomainObject.Predmet.StrankaListFormatedWithAdressOIB_1">
      <item>HANSA-FLEX CROATIA, d.o.o. za proizvodnju i trgovinu, OIB 60365429880, III Resnik 9, 10000 Zagreb zastupanog po punomoćniku Helena Mihaljević</item>
      <item>Grad Split, OIB 78755598868, Branimirova obala 17, 21000 Split</item>
      <item>Addiko Bank dioničko društvo, OIB 14036333877, Slavonska avenija 6, 10000 Zagreb</item>
      <item>Ministarstvo financija RH, Porezna uprava, Područni ured Dalmacija, OIB 18683136487, Trg dr. Franje Tuđmana 4, 21000 Split zastupanog po punomoćniku Županijsko državno odvjetništvo u Splitu</item>
      <item>HEP ELEKTRA d.o.o. za opskrbu električnom energijom, OIB 43965974818, Ulica grada Vukovara 37, 10000 Zagreb</item>
      <item>HETA Asset Resolution Hrvatska, društvo za financiranje d.o.o., OIB 87064273078, Slavonska avenija 6/a, 10000 Zagreb</item>
    </derivirana_varijabla>
  </DomainObject.Predmet.StrankaListFormatedWithAdressOIB>
  <DomainObject.Predmet.StrankaListNazivFormated>
    <izvorni_sadrzaj>
      <item>HANSA-FLEX CROATIA, d.o.o. za proizvodnju i trgovinu</item>
      <item>Grad Split</item>
      <item>Addiko Bank dioničko društvo</item>
      <item>Ministarstvo financija RH, Porezna uprava, Područni ured Dalmacija</item>
      <item>HEP ELEKTRA d.o.o. za opskrbu električnom energijom</item>
      <item>HETA Asset Resolution Hrvatska, društvo za financiranje d.o.o.</item>
    </izvorni_sadrzaj>
    <derivirana_varijabla naziv="DomainObject.Predmet.StrankaListNazivFormated_1">
      <item>HANSA-FLEX CROATIA, d.o.o. za proizvodnju i trgovinu</item>
      <item>Grad Split</item>
      <item>Addiko Bank dioničko društvo</item>
      <item>Ministarstvo financija RH, Porezna uprava, Područni ured Dalmacija</item>
      <item>HEP ELEKTRA d.o.o. za opskrbu električnom energijom</item>
      <item>HETA Asset Resolution Hrvatska, društvo za financiranje d.o.o.</item>
    </derivirana_varijabla>
  </DomainObject.Predmet.StrankaListNazivFormated>
  <DomainObject.Predmet.StrankaListNazivFormatedOIB>
    <izvorni_sadrzaj>
      <item>HANSA-FLEX CROATIA, d.o.o. za proizvodnju i trgovinu, OIB 60365429880</item>
      <item>Grad Split, OIB 78755598868</item>
      <item>Addiko Bank dioničko društvo, OIB 14036333877</item>
      <item>Ministarstvo financija RH, Porezna uprava, Područni ured Dalmacija, OIB 18683136487</item>
      <item>HEP ELEKTRA d.o.o. za opskrbu električnom energijom, OIB 43965974818</item>
      <item>HETA Asset Resolution Hrvatska, društvo za financiranje d.o.o., OIB 87064273078</item>
    </izvorni_sadrzaj>
    <derivirana_varijabla naziv="DomainObject.Predmet.StrankaListNazivFormatedOIB_1">
      <item>HANSA-FLEX CROATIA, d.o.o. za proizvodnju i trgovinu, OIB 60365429880</item>
      <item>Grad Split, OIB 78755598868</item>
      <item>Addiko Bank dioničko društvo, OIB 14036333877</item>
      <item>Ministarstvo financija RH, Porezna uprava, Područni ured Dalmacija, OIB 18683136487</item>
      <item>HEP ELEKTRA d.o.o. za opskrbu električnom energijom, OIB 43965974818</item>
      <item>HETA Asset Resolution Hrvatska, društvo za financiranje d.o.o., OIB 87064273078</item>
    </derivirana_varijabla>
  </DomainObject.Predmet.StrankaListNazivFormatedOIB>
  <DomainObject.Predmet.ProtuStrankaListFormated>
    <izvorni_sadrzaj>
      <item>LEADER' S, d.o.o. za trgovinu, turizam i ugostiteljstvo u stečaju</item>
    </izvorni_sadrzaj>
    <derivirana_varijabla naziv="DomainObject.Predmet.ProtuStrankaListFormated_1">
      <item>LEADER' S, d.o.o. za trgovinu, turizam i ugostiteljstvo u stečaju</item>
    </derivirana_varijabla>
  </DomainObject.Predmet.ProtuStrankaListFormated>
  <DomainObject.Predmet.ProtuStrankaListFormatedOIB>
    <izvorni_sadrzaj>
      <item>LEADER' S, d.o.o. za trgovinu, turizam i ugostiteljstvo u stečaju, OIB 16157433135</item>
    </izvorni_sadrzaj>
    <derivirana_varijabla naziv="DomainObject.Predmet.ProtuStrankaListFormatedOIB_1">
      <item>LEADER' S, d.o.o. za trgovinu, turizam i ugostiteljstvo u stečaju, OIB 16157433135</item>
    </derivirana_varijabla>
  </DomainObject.Predmet.ProtuStrankaListFormatedOIB>
  <DomainObject.Predmet.ProtuStrankaListFormatedWithAdress>
    <izvorni_sadrzaj>
      <item>LEADER' S, d.o.o. za trgovinu, turizam i ugostiteljstvo u stečaju, Spinčićeva 12, 21000 Split</item>
    </izvorni_sadrzaj>
    <derivirana_varijabla naziv="DomainObject.Predmet.ProtuStrankaListFormatedWithAdress_1">
      <item>LEADER' S, d.o.o. za trgovinu, turizam i ugostiteljstvo u stečaju, Spinčićeva 12, 21000 Split</item>
    </derivirana_varijabla>
  </DomainObject.Predmet.ProtuStrankaListFormatedWithAdress>
  <DomainObject.Predmet.ProtuStrankaListFormatedWithAdressOIB>
    <izvorni_sadrzaj>
      <item>LEADER' S, d.o.o. za trgovinu, turizam i ugostiteljstvo u stečaju, OIB 16157433135, Spinčićeva 12, 21000 Split</item>
    </izvorni_sadrzaj>
    <derivirana_varijabla naziv="DomainObject.Predmet.ProtuStrankaListFormatedWithAdressOIB_1">
      <item>LEADER' S, d.o.o. za trgovinu, turizam i ugostiteljstvo u stečaju, OIB 16157433135, Spinčićeva 12, 21000 Split</item>
    </derivirana_varijabla>
  </DomainObject.Predmet.ProtuStrankaListFormatedWithAdressOIB>
  <DomainObject.Predmet.ProtuStrankaListNazivFormated>
    <izvorni_sadrzaj>
      <item>LEADER' S, d.o.o. za trgovinu, turizam i ugostiteljstvo u stečaju</item>
    </izvorni_sadrzaj>
    <derivirana_varijabla naziv="DomainObject.Predmet.ProtuStrankaListNazivFormated_1">
      <item>LEADER' S, d.o.o. za trgovinu, turizam i ugostiteljstvo u stečaju</item>
    </derivirana_varijabla>
  </DomainObject.Predmet.ProtuStrankaListNazivFormated>
  <DomainObject.Predmet.ProtuStrankaListNazivFormatedOIB>
    <izvorni_sadrzaj>
      <item>LEADER' S, d.o.o. za trgovinu, turizam i ugostiteljstvo u stečaju, OIB 16157433135</item>
    </izvorni_sadrzaj>
    <derivirana_varijabla naziv="DomainObject.Predmet.ProtuStrankaListNazivFormatedOIB_1">
      <item>LEADER' S, d.o.o. za trgovinu, turizam i ugostiteljstvo u stečaju, OIB 16157433135</item>
    </derivirana_varijabla>
  </DomainObject.Predmet.ProtuStrankaListNazivFormatedOIB>
  <DomainObject.Predmet.OstaliListFormated>
    <izvorni_sadrzaj>
      <item>Helena Mihaljević punomoćnik sudionika u postupku HANSA-FLEX CROATIA, d.o.o. za proizvodnju i trgovinu</item>
      <item>Damjan Perić</item>
      <item>Županijsko državno odvjetništvo u Splitu punomoćnik sudionika u postupku Ministarstvo financija RH, Porezna uprava, Područni ured Dalmacija</item>
    </izvorni_sadrzaj>
    <derivirana_varijabla naziv="DomainObject.Predmet.OstaliListFormated_1">
      <item>Helena Mihaljević punomoćnik sudionika u postupku HANSA-FLEX CROATIA, d.o.o. za proizvodnju i trgovinu</item>
      <item>Damjan Perić</item>
      <item>Županijsko državno odvjetništvo u Splitu punomoćnik sudionika u postupku Ministarstvo financija RH, Porezna uprava, Područni ured Dalmacija</item>
    </derivirana_varijabla>
  </DomainObject.Predmet.OstaliListFormated>
  <DomainObject.Predmet.OstaliListFormatedOIB>
    <izvorni_sadrzaj>
      <item>Helena Mihaljević, OIB 57624895395 punomoćnik sudionika u postupku HANSA-FLEX CROATIA, d.o.o. za proizvodnju i trgovinu</item>
      <item>Damjan Perić, OIB 20962785187</item>
      <item>Županijsko državno odvjetništvo u Splitu punomoćnik sudionika u postupku Ministarstvo financija RH, Porezna uprava, Područni ured Dalmacija</item>
    </izvorni_sadrzaj>
    <derivirana_varijabla naziv="DomainObject.Predmet.OstaliListFormatedOIB_1">
      <item>Helena Mihaljević, OIB 57624895395 punomoćnik sudionika u postupku HANSA-FLEX CROATIA, d.o.o. za proizvodnju i trgovinu</item>
      <item>Damjan Perić, OIB 20962785187</item>
      <item>Županijsko državno odvjetništvo u Splitu punomoćnik sudionika u postupku Ministarstvo financija RH, Porezna uprava, Područni ured Dalmacija</item>
    </derivirana_varijabla>
  </DomainObject.Predmet.OstaliListFormatedOIB>
  <DomainObject.Predmet.OstaliListFormatedWithAdress>
    <izvorni_sadrzaj>
      <item>Helena Mihaljević, Lopašićeva ulica 14, 10000 Zagreb punomoćnik sudionika u postupku HANSA-FLEX CROATIA, d.o.o. za proizvodnju i trgovinu</item>
      <item>Damjan Perić, Barutanski Jarak 153, 10000 Zagreb</item>
      <item>Županijsko državno odvjetništvo u Splitu, Gundulićeva 29a, 21000 Split punomoćnik sudionika u postupku Ministarstvo financija RH, Porezna uprava, Područni ured Dalmacija</item>
    </izvorni_sadrzaj>
    <derivirana_varijabla naziv="DomainObject.Predmet.OstaliListFormatedWithAdress_1">
      <item>Helena Mihaljević, Lopašićeva ulica 14, 10000 Zagreb punomoćnik sudionika u postupku HANSA-FLEX CROATIA, d.o.o. za proizvodnju i trgovinu</item>
      <item>Damjan Perić, Barutanski Jarak 153, 10000 Zagreb</item>
      <item>Županijsko državno odvjetništvo u Splitu, Gundulićeva 29a, 21000 Split punomoćnik sudionika u postupku Ministarstvo financija RH, Porezna uprava, Područni ured Dalmacija</item>
    </derivirana_varijabla>
  </DomainObject.Predmet.OstaliListFormatedWithAdress>
  <DomainObject.Predmet.OstaliListFormatedWithAdressOIB>
    <izvorni_sadrzaj>
      <item>Helena Mihaljević, OIB 57624895395, Lopašićeva ulica 14, 10000 Zagreb punomoćnik sudionika u postupku HANSA-FLEX CROATIA, d.o.o. za proizvodnju i trgovinu</item>
      <item>Damjan Perić, OIB 20962785187, Barutanski Jarak 153, 10000 Zagreb</item>
      <item>Županijsko državno odvjetništvo u Splitu, Gundulićeva 29a, 21000 Split punomoćnik sudionika u postupku Ministarstvo financija RH, Porezna uprava, Područni ured Dalmacija</item>
    </izvorni_sadrzaj>
    <derivirana_varijabla naziv="DomainObject.Predmet.OstaliListFormatedWithAdressOIB_1">
      <item>Helena Mihaljević, OIB 57624895395, Lopašićeva ulica 14, 10000 Zagreb punomoćnik sudionika u postupku HANSA-FLEX CROATIA, d.o.o. za proizvodnju i trgovinu</item>
      <item>Damjan Perić, OIB 20962785187, Barutanski Jarak 153, 10000 Zagreb</item>
      <item>Županijsko državno odvjetništvo u Splitu, Gundulićeva 29a, 21000 Split punomoćnik sudionika u postupku Ministarstvo financija RH, Porezna uprava, Područni ured Dalmacija</item>
    </derivirana_varijabla>
  </DomainObject.Predmet.OstaliListFormatedWithAdressOIB>
  <DomainObject.Predmet.OstaliListNazivFormated>
    <izvorni_sadrzaj>
      <item>Helena Mihaljević</item>
      <item>Damjan Perić</item>
      <item>Županijsko državno odvjetništvo u Splitu</item>
    </izvorni_sadrzaj>
    <derivirana_varijabla naziv="DomainObject.Predmet.OstaliListNazivFormated_1">
      <item>Helena Mihaljević</item>
      <item>Damjan Perić</item>
      <item>Županijsko državno odvjetništvo u Splitu</item>
    </derivirana_varijabla>
  </DomainObject.Predmet.OstaliListNazivFormated>
  <DomainObject.Predmet.OstaliListNazivFormatedOIB>
    <izvorni_sadrzaj>
      <item>Helena Mihaljević, OIB 57624895395</item>
      <item>Damjan Perić, OIB 20962785187</item>
      <item>Županijsko državno odvjetništvo u Splitu</item>
    </izvorni_sadrzaj>
    <derivirana_varijabla naziv="DomainObject.Predmet.OstaliListNazivFormatedOIB_1">
      <item>Helena Mihaljević, OIB 57624895395</item>
      <item>Damjan Perić, OIB 20962785187</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HANSA-FLEX CROATIA, d.o.o. za proizvodnju i trgovinu i dr.</izvorni_sadrzaj>
    <derivirana_varijabla naziv="DomainObject.Predmet.StrankaIDrugi_1">HANSA-FLEX CROATIA, d.o.o. za proizvodnju i trgovinu i dr.</derivirana_varijabla>
  </DomainObject.Predmet.StrankaIDrugi>
  <DomainObject.Predmet.ProtustrankaIDrugi>
    <izvorni_sadrzaj>LEADER' S, d.o.o. za trgovinu, turizam i ugostiteljstvo u stečaju</izvorni_sadrzaj>
    <derivirana_varijabla naziv="DomainObject.Predmet.ProtustrankaIDrugi_1">LEADER' S, d.o.o. za trgovinu, turizam i ugostiteljstvo u stečaju</derivirana_varijabla>
  </DomainObject.Predmet.ProtustrankaIDrugi>
  <DomainObject.Predmet.StrankaIDrugiAdressOIB>
    <izvorni_sadrzaj>HANSA-FLEX CROATIA, d.o.o. za proizvodnju i trgovinu, OIB 60365429880, III Resnik 9, 10000 Zagreb i dr.</izvorni_sadrzaj>
    <derivirana_varijabla naziv="DomainObject.Predmet.StrankaIDrugiAdressOIB_1">HANSA-FLEX CROATIA, d.o.o. za proizvodnju i trgovinu, OIB 60365429880, III Resnik 9, 10000 Zagreb i dr.</derivirana_varijabla>
  </DomainObject.Predmet.StrankaIDrugiAdressOIB>
  <DomainObject.Predmet.ProtustrankaIDrugiAdressOIB>
    <izvorni_sadrzaj>LEADER' S, d.o.o. za trgovinu, turizam i ugostiteljstvo u stečaju, OIB 16157433135, Spinčićeva 12, 21000 Split</izvorni_sadrzaj>
    <derivirana_varijabla naziv="DomainObject.Predmet.ProtustrankaIDrugiAdressOIB_1">LEADER' S, d.o.o. za trgovinu, turizam i ugostiteljstvo u stečaju, OIB 16157433135, Spinčićeva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HANSA-FLEX CROATIA, d.o.o. za proizvodnju i trgovinu</item>
      <item>LEADER' S, d.o.o. za trgovinu, turizam i ugostiteljstvo u stečaju</item>
      <item>Helena Mihaljević</item>
      <item>Damjan Perić</item>
      <item>Grad Split</item>
      <item>Addiko Bank dioničko društvo</item>
      <item>Ministarstvo financija RH, Porezna uprava, Područni ured Dalmacija</item>
      <item>Županijsko državno odvjetništvo u Splitu</item>
      <item>HEP ELEKTRA d.o.o. za opskrbu električnom energijom</item>
      <item>HETA Asset Resolution Hrvatska, društvo za financiranje d.o.o.</item>
    </izvorni_sadrzaj>
    <derivirana_varijabla naziv="DomainObject.Predmet.SudioniciListNaziv_1">
      <item>HANSA-FLEX CROATIA, d.o.o. za proizvodnju i trgovinu</item>
      <item>LEADER' S, d.o.o. za trgovinu, turizam i ugostiteljstvo u stečaju</item>
      <item>Helena Mihaljević</item>
      <item>Damjan Perić</item>
      <item>Grad Split</item>
      <item>Addiko Bank dioničko društvo</item>
      <item>Ministarstvo financija RH, Porezna uprava, Područni ured Dalmacija</item>
      <item>Županijsko državno odvjetništvo u Splitu</item>
      <item>HEP ELEKTRA d.o.o. za opskrbu električnom energijom</item>
      <item>HETA Asset Resolution Hrvatska, društvo za financiranje d.o.o.</item>
    </derivirana_varijabla>
  </DomainObject.Predmet.SudioniciListNaziv>
  <DomainObject.Predmet.SudioniciListAdressOIB>
    <izvorni_sadrzaj>
      <item>HANSA-FLEX CROATIA, d.o.o. za proizvodnju i trgovinu, OIB 60365429880, III Resnik 9,10000 Zagreb</item>
      <item>LEADER' S, d.o.o. za trgovinu, turizam i ugostiteljstvo u stečaju, OIB 16157433135, Spinčićeva 12,21000 Split</item>
      <item>Helena Mihaljević, OIB 57624895395, Lopašićeva ulica 14,10000 Zagreb</item>
      <item>Damjan Perić, OIB 20962785187, Barutanski Jarak 153,10000 Zagreb</item>
      <item>Grad Split, OIB 78755598868, Branimirova obala 17,21000 Split</item>
      <item>Addiko Bank dioničko društvo, OIB 14036333877, Slavonska avenija 6,10000 Zagreb</item>
      <item>Ministarstvo financija RH, Porezna uprava, Područni ured Dalmacija, OIB 18683136487, Trg dr. Franje Tuđmana 4,21000 Split</item>
      <item>Županijsko državno odvjetništvo u Splitu, Gundulićeva 29a,21000 Split</item>
      <item>HEP ELEKTRA d.o.o. za opskrbu električnom energijom, OIB 43965974818, Ulica grada Vukovara 37,10000 Zagreb</item>
      <item>HETA Asset Resolution Hrvatska, društvo za financiranje d.o.o., OIB 87064273078, Slavonska avenija 6/a,10000 Zagreb</item>
    </izvorni_sadrzaj>
    <derivirana_varijabla naziv="DomainObject.Predmet.SudioniciListAdressOIB_1">
      <item>HANSA-FLEX CROATIA, d.o.o. za proizvodnju i trgovinu, OIB 60365429880, III Resnik 9,10000 Zagreb</item>
      <item>LEADER' S, d.o.o. za trgovinu, turizam i ugostiteljstvo u stečaju, OIB 16157433135, Spinčićeva 12,21000 Split</item>
      <item>Helena Mihaljević, OIB 57624895395, Lopašićeva ulica 14,10000 Zagreb</item>
      <item>Damjan Perić, OIB 20962785187, Barutanski Jarak 153,10000 Zagreb</item>
      <item>Grad Split, OIB 78755598868, Branimirova obala 17,21000 Split</item>
      <item>Addiko Bank dioničko društvo, OIB 14036333877, Slavonska avenija 6,10000 Zagreb</item>
      <item>Ministarstvo financija RH, Porezna uprava, Područni ured Dalmacija, OIB 18683136487, Trg dr. Franje Tuđmana 4,21000 Split</item>
      <item>Županijsko državno odvjetništvo u Splitu, Gundulićeva 29a,21000 Split</item>
      <item>HEP ELEKTRA d.o.o. za opskrbu električnom energijom, OIB 43965974818, Ulica grada Vukovara 37,10000 Zagreb</item>
      <item>HETA Asset Resolution Hrvatska, društvo za financiranje d.o.o., OIB 87064273078,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60365429880</item>
      <item>, OIB 16157433135</item>
      <item>, OIB 57624895395</item>
      <item>, OIB 20962785187</item>
      <item>, OIB 78755598868</item>
      <item>, OIB 14036333877</item>
      <item>, OIB 18683136487</item>
      <item>, OIB null</item>
      <item>, OIB 43965974818</item>
      <item>, OIB 87064273078</item>
    </izvorni_sadrzaj>
    <derivirana_varijabla naziv="DomainObject.Predmet.SudioniciListNazivOIB_1">
      <item>, OIB 60365429880</item>
      <item>, OIB 16157433135</item>
      <item>, OIB 57624895395</item>
      <item>, OIB 20962785187</item>
      <item>, OIB 78755598868</item>
      <item>, OIB 14036333877</item>
      <item>, OIB 18683136487</item>
      <item>, OIB null</item>
      <item>, OIB 43965974818</item>
      <item>, OIB 87064273078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756</properties:Words>
  <properties:Characters>4305</properties:Characters>
  <properties:Lines>104</properties:Lines>
  <properties:Paragraphs>30</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2018-09-26T11:53:00Z</dcterms:created>
  <dc:creator>Katarina Mikulić</dc:creator>
  <cp:lastModifiedBy>Katarina Mikulić</cp:lastModifiedBy>
  <cp:lastPrinted>2018-09-27T06:51:00Z</cp:lastPrinted>
  <dcterms:modified xmlns:xsi="http://www.w3.org/2001/XMLSchema-instance" xsi:type="dcterms:W3CDTF">2018-09-27T06:51:00Z</dcterms:modified>
  <cp:revision>8</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 OBUSTAVI POSTUPKA ZBOG NEDOSTATNOSTI STEČAJNE MASE.docx)</vt:lpwstr>
  </prop:property>
  <prop:property name="CC_coloring" pid="4" fmtid="{D5CDD505-2E9C-101B-9397-08002B2CF9AE}">
    <vt:bool>false</vt:bool>
  </prop:property>
  <prop:property name="BrojStranica" pid="5" fmtid="{D5CDD505-2E9C-101B-9397-08002B2CF9AE}">
    <vt:i4>3</vt:i4>
  </prop:property>
</prop:Properties>
</file>