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db60f" w14:paraId="aedb60f" w:rsidRDefault="00E14865" w:rsidP="00910611" w:rsidR="00E14865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14865" w:rsidP="00910611" w:rsidR="00E14865">
      <w:r>
        <w:rPr>
          <w:rFonts w:eastAsia="MS Mincho"/>
          <w:szCs w:val="24"/>
        </w:rPr>
        <w:t>REPUBLIKA HRVATSKA</w:t>
      </w:r>
    </w:p>
    <w:p w:rsidRDefault="00E14865" w:rsidP="00910611" w:rsidR="00E14865">
      <w:r>
        <w:rPr>
          <w:rFonts w:eastAsia="MS Mincho"/>
          <w:szCs w:val="24"/>
        </w:rPr>
        <w:t>TRGOVAČKI SUD U RIJECI</w:t>
      </w:r>
    </w:p>
    <w:p w:rsidRDefault="00E14865" w:rsidR="00E14865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Trgovački sud u Rijeci, po sucu pojedincu Veri Jelenović, odlučujući o zahtjevu Financijske agencije, Zagreb, Ulica grada Vukovara 70, OIB: 85821130368, Regionalni centar Rijeka, Podružnica Rijeka, F. Kurelca 8, Rijeka za provedbu skraćenog stečajnog postupka nad dužnikom</w:t>
      </w:r>
      <w:r w:rsidR="00BE735B">
        <w:rPr>
          <w:rFonts w:cs="Times New Roman" w:hAnsi="Times New Roman" w:ascii="Times New Roman"/>
          <w:sz w:val="24"/>
          <w:szCs w:val="24"/>
        </w:rPr>
        <w:t xml:space="preserve"> </w:t>
      </w:r>
      <w:r w:rsidR="00A23637" w:rsidRPr="00A23637">
        <w:rPr>
          <w:rFonts w:cs="Times New Roman" w:hAnsi="Times New Roman" w:ascii="Times New Roman"/>
          <w:sz w:val="24"/>
          <w:szCs w:val="24"/>
        </w:rPr>
        <w:t>AURO PROGRESS društvo s ograničenom odgovornošću za građenje, poslovanje nekretninama, trgovinu i usluge Matulji (Općina Matulji), Bregi 70/R, MBS: 040244488, OIB: 70768555329</w:t>
      </w:r>
      <w:r w:rsidRPr="00C475D8">
        <w:rPr>
          <w:rFonts w:cs="Times New Roman" w:hAnsi="Times New Roman" w:ascii="Times New Roman"/>
          <w:sz w:val="24"/>
          <w:szCs w:val="24"/>
        </w:rPr>
        <w:t xml:space="preserve">, dana </w:t>
      </w:r>
      <w:r w:rsidR="0062367E">
        <w:rPr>
          <w:rFonts w:cs="Times New Roman" w:hAnsi="Times New Roman" w:ascii="Times New Roman"/>
          <w:sz w:val="24"/>
          <w:szCs w:val="24"/>
        </w:rPr>
        <w:t>1</w:t>
      </w:r>
      <w:r w:rsidR="00562330">
        <w:rPr>
          <w:rFonts w:cs="Times New Roman" w:hAnsi="Times New Roman" w:ascii="Times New Roman"/>
          <w:sz w:val="24"/>
          <w:szCs w:val="24"/>
        </w:rPr>
        <w:t>3</w:t>
      </w:r>
      <w:r w:rsidR="0062367E">
        <w:rPr>
          <w:rFonts w:cs="Times New Roman" w:hAnsi="Times New Roman" w:ascii="Times New Roman"/>
          <w:sz w:val="24"/>
          <w:szCs w:val="24"/>
        </w:rPr>
        <w:t>. svibnja</w:t>
      </w:r>
      <w:r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="00E10AC9"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034962" w:rsidP="00034962" w:rsidR="00152283" w:rsidRPr="00C475D8">
      <w:pPr>
        <w:pStyle w:val="Bezproreda"/>
        <w:tabs>
          <w:tab w:pos="6330" w:val="left"/>
        </w:tabs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I.</w:t>
      </w:r>
      <w:r w:rsidRPr="00C475D8">
        <w:rPr>
          <w:rFonts w:cs="Times New Roman" w:hAnsi="Times New Roman" w:ascii="Times New Roman"/>
          <w:sz w:val="24"/>
          <w:szCs w:val="24"/>
        </w:rPr>
        <w:tab/>
        <w:t>Otvara se stečajni postupak nad dužnikom</w:t>
      </w:r>
      <w:r w:rsidR="00D602AF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A23637" w:rsidRPr="00A23637">
        <w:rPr>
          <w:rFonts w:cs="Times New Roman" w:hAnsi="Times New Roman" w:ascii="Times New Roman"/>
          <w:sz w:val="24"/>
          <w:szCs w:val="24"/>
        </w:rPr>
        <w:t>AURO PROGRESS društvo s ograničenom odgovornošću za građenje, poslovanje nekretninama, trgovinu i usluge Matulji (Općina Matulji), Bregi 70/R, MBS: 040244488, OIB: 70768555329</w:t>
      </w:r>
      <w:r w:rsidRPr="00C475D8">
        <w:rPr>
          <w:rFonts w:cs="Times New Roman" w:hAnsi="Times New Roman" w:ascii="Times New Roman"/>
          <w:sz w:val="24"/>
          <w:szCs w:val="24"/>
        </w:rPr>
        <w:t xml:space="preserve">. Stečajni postupak je otvoren s danom </w:t>
      </w:r>
      <w:r w:rsidR="0062367E">
        <w:rPr>
          <w:rFonts w:cs="Times New Roman" w:hAnsi="Times New Roman" w:ascii="Times New Roman"/>
          <w:sz w:val="24"/>
          <w:szCs w:val="24"/>
        </w:rPr>
        <w:t>1</w:t>
      </w:r>
      <w:r w:rsidR="00562330">
        <w:rPr>
          <w:rFonts w:cs="Times New Roman" w:hAnsi="Times New Roman" w:ascii="Times New Roman"/>
          <w:sz w:val="24"/>
          <w:szCs w:val="24"/>
        </w:rPr>
        <w:t>3</w:t>
      </w:r>
      <w:r w:rsidR="0062367E">
        <w:rPr>
          <w:rFonts w:cs="Times New Roman" w:hAnsi="Times New Roman" w:ascii="Times New Roman"/>
          <w:sz w:val="24"/>
          <w:szCs w:val="24"/>
        </w:rPr>
        <w:t>. svibnja</w:t>
      </w:r>
      <w:r w:rsidR="00C2277B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 xml:space="preserve">2016. u </w:t>
      </w:r>
      <w:r w:rsidR="00626CFD">
        <w:rPr>
          <w:rFonts w:cs="Times New Roman" w:hAnsi="Times New Roman" w:ascii="Times New Roman"/>
          <w:sz w:val="24"/>
          <w:szCs w:val="24"/>
        </w:rPr>
        <w:t>1</w:t>
      </w:r>
      <w:r w:rsidR="007656EB">
        <w:rPr>
          <w:rFonts w:cs="Times New Roman" w:hAnsi="Times New Roman" w:ascii="Times New Roman"/>
          <w:sz w:val="24"/>
          <w:szCs w:val="24"/>
        </w:rPr>
        <w:t>1</w:t>
      </w:r>
      <w:r w:rsidR="00626CFD">
        <w:rPr>
          <w:rFonts w:cs="Times New Roman" w:hAnsi="Times New Roman" w:ascii="Times New Roman"/>
          <w:sz w:val="24"/>
          <w:szCs w:val="24"/>
        </w:rPr>
        <w:t>,</w:t>
      </w:r>
      <w:r w:rsidR="007656EB">
        <w:rPr>
          <w:rFonts w:cs="Times New Roman" w:hAnsi="Times New Roman" w:ascii="Times New Roman"/>
          <w:sz w:val="24"/>
          <w:szCs w:val="24"/>
        </w:rPr>
        <w:t>3</w:t>
      </w:r>
      <w:r w:rsidR="00626CFD">
        <w:rPr>
          <w:rFonts w:cs="Times New Roman" w:hAnsi="Times New Roman" w:ascii="Times New Roman"/>
          <w:sz w:val="24"/>
          <w:szCs w:val="24"/>
        </w:rPr>
        <w:t>5</w:t>
      </w:r>
      <w:r w:rsidRPr="00C475D8">
        <w:rPr>
          <w:rFonts w:cs="Times New Roman" w:hAnsi="Times New Roman" w:ascii="Times New Roman"/>
          <w:sz w:val="24"/>
          <w:szCs w:val="24"/>
        </w:rPr>
        <w:t xml:space="preserve"> sati, kada </w:t>
      </w:r>
      <w:r w:rsidR="00C2277B" w:rsidRPr="00C475D8">
        <w:rPr>
          <w:rFonts w:cs="Times New Roman" w:hAnsi="Times New Roman" w:ascii="Times New Roman"/>
          <w:sz w:val="24"/>
          <w:szCs w:val="24"/>
        </w:rPr>
        <w:t>s</w:t>
      </w:r>
      <w:r w:rsidRPr="00C475D8">
        <w:rPr>
          <w:rFonts w:cs="Times New Roman" w:hAnsi="Times New Roman" w:ascii="Times New Roman"/>
          <w:sz w:val="24"/>
          <w:szCs w:val="24"/>
        </w:rPr>
        <w:t xml:space="preserve">e ovo rješenje </w:t>
      </w:r>
      <w:r w:rsidR="00C2277B" w:rsidRPr="00C475D8">
        <w:rPr>
          <w:rFonts w:cs="Times New Roman" w:hAnsi="Times New Roman" w:ascii="Times New Roman"/>
          <w:sz w:val="24"/>
          <w:szCs w:val="24"/>
        </w:rPr>
        <w:t>objavljuje na mrežnoj stranici e-Oglasna ploča ovoga</w:t>
      </w:r>
      <w:r w:rsidRPr="00C475D8">
        <w:rPr>
          <w:rFonts w:cs="Times New Roman" w:hAnsi="Times New Roman" w:ascii="Times New Roman"/>
          <w:sz w:val="24"/>
          <w:szCs w:val="24"/>
        </w:rPr>
        <w:t xml:space="preserve"> suda.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652C79" w:rsidR="00652C7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II.</w:t>
      </w:r>
      <w:r w:rsidRPr="00C475D8">
        <w:rPr>
          <w:rFonts w:cs="Times New Roman" w:hAnsi="Times New Roman" w:ascii="Times New Roman"/>
          <w:sz w:val="24"/>
          <w:szCs w:val="24"/>
        </w:rPr>
        <w:tab/>
        <w:t>Za stečajnog upravitelja imenuje se</w:t>
      </w:r>
      <w:r w:rsidR="00891BF7">
        <w:rPr>
          <w:rFonts w:cs="Times New Roman" w:hAnsi="Times New Roman" w:ascii="Times New Roman"/>
          <w:sz w:val="24"/>
          <w:szCs w:val="24"/>
        </w:rPr>
        <w:t xml:space="preserve"> </w:t>
      </w:r>
      <w:r w:rsidR="00A23637" w:rsidRPr="00A23637">
        <w:rPr>
          <w:rFonts w:cs="Times New Roman" w:hAnsi="Times New Roman" w:ascii="Times New Roman"/>
          <w:sz w:val="24"/>
          <w:szCs w:val="24"/>
        </w:rPr>
        <w:t>Nikola Remenar, OIB: 48313195864, Dubrovačka 14, Velika Gorica</w:t>
      </w:r>
      <w:r w:rsidR="00652C79">
        <w:rPr>
          <w:rFonts w:cs="Times New Roman" w:hAnsi="Times New Roman" w:ascii="Times New Roman"/>
          <w:sz w:val="24"/>
          <w:szCs w:val="24"/>
        </w:rPr>
        <w:t>.</w:t>
      </w:r>
    </w:p>
    <w:p w:rsidRDefault="00C10ADE" w:rsidP="00C10ADE" w:rsidR="009837A4">
      <w:pPr>
        <w:pStyle w:val="Bezproreda"/>
        <w:tabs>
          <w:tab w:pos="3893" w:val="left"/>
        </w:tabs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III.</w:t>
      </w:r>
      <w:r w:rsidRPr="00C475D8">
        <w:rPr>
          <w:rFonts w:cs="Times New Roman" w:hAnsi="Times New Roman" w:ascii="Times New Roman"/>
          <w:sz w:val="24"/>
          <w:szCs w:val="24"/>
        </w:rPr>
        <w:tab/>
        <w:t>Zaključuje se stečajni postupak nad dužnikom</w:t>
      </w:r>
      <w:r w:rsidR="00C2277B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A23637" w:rsidRPr="00A23637">
        <w:rPr>
          <w:rFonts w:cs="Times New Roman" w:hAnsi="Times New Roman" w:ascii="Times New Roman"/>
          <w:sz w:val="24"/>
          <w:szCs w:val="24"/>
        </w:rPr>
        <w:t>AURO PROGRESS društvo s ograničenom odgovornošću za građenje, poslovanje nekretninama, trgovinu i usluge Matulji (Općina Matulji), Bregi 70/R, MBS: 040244488, OIB: 70768555329</w:t>
      </w:r>
      <w:r w:rsidRPr="00C475D8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2277B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V. </w:t>
      </w:r>
      <w:r w:rsidR="00152283" w:rsidRPr="00C475D8">
        <w:rPr>
          <w:rFonts w:cs="Times New Roman" w:hAnsi="Times New Roman" w:ascii="Times New Roman"/>
          <w:sz w:val="24"/>
          <w:szCs w:val="24"/>
        </w:rPr>
        <w:tab/>
      </w:r>
      <w:r w:rsidRPr="00C475D8">
        <w:rPr>
          <w:rFonts w:cs="Times New Roman" w:hAnsi="Times New Roman" w:ascii="Times New Roman"/>
          <w:sz w:val="24"/>
          <w:szCs w:val="24"/>
        </w:rPr>
        <w:t>Nakon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pravomoćnosti ovoga rješenja</w:t>
      </w:r>
      <w:r w:rsidRPr="00C475D8">
        <w:rPr>
          <w:rFonts w:cs="Times New Roman" w:hAnsi="Times New Roman" w:ascii="Times New Roman"/>
          <w:sz w:val="24"/>
          <w:szCs w:val="24"/>
        </w:rPr>
        <w:t>,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dužnik će se brisati iz </w:t>
      </w:r>
      <w:r w:rsidR="00562330">
        <w:rPr>
          <w:rFonts w:cs="Times New Roman" w:hAnsi="Times New Roman" w:ascii="Times New Roman"/>
          <w:sz w:val="24"/>
          <w:szCs w:val="24"/>
        </w:rPr>
        <w:t>sudskog registra</w:t>
      </w:r>
      <w:r w:rsidR="00152283" w:rsidRPr="00C475D8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Obrazloženje</w:t>
      </w:r>
    </w:p>
    <w:p w:rsidRDefault="004429C4" w:rsidP="00E10AC9" w:rsidR="004429C4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Financijska agencija je, na temelju odredbe članka 429. stavak 1. S</w:t>
      </w:r>
      <w:r w:rsidR="005679F2" w:rsidRPr="00C475D8">
        <w:rPr>
          <w:rFonts w:cs="Times New Roman" w:hAnsi="Times New Roman" w:ascii="Times New Roman"/>
          <w:sz w:val="24"/>
          <w:szCs w:val="24"/>
        </w:rPr>
        <w:t>tečajnog zakona (“Narodne novine“</w:t>
      </w:r>
      <w:r w:rsidRPr="00C475D8">
        <w:rPr>
          <w:rFonts w:cs="Times New Roman" w:hAnsi="Times New Roman" w:ascii="Times New Roman"/>
          <w:sz w:val="24"/>
          <w:szCs w:val="24"/>
        </w:rPr>
        <w:t xml:space="preserve"> broj 71/15, </w:t>
      </w:r>
      <w:r w:rsidR="005679F2" w:rsidRPr="00C475D8">
        <w:rPr>
          <w:rFonts w:cs="Times New Roman" w:hAnsi="Times New Roman" w:ascii="Times New Roman"/>
          <w:sz w:val="24"/>
          <w:szCs w:val="24"/>
        </w:rPr>
        <w:t>dalje</w:t>
      </w:r>
      <w:r w:rsidRPr="00C475D8">
        <w:rPr>
          <w:rFonts w:cs="Times New Roman" w:hAnsi="Times New Roman" w:ascii="Times New Roman"/>
          <w:sz w:val="24"/>
          <w:szCs w:val="24"/>
        </w:rPr>
        <w:t>: SZ )</w:t>
      </w:r>
      <w:r w:rsidR="005679F2" w:rsidRPr="00C475D8">
        <w:rPr>
          <w:rFonts w:cs="Times New Roman" w:hAnsi="Times New Roman" w:ascii="Times New Roman"/>
          <w:sz w:val="24"/>
          <w:szCs w:val="24"/>
        </w:rPr>
        <w:t>,</w:t>
      </w:r>
      <w:r w:rsidRPr="00C475D8">
        <w:rPr>
          <w:rFonts w:cs="Times New Roman" w:hAnsi="Times New Roman" w:ascii="Times New Roman"/>
          <w:sz w:val="24"/>
          <w:szCs w:val="24"/>
        </w:rPr>
        <w:t xml:space="preserve"> podnijela zahtjev za provedbu skraćenog stečajnog postupka nad dužnikom</w:t>
      </w:r>
      <w:r w:rsidR="002B4E75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A23637" w:rsidRPr="00A23637">
        <w:rPr>
          <w:rFonts w:cs="Times New Roman" w:hAnsi="Times New Roman" w:ascii="Times New Roman"/>
          <w:sz w:val="24"/>
          <w:szCs w:val="24"/>
        </w:rPr>
        <w:t>AURO PROGRESS društvo s ograničenom odgovornošću za građenje, poslovanje nekretninama, trgovinu i usluge Matulji (Općina Matulji), Bregi 70/R, MBS: 040244488, OIB: 70768555329</w:t>
      </w:r>
      <w:r w:rsidR="005679F2" w:rsidRPr="00C475D8">
        <w:rPr>
          <w:rFonts w:cs="Times New Roman" w:hAnsi="Times New Roman" w:ascii="Times New Roman"/>
          <w:sz w:val="24"/>
          <w:szCs w:val="24"/>
        </w:rPr>
        <w:t xml:space="preserve">. U zahtjevu </w:t>
      </w:r>
      <w:r w:rsidRPr="00C475D8">
        <w:rPr>
          <w:rFonts w:cs="Times New Roman" w:hAnsi="Times New Roman" w:ascii="Times New Roman"/>
          <w:sz w:val="24"/>
          <w:szCs w:val="24"/>
        </w:rPr>
        <w:t xml:space="preserve">je navela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podatke za identifikaciju dužnika, brojeve bankovnih računa, podatak da je ukupan iznos duga evidentiranog na temelju neizvršenih osnova za plaćanje </w:t>
      </w:r>
      <w:r w:rsidRPr="00C475D8">
        <w:rPr>
          <w:rFonts w:cs="Times New Roman" w:hAnsi="Times New Roman" w:ascii="Times New Roman"/>
          <w:sz w:val="24"/>
          <w:szCs w:val="24"/>
        </w:rPr>
        <w:t xml:space="preserve">u neprekinutom razdoblju od </w:t>
      </w:r>
      <w:r w:rsidR="00A23637">
        <w:rPr>
          <w:rFonts w:cs="Times New Roman" w:hAnsi="Times New Roman" w:ascii="Times New Roman"/>
          <w:sz w:val="24"/>
          <w:szCs w:val="24"/>
        </w:rPr>
        <w:t>273</w:t>
      </w:r>
      <w:r w:rsidR="00501680">
        <w:rPr>
          <w:rFonts w:cs="Times New Roman" w:hAnsi="Times New Roman" w:ascii="Times New Roman"/>
          <w:sz w:val="24"/>
          <w:szCs w:val="24"/>
        </w:rPr>
        <w:t xml:space="preserve"> </w:t>
      </w:r>
      <w:r w:rsidR="006173CC">
        <w:rPr>
          <w:rFonts w:cs="Times New Roman" w:hAnsi="Times New Roman" w:ascii="Times New Roman"/>
          <w:sz w:val="24"/>
          <w:szCs w:val="24"/>
        </w:rPr>
        <w:t>d</w:t>
      </w:r>
      <w:r w:rsidRPr="00C475D8">
        <w:rPr>
          <w:rFonts w:cs="Times New Roman" w:hAnsi="Times New Roman" w:ascii="Times New Roman"/>
          <w:sz w:val="24"/>
          <w:szCs w:val="24"/>
        </w:rPr>
        <w:t xml:space="preserve">ana,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ukupnom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iznosu od </w:t>
      </w:r>
      <w:r w:rsidR="00A23637">
        <w:rPr>
          <w:rFonts w:cs="Times New Roman" w:eastAsia="Times New Roman" w:hAnsi="Times New Roman" w:ascii="Times New Roman"/>
          <w:sz w:val="24"/>
          <w:szCs w:val="24"/>
          <w:lang w:eastAsia="hr-HR"/>
        </w:rPr>
        <w:t>1.064.627,15</w:t>
      </w:r>
      <w:r w:rsidR="00D0457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kn,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 dužnik nema zaposlenih,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 da  podnositelj zahtjeva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osim navedenih podataka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 raspolaže s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drugim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podacima o imovini pravnih osoba.</w:t>
      </w: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lastRenderedPageBreak/>
        <w:t>Odredbom članka 428. stavak 1. SZ</w:t>
      </w:r>
      <w:r w:rsidR="005679F2" w:rsidRPr="00C475D8">
        <w:rPr>
          <w:rFonts w:cs="Times New Roman" w:hAnsi="Times New Roman" w:ascii="Times New Roman"/>
          <w:sz w:val="24"/>
          <w:szCs w:val="24"/>
        </w:rPr>
        <w:t>-a</w:t>
      </w:r>
      <w:r w:rsidRPr="00C475D8">
        <w:rPr>
          <w:rFonts w:cs="Times New Roman" w:hAnsi="Times New Roman" w:ascii="Times New Roman"/>
          <w:sz w:val="24"/>
          <w:szCs w:val="24"/>
        </w:rPr>
        <w:t xml:space="preserve"> propisano je da će sud provesti skraćeni stečajni postupak nad pravnom osobom ako su ispunjene sljedeće pretpostavke: ako nema zaposlenih, ako u Očevidniku redoslijeda osnova za plaćanje ima evidentirane neizvršene osnove za plaćanje u neprekinutom razdoblju od 1</w:t>
      </w:r>
      <w:r w:rsidR="00FD3E8F">
        <w:rPr>
          <w:rFonts w:cs="Times New Roman" w:hAnsi="Times New Roman" w:ascii="Times New Roman"/>
          <w:sz w:val="24"/>
          <w:szCs w:val="24"/>
        </w:rPr>
        <w:t>20</w:t>
      </w:r>
      <w:r w:rsidRPr="00C475D8">
        <w:rPr>
          <w:rFonts w:cs="Times New Roman" w:hAnsi="Times New Roman" w:ascii="Times New Roman"/>
          <w:sz w:val="24"/>
          <w:szCs w:val="24"/>
        </w:rPr>
        <w:t xml:space="preserve"> dana, </w:t>
      </w:r>
      <w:r w:rsidR="005679F2" w:rsidRPr="00C475D8">
        <w:rPr>
          <w:rFonts w:cs="Times New Roman" w:hAnsi="Times New Roman" w:ascii="Times New Roman"/>
          <w:sz w:val="24"/>
          <w:szCs w:val="24"/>
        </w:rPr>
        <w:t xml:space="preserve">te </w:t>
      </w:r>
      <w:r w:rsidRPr="00C475D8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5679F2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Uvidom u </w:t>
      </w:r>
      <w:r w:rsidR="00163E57">
        <w:rPr>
          <w:rFonts w:cs="Times New Roman" w:hAnsi="Times New Roman" w:ascii="Times New Roman"/>
          <w:sz w:val="24"/>
          <w:szCs w:val="24"/>
        </w:rPr>
        <w:t>izvadak</w:t>
      </w:r>
      <w:r w:rsidRPr="00C475D8">
        <w:rPr>
          <w:rFonts w:cs="Times New Roman" w:hAnsi="Times New Roman" w:ascii="Times New Roman"/>
          <w:sz w:val="24"/>
          <w:szCs w:val="24"/>
        </w:rPr>
        <w:t xml:space="preserve"> iz </w:t>
      </w:r>
      <w:r w:rsidR="00163E57">
        <w:rPr>
          <w:rFonts w:cs="Times New Roman" w:hAnsi="Times New Roman" w:ascii="Times New Roman"/>
          <w:sz w:val="24"/>
          <w:szCs w:val="24"/>
        </w:rPr>
        <w:t>sudskog registra</w:t>
      </w:r>
      <w:r w:rsidRPr="00C475D8">
        <w:rPr>
          <w:rFonts w:cs="Times New Roman" w:hAnsi="Times New Roman" w:ascii="Times New Roman"/>
          <w:sz w:val="24"/>
          <w:szCs w:val="24"/>
        </w:rPr>
        <w:t xml:space="preserve"> za dužnika u skladu s odredbom članka 430. SZ-a (na listu </w:t>
      </w:r>
      <w:r w:rsidR="00A23637">
        <w:rPr>
          <w:rFonts w:cs="Times New Roman" w:hAnsi="Times New Roman" w:ascii="Times New Roman"/>
          <w:sz w:val="24"/>
          <w:szCs w:val="24"/>
        </w:rPr>
        <w:t>2</w:t>
      </w:r>
      <w:r w:rsidR="00FD3E8F">
        <w:rPr>
          <w:rFonts w:cs="Times New Roman" w:hAnsi="Times New Roman" w:ascii="Times New Roman"/>
          <w:sz w:val="24"/>
          <w:szCs w:val="24"/>
        </w:rPr>
        <w:t>-5</w:t>
      </w:r>
      <w:r w:rsidR="00EA667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 xml:space="preserve">spisa), sud je utvrdio da nisu ispunjene pretpostavke za pokretanje drugog postupka radi brisanja iz </w:t>
      </w:r>
      <w:r w:rsidR="00163E57">
        <w:rPr>
          <w:rFonts w:cs="Times New Roman" w:hAnsi="Times New Roman" w:ascii="Times New Roman"/>
          <w:sz w:val="24"/>
          <w:szCs w:val="24"/>
        </w:rPr>
        <w:t>sudskog registra</w:t>
      </w:r>
      <w:r w:rsidR="00B8085E" w:rsidRPr="00C475D8">
        <w:rPr>
          <w:rFonts w:cs="Times New Roman" w:hAnsi="Times New Roman" w:ascii="Times New Roman"/>
          <w:sz w:val="24"/>
          <w:szCs w:val="24"/>
        </w:rPr>
        <w:t>, a uvidom u potvrdu Hrvatskog zavoda za mirovinsko osiguranje (na listu</w:t>
      </w:r>
      <w:r w:rsidR="00D602AF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A23637">
        <w:rPr>
          <w:rFonts w:cs="Times New Roman" w:hAnsi="Times New Roman" w:ascii="Times New Roman"/>
          <w:sz w:val="24"/>
          <w:szCs w:val="24"/>
        </w:rPr>
        <w:t>7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 spisa) da dužnik nema zaposlenih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B8085E" w:rsidP="00E10AC9" w:rsidR="00152283" w:rsidRPr="00C475D8">
      <w:pPr>
        <w:pStyle w:val="Bezproreda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Stoga je sud u skladu s odredbom članka 430. SZ-a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mrežnoj stranici e-Oglasne ploče suda 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dana </w:t>
      </w:r>
      <w:r w:rsidR="006345A9">
        <w:rPr>
          <w:rFonts w:cs="Times New Roman" w:hAnsi="Times New Roman" w:ascii="Times New Roman"/>
          <w:sz w:val="24"/>
          <w:szCs w:val="24"/>
        </w:rPr>
        <w:t>2</w:t>
      </w:r>
      <w:r w:rsidR="00163E57">
        <w:rPr>
          <w:rFonts w:cs="Times New Roman" w:hAnsi="Times New Roman" w:ascii="Times New Roman"/>
          <w:sz w:val="24"/>
          <w:szCs w:val="24"/>
        </w:rPr>
        <w:t>5</w:t>
      </w:r>
      <w:r w:rsidR="0062367E">
        <w:rPr>
          <w:rFonts w:cs="Times New Roman" w:hAnsi="Times New Roman" w:ascii="Times New Roman"/>
          <w:sz w:val="24"/>
          <w:szCs w:val="24"/>
        </w:rPr>
        <w:t>. ožujka</w:t>
      </w:r>
      <w:r w:rsidRPr="00C475D8">
        <w:rPr>
          <w:rFonts w:cs="Times New Roman" w:hAnsi="Times New Roman" w:ascii="Times New Roman"/>
          <w:sz w:val="24"/>
          <w:szCs w:val="24"/>
        </w:rPr>
        <w:t xml:space="preserve"> 2016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objavio oglas koji je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sadržavao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podatk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a identifikaciju dužnika, podatak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ukupnom iznosu duga evidentiranog na temelju neizvršenih osnova za plaćanje, poziv osobama ovlaštenim za zastupanje dužnika po zakonu da u roku od 15 dana od dana objave oglasa podnesu sudu javnobilježnički ovjerovljen popis imovine i obveza na propisanom obrascu, poziv vjerovnicima da najkasnije u roku od 45 dana od objave oglasa predlože otvaranje stečajnoga postupka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te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upozorenje o pravnim posljedicama nepodnošenja prijedloga za otvaranje stečajnoga postupka iz članka 431.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SZ-a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  <w:r w:rsidR="00B8085E" w:rsidRPr="00C475D8">
        <w:rPr>
          <w:rFonts w:cs="Times New Roman" w:hAnsi="Times New Roman" w:ascii="Times New Roman"/>
          <w:sz w:val="24"/>
          <w:szCs w:val="24"/>
        </w:rPr>
        <w:t>O</w:t>
      </w:r>
      <w:r w:rsidRPr="00C475D8">
        <w:rPr>
          <w:rFonts w:cs="Times New Roman" w:hAnsi="Times New Roman" w:ascii="Times New Roman"/>
          <w:sz w:val="24"/>
          <w:szCs w:val="24"/>
        </w:rPr>
        <w:t xml:space="preserve">sobe ovlaštene za zastupanje dužnika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po zakonu </w:t>
      </w:r>
      <w:r w:rsidRPr="00C475D8">
        <w:rPr>
          <w:rFonts w:cs="Times New Roman" w:hAnsi="Times New Roman" w:ascii="Times New Roman"/>
          <w:sz w:val="24"/>
          <w:szCs w:val="24"/>
        </w:rPr>
        <w:t xml:space="preserve">nisu u roku </w:t>
      </w:r>
      <w:r w:rsidR="00B8085E" w:rsidRPr="00C475D8">
        <w:rPr>
          <w:rFonts w:cs="Times New Roman" w:hAnsi="Times New Roman" w:ascii="Times New Roman"/>
          <w:sz w:val="24"/>
          <w:szCs w:val="24"/>
        </w:rPr>
        <w:t>od 15 dana podnijele popis imovine i o</w:t>
      </w:r>
      <w:r w:rsidRPr="00C475D8">
        <w:rPr>
          <w:rFonts w:cs="Times New Roman" w:hAnsi="Times New Roman" w:ascii="Times New Roman"/>
          <w:sz w:val="24"/>
          <w:szCs w:val="24"/>
        </w:rPr>
        <w:t xml:space="preserve">bveza dužnika,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a također niti jedan </w:t>
      </w:r>
      <w:r w:rsidRPr="00C475D8">
        <w:rPr>
          <w:rFonts w:cs="Times New Roman" w:hAnsi="Times New Roman" w:ascii="Times New Roman"/>
          <w:sz w:val="24"/>
          <w:szCs w:val="24"/>
        </w:rPr>
        <w:t>vjerovnik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 nije </w:t>
      </w:r>
      <w:r w:rsidRPr="00C475D8">
        <w:rPr>
          <w:rFonts w:cs="Times New Roman" w:hAnsi="Times New Roman" w:ascii="Times New Roman"/>
          <w:sz w:val="24"/>
          <w:szCs w:val="24"/>
        </w:rPr>
        <w:t>u roku od 45 dana od objave oglasa na mrežnoj stranici e-</w:t>
      </w:r>
      <w:r w:rsidR="00B8085E" w:rsidRPr="00C475D8">
        <w:rPr>
          <w:rFonts w:cs="Times New Roman" w:hAnsi="Times New Roman" w:ascii="Times New Roman"/>
          <w:sz w:val="24"/>
          <w:szCs w:val="24"/>
        </w:rPr>
        <w:t>O</w:t>
      </w:r>
      <w:r w:rsidRPr="00C475D8">
        <w:rPr>
          <w:rFonts w:cs="Times New Roman" w:hAnsi="Times New Roman" w:ascii="Times New Roman"/>
          <w:sz w:val="24"/>
          <w:szCs w:val="24"/>
        </w:rPr>
        <w:t>glasne ploče suda predložio otvaranje stečajnog postupka.</w:t>
      </w: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Stoga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valjalo u skladu s odredbom članka  </w:t>
      </w:r>
      <w:r w:rsidRPr="00C475D8">
        <w:rPr>
          <w:rFonts w:cs="Times New Roman" w:hAnsi="Times New Roman" w:ascii="Times New Roman"/>
          <w:sz w:val="24"/>
          <w:szCs w:val="24"/>
        </w:rPr>
        <w:t xml:space="preserve">431. stavak </w:t>
      </w:r>
      <w:r w:rsidR="00B8085E" w:rsidRPr="00C475D8">
        <w:rPr>
          <w:rFonts w:cs="Times New Roman" w:hAnsi="Times New Roman" w:ascii="Times New Roman"/>
          <w:sz w:val="24"/>
          <w:szCs w:val="24"/>
        </w:rPr>
        <w:t>2</w:t>
      </w:r>
      <w:r w:rsidRPr="00C475D8">
        <w:rPr>
          <w:rFonts w:cs="Times New Roman" w:hAnsi="Times New Roman" w:ascii="Times New Roman"/>
          <w:sz w:val="24"/>
          <w:szCs w:val="24"/>
        </w:rPr>
        <w:t>. SZ</w:t>
      </w:r>
      <w:r w:rsidR="00B8085E" w:rsidRPr="00C475D8">
        <w:rPr>
          <w:rFonts w:cs="Times New Roman" w:hAnsi="Times New Roman" w:ascii="Times New Roman"/>
          <w:sz w:val="24"/>
          <w:szCs w:val="24"/>
        </w:rPr>
        <w:t>-a</w:t>
      </w: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 službenoj dužnosti doni</w:t>
      </w:r>
      <w:r w:rsidR="00B8085E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jeti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rješenje o otvaranju i zaključenju skraćenoga stečajnog postupka, te </w:t>
      </w:r>
      <w:r w:rsidR="00B8085E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temelju navedene zakonske odredbe i </w:t>
      </w:r>
      <w:r w:rsidR="00640CC6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članka 432. SZ-a, te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uz  primjenu </w:t>
      </w:r>
      <w:r w:rsidR="00640CC6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odgovarajući način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odredbi  članka </w:t>
      </w:r>
      <w:r w:rsidRPr="00C475D8">
        <w:rPr>
          <w:rFonts w:cs="Times New Roman" w:hAnsi="Times New Roman" w:ascii="Times New Roman"/>
          <w:sz w:val="24"/>
          <w:szCs w:val="24"/>
        </w:rPr>
        <w:t xml:space="preserve">132. 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i 286, </w:t>
      </w:r>
      <w:r w:rsidRPr="00C475D8">
        <w:rPr>
          <w:rFonts w:cs="Times New Roman" w:hAnsi="Times New Roman" w:ascii="Times New Roman"/>
          <w:sz w:val="24"/>
          <w:szCs w:val="24"/>
        </w:rPr>
        <w:t>SZ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 odlučiti</w:t>
      </w:r>
      <w:r w:rsidRPr="00C475D8">
        <w:rPr>
          <w:rFonts w:cs="Times New Roman" w:hAnsi="Times New Roman" w:ascii="Times New Roman"/>
          <w:sz w:val="24"/>
          <w:szCs w:val="24"/>
        </w:rPr>
        <w:t xml:space="preserve"> kao u izreci ovog rješenja.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40CC6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Rijeka</w:t>
      </w:r>
      <w:r w:rsidR="00152283" w:rsidRPr="00C475D8">
        <w:rPr>
          <w:rFonts w:cs="Times New Roman" w:hAnsi="Times New Roman" w:ascii="Times New Roman"/>
          <w:sz w:val="24"/>
          <w:szCs w:val="24"/>
        </w:rPr>
        <w:t>,</w:t>
      </w:r>
      <w:r w:rsidRPr="00C475D8">
        <w:rPr>
          <w:rFonts w:cs="Times New Roman" w:hAnsi="Times New Roman" w:ascii="Times New Roman"/>
          <w:sz w:val="24"/>
          <w:szCs w:val="24"/>
        </w:rPr>
        <w:t xml:space="preserve"> dana </w:t>
      </w:r>
      <w:r w:rsidR="0062367E">
        <w:rPr>
          <w:rFonts w:cs="Times New Roman" w:hAnsi="Times New Roman" w:ascii="Times New Roman"/>
          <w:sz w:val="24"/>
          <w:szCs w:val="24"/>
        </w:rPr>
        <w:t>1</w:t>
      </w:r>
      <w:r w:rsidR="00163E57">
        <w:rPr>
          <w:rFonts w:cs="Times New Roman" w:hAnsi="Times New Roman" w:ascii="Times New Roman"/>
          <w:sz w:val="24"/>
          <w:szCs w:val="24"/>
        </w:rPr>
        <w:t>3</w:t>
      </w:r>
      <w:r w:rsidR="0062367E">
        <w:rPr>
          <w:rFonts w:cs="Times New Roman" w:hAnsi="Times New Roman" w:ascii="Times New Roman"/>
          <w:sz w:val="24"/>
          <w:szCs w:val="24"/>
        </w:rPr>
        <w:t>. svibnja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UPUTA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O PRAVNOM LIJEKU:</w:t>
      </w:r>
    </w:p>
    <w:p w:rsidRDefault="00152283" w:rsidP="00E10AC9" w:rsidR="00152283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podnosi ovom sudu u roku od 8 dana od </w:t>
      </w:r>
      <w:r w:rsidR="00640CC6" w:rsidRPr="00C475D8">
        <w:rPr>
          <w:rFonts w:cs="Times New Roman" w:hAnsi="Times New Roman" w:ascii="Times New Roman"/>
          <w:sz w:val="24"/>
          <w:szCs w:val="24"/>
        </w:rPr>
        <w:t>dostave ovog rješenja</w:t>
      </w:r>
      <w:r w:rsidRPr="00C475D8">
        <w:rPr>
          <w:rFonts w:cs="Times New Roman" w:hAnsi="Times New Roman" w:ascii="Times New Roman"/>
          <w:sz w:val="24"/>
          <w:szCs w:val="24"/>
        </w:rPr>
        <w:t xml:space="preserve"> u tri primjerka</w:t>
      </w:r>
      <w:r w:rsidR="00640CC6" w:rsidRPr="00C475D8">
        <w:rPr>
          <w:rFonts w:cs="Times New Roman" w:hAnsi="Times New Roman" w:ascii="Times New Roman"/>
          <w:sz w:val="24"/>
          <w:szCs w:val="24"/>
        </w:rPr>
        <w:t>, a o</w:t>
      </w:r>
      <w:r w:rsidRPr="00C475D8">
        <w:rPr>
          <w:rFonts w:cs="Times New Roman" w:hAnsi="Times New Roman" w:ascii="Times New Roman"/>
          <w:sz w:val="24"/>
          <w:szCs w:val="24"/>
        </w:rPr>
        <w:t xml:space="preserve"> žalbi  odlučuje Visoki trgovački sud Republike Hrvatske.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0105E" w:rsidP="0000105E" w:rsidR="004429C4" w:rsidRPr="00C475D8">
      <w:pPr>
        <w:pStyle w:val="Bezproreda"/>
        <w:tabs>
          <w:tab w:pos="3398" w:val="left"/>
        </w:tabs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027C9" w:rsidP="001027C9" w:rsidR="00500D4E" w:rsidRPr="00C475D8">
      <w:pPr>
        <w:pStyle w:val="Bezproreda"/>
        <w:tabs>
          <w:tab w:pos="2288" w:val="left"/>
        </w:tabs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</w:p>
    <w:p w:rsidRDefault="00500D4E" w:rsidP="00E10AC9" w:rsidR="00500D4E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DNA</w:t>
      </w:r>
    </w:p>
    <w:p w:rsidRDefault="00640CC6" w:rsidP="00E10AC9" w:rsidR="00640CC6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9C3BCB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</w:r>
      <w:r w:rsidR="009C3BCB" w:rsidRPr="00C475D8">
        <w:rPr>
          <w:rFonts w:cs="Times New Roman" w:hAnsi="Times New Roman" w:ascii="Times New Roman"/>
          <w:sz w:val="24"/>
          <w:szCs w:val="24"/>
        </w:rPr>
        <w:t>e-oglasna ploča (vidi I. točku izreke!)</w:t>
      </w:r>
    </w:p>
    <w:p w:rsidRDefault="009C3BCB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           po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dnositelju zahtjeva FINI 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</w:r>
      <w:r w:rsidR="00640CC6" w:rsidRPr="00C475D8">
        <w:rPr>
          <w:rFonts w:cs="Times New Roman" w:hAnsi="Times New Roman" w:ascii="Times New Roman"/>
          <w:sz w:val="24"/>
          <w:szCs w:val="24"/>
        </w:rPr>
        <w:t>dužniku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stečajnom upravitelju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ŽDO 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u </w:t>
      </w:r>
      <w:r w:rsidRPr="00C475D8">
        <w:rPr>
          <w:rFonts w:cs="Times New Roman" w:hAnsi="Times New Roman" w:ascii="Times New Roman"/>
          <w:sz w:val="24"/>
          <w:szCs w:val="24"/>
        </w:rPr>
        <w:t>Rije</w:t>
      </w:r>
      <w:r w:rsidR="00640CC6" w:rsidRPr="00C475D8">
        <w:rPr>
          <w:rFonts w:cs="Times New Roman" w:hAnsi="Times New Roman" w:ascii="Times New Roman"/>
          <w:sz w:val="24"/>
          <w:szCs w:val="24"/>
        </w:rPr>
        <w:t>ci</w:t>
      </w: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Poreznoj upravi </w:t>
      </w:r>
    </w:p>
    <w:p w:rsidRDefault="00640CC6" w:rsidP="001315DB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- </w:t>
      </w:r>
      <w:r w:rsidR="00152283" w:rsidRPr="00C475D8">
        <w:rPr>
          <w:rFonts w:cs="Times New Roman" w:hAnsi="Times New Roman" w:ascii="Times New Roman"/>
          <w:sz w:val="24"/>
          <w:szCs w:val="24"/>
        </w:rPr>
        <w:tab/>
      </w:r>
      <w:r w:rsidR="006345A9">
        <w:rPr>
          <w:rFonts w:cs="Times New Roman" w:hAnsi="Times New Roman" w:ascii="Times New Roman"/>
          <w:sz w:val="24"/>
          <w:szCs w:val="24"/>
        </w:rPr>
        <w:t>sudskom registru</w:t>
      </w:r>
      <w:r w:rsidR="004429C4" w:rsidRPr="00C475D8">
        <w:rPr>
          <w:rFonts w:cs="Times New Roman" w:hAnsi="Times New Roman" w:ascii="Times New Roman"/>
          <w:sz w:val="24"/>
          <w:szCs w:val="24"/>
        </w:rPr>
        <w:t>, te još jednom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nakon pravomoćnosti rješenja</w:t>
      </w:r>
      <w:r w:rsidR="004429C4" w:rsidRPr="00C475D8">
        <w:rPr>
          <w:rFonts w:cs="Times New Roman" w:hAnsi="Times New Roman" w:ascii="Times New Roman"/>
          <w:sz w:val="24"/>
          <w:szCs w:val="24"/>
        </w:rPr>
        <w:t xml:space="preserve"> s potvrdom pravomoćnosti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10AC9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Rijeka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, </w:t>
      </w:r>
      <w:r w:rsidR="0062367E">
        <w:rPr>
          <w:rFonts w:cs="Times New Roman" w:hAnsi="Times New Roman" w:ascii="Times New Roman"/>
          <w:sz w:val="24"/>
          <w:szCs w:val="24"/>
        </w:rPr>
        <w:t>1</w:t>
      </w:r>
      <w:r w:rsidR="00163E57">
        <w:rPr>
          <w:rFonts w:cs="Times New Roman" w:hAnsi="Times New Roman" w:ascii="Times New Roman"/>
          <w:sz w:val="24"/>
          <w:szCs w:val="24"/>
        </w:rPr>
        <w:t>3</w:t>
      </w:r>
      <w:r w:rsidR="0062367E">
        <w:rPr>
          <w:rFonts w:cs="Times New Roman" w:hAnsi="Times New Roman" w:ascii="Times New Roman"/>
          <w:sz w:val="24"/>
          <w:szCs w:val="24"/>
        </w:rPr>
        <w:t>. svibnja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E10AC9" w:rsidP="00E10AC9" w:rsidR="00E10AC9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E10AC9" w:rsidP="009C3BCB" w:rsidR="004F6C1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sectPr w:rsidR="004F6C16" w:rsidRPr="00C475D8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F5303" w:rsidP="00C2277B" w:rsidR="007F5303">
      <w:pPr>
        <w:spacing w:lineRule="auto" w:line="240" w:after="0"/>
      </w:pPr>
      <w:r>
        <w:separator/>
      </w:r>
    </w:p>
  </w:endnote>
  <w:endnote w:id="0" w:type="continuationSeparator">
    <w:p w:rsidRDefault="007F5303" w:rsidP="00C2277B" w:rsidR="007F530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2007331"/>
      <w:docPartObj>
        <w:docPartGallery w:val="Page Numbers (Bottom of Page)"/>
        <w:docPartUnique/>
      </w:docPartObj>
    </w:sdtPr>
    <w:sdtEndPr/>
    <w:sdtContent>
      <w:p w:rsidRDefault="00C2277B" w:rsidR="00C2277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14865">
          <w:rPr>
            <w:noProof/>
          </w:rPr>
          <w:t>1</w:t>
        </w:r>
        <w:r>
          <w:fldChar w:fldCharType="end"/>
        </w:r>
      </w:p>
    </w:sdtContent>
  </w:sdt>
  <w:p w:rsidRDefault="00C2277B" w:rsidR="00C2277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F5303" w:rsidP="00C2277B" w:rsidR="007F5303">
      <w:pPr>
        <w:spacing w:lineRule="auto" w:line="240" w:after="0"/>
      </w:pPr>
      <w:r>
        <w:separator/>
      </w:r>
    </w:p>
  </w:footnote>
  <w:footnote w:id="0" w:type="continuationSeparator">
    <w:p w:rsidRDefault="007F5303" w:rsidP="00C2277B" w:rsidR="007F530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Posl. br. 14. St-</w:t>
    </w:r>
    <w:r w:rsidR="00FD3E8F">
      <w:rPr>
        <w:rFonts w:cs="Times New Roman" w:hAnsi="Times New Roman" w:ascii="Times New Roman"/>
        <w:sz w:val="24"/>
        <w:szCs w:val="24"/>
      </w:rPr>
      <w:t>48</w:t>
    </w:r>
    <w:r w:rsidR="00A23637">
      <w:rPr>
        <w:rFonts w:cs="Times New Roman" w:hAnsi="Times New Roman" w:ascii="Times New Roman"/>
        <w:sz w:val="24"/>
        <w:szCs w:val="24"/>
      </w:rPr>
      <w:t>6</w:t>
    </w:r>
    <w:r w:rsidR="00562330">
      <w:rPr>
        <w:rFonts w:cs="Times New Roman" w:hAnsi="Times New Roman" w:ascii="Times New Roman"/>
        <w:sz w:val="24"/>
        <w:szCs w:val="24"/>
      </w:rPr>
      <w:t>/2016</w:t>
    </w:r>
    <w:r>
      <w:rPr>
        <w:rFonts w:cs="Times New Roman" w:hAnsi="Times New Roman" w:ascii="Times New Roman"/>
        <w:sz w:val="24"/>
        <w:szCs w:val="24"/>
      </w:rPr>
      <w:t>-</w:t>
    </w:r>
    <w:r w:rsidR="00562330">
      <w:rPr>
        <w:rFonts w:cs="Times New Roman" w:hAnsi="Times New Roman" w:ascii="Times New Roman"/>
        <w:sz w:val="24"/>
        <w:szCs w:val="24"/>
      </w:rPr>
      <w:t>6</w:t>
    </w:r>
  </w:p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2283"/>
    <w:rsid w:val="0000105E"/>
    <w:rsid w:val="0000469D"/>
    <w:rsid w:val="000244FE"/>
    <w:rsid w:val="000342D4"/>
    <w:rsid w:val="00034962"/>
    <w:rsid w:val="00042519"/>
    <w:rsid w:val="000518D9"/>
    <w:rsid w:val="00051BA5"/>
    <w:rsid w:val="00095A26"/>
    <w:rsid w:val="000A758E"/>
    <w:rsid w:val="000B2F5F"/>
    <w:rsid w:val="000D3FCD"/>
    <w:rsid w:val="000E156D"/>
    <w:rsid w:val="000F2649"/>
    <w:rsid w:val="000F519E"/>
    <w:rsid w:val="000F6091"/>
    <w:rsid w:val="001027C9"/>
    <w:rsid w:val="0010424B"/>
    <w:rsid w:val="001315DB"/>
    <w:rsid w:val="00152283"/>
    <w:rsid w:val="001528EA"/>
    <w:rsid w:val="00160B7B"/>
    <w:rsid w:val="00163E57"/>
    <w:rsid w:val="00167B09"/>
    <w:rsid w:val="001762C8"/>
    <w:rsid w:val="001B0BDA"/>
    <w:rsid w:val="001B7C82"/>
    <w:rsid w:val="001C217C"/>
    <w:rsid w:val="001C38B4"/>
    <w:rsid w:val="001D39FF"/>
    <w:rsid w:val="0022239D"/>
    <w:rsid w:val="00222EBD"/>
    <w:rsid w:val="00225950"/>
    <w:rsid w:val="00236F5A"/>
    <w:rsid w:val="0023774F"/>
    <w:rsid w:val="00237ADA"/>
    <w:rsid w:val="002562D0"/>
    <w:rsid w:val="00256463"/>
    <w:rsid w:val="00256AEF"/>
    <w:rsid w:val="00264D1A"/>
    <w:rsid w:val="002836DE"/>
    <w:rsid w:val="00283B4D"/>
    <w:rsid w:val="0028707B"/>
    <w:rsid w:val="002A278F"/>
    <w:rsid w:val="002A4165"/>
    <w:rsid w:val="002A7691"/>
    <w:rsid w:val="002B4E75"/>
    <w:rsid w:val="002E640E"/>
    <w:rsid w:val="00303CF0"/>
    <w:rsid w:val="00357209"/>
    <w:rsid w:val="00375085"/>
    <w:rsid w:val="0038060B"/>
    <w:rsid w:val="003837A8"/>
    <w:rsid w:val="0038607E"/>
    <w:rsid w:val="003D2774"/>
    <w:rsid w:val="003F1AFC"/>
    <w:rsid w:val="004245B5"/>
    <w:rsid w:val="00426683"/>
    <w:rsid w:val="0043724B"/>
    <w:rsid w:val="004429C4"/>
    <w:rsid w:val="004567CD"/>
    <w:rsid w:val="00466F31"/>
    <w:rsid w:val="00473B10"/>
    <w:rsid w:val="00486ED6"/>
    <w:rsid w:val="00491974"/>
    <w:rsid w:val="004A5597"/>
    <w:rsid w:val="004B0E9E"/>
    <w:rsid w:val="004C414E"/>
    <w:rsid w:val="004E5960"/>
    <w:rsid w:val="004F3565"/>
    <w:rsid w:val="004F5F4A"/>
    <w:rsid w:val="004F6834"/>
    <w:rsid w:val="004F6C16"/>
    <w:rsid w:val="004F7781"/>
    <w:rsid w:val="00500D4E"/>
    <w:rsid w:val="00501680"/>
    <w:rsid w:val="00503903"/>
    <w:rsid w:val="00524C87"/>
    <w:rsid w:val="0053315A"/>
    <w:rsid w:val="00535CE9"/>
    <w:rsid w:val="00537976"/>
    <w:rsid w:val="005450FC"/>
    <w:rsid w:val="00562330"/>
    <w:rsid w:val="005679F2"/>
    <w:rsid w:val="00583C48"/>
    <w:rsid w:val="00585A74"/>
    <w:rsid w:val="00586918"/>
    <w:rsid w:val="00590E66"/>
    <w:rsid w:val="00591B52"/>
    <w:rsid w:val="00596B32"/>
    <w:rsid w:val="005B3B2A"/>
    <w:rsid w:val="005B7A84"/>
    <w:rsid w:val="005C35E3"/>
    <w:rsid w:val="005C3C5A"/>
    <w:rsid w:val="005F0D5F"/>
    <w:rsid w:val="005F63A1"/>
    <w:rsid w:val="00611525"/>
    <w:rsid w:val="0061635A"/>
    <w:rsid w:val="006173CC"/>
    <w:rsid w:val="0062367E"/>
    <w:rsid w:val="00626CFD"/>
    <w:rsid w:val="006345A9"/>
    <w:rsid w:val="00636DE9"/>
    <w:rsid w:val="00640CC6"/>
    <w:rsid w:val="00642278"/>
    <w:rsid w:val="0064722D"/>
    <w:rsid w:val="00652C79"/>
    <w:rsid w:val="00673D4A"/>
    <w:rsid w:val="006A3A25"/>
    <w:rsid w:val="006A7068"/>
    <w:rsid w:val="006B6AE6"/>
    <w:rsid w:val="006C3870"/>
    <w:rsid w:val="006C4997"/>
    <w:rsid w:val="006D5AC6"/>
    <w:rsid w:val="006E325D"/>
    <w:rsid w:val="0070009E"/>
    <w:rsid w:val="0070290E"/>
    <w:rsid w:val="0071065A"/>
    <w:rsid w:val="00717A9C"/>
    <w:rsid w:val="0072134B"/>
    <w:rsid w:val="00747338"/>
    <w:rsid w:val="007656EB"/>
    <w:rsid w:val="00782B11"/>
    <w:rsid w:val="007A67BF"/>
    <w:rsid w:val="007B135A"/>
    <w:rsid w:val="007B4F16"/>
    <w:rsid w:val="007D4316"/>
    <w:rsid w:val="007D787F"/>
    <w:rsid w:val="007D7BDD"/>
    <w:rsid w:val="007E3AEC"/>
    <w:rsid w:val="007E5181"/>
    <w:rsid w:val="007F1AC0"/>
    <w:rsid w:val="007F5303"/>
    <w:rsid w:val="00820E39"/>
    <w:rsid w:val="00827B38"/>
    <w:rsid w:val="00842891"/>
    <w:rsid w:val="0086301A"/>
    <w:rsid w:val="0086521A"/>
    <w:rsid w:val="00877171"/>
    <w:rsid w:val="00880026"/>
    <w:rsid w:val="00885AAE"/>
    <w:rsid w:val="00891BF7"/>
    <w:rsid w:val="00892BD7"/>
    <w:rsid w:val="008A1712"/>
    <w:rsid w:val="008A431F"/>
    <w:rsid w:val="008B57B0"/>
    <w:rsid w:val="008B7115"/>
    <w:rsid w:val="008D0DB9"/>
    <w:rsid w:val="008D3931"/>
    <w:rsid w:val="008D76A5"/>
    <w:rsid w:val="008E31E8"/>
    <w:rsid w:val="008F2241"/>
    <w:rsid w:val="0090548E"/>
    <w:rsid w:val="00907DAD"/>
    <w:rsid w:val="0091397E"/>
    <w:rsid w:val="009144F2"/>
    <w:rsid w:val="00924EDC"/>
    <w:rsid w:val="0094298D"/>
    <w:rsid w:val="00942A0F"/>
    <w:rsid w:val="009433A9"/>
    <w:rsid w:val="009639B4"/>
    <w:rsid w:val="00963FDA"/>
    <w:rsid w:val="009837A4"/>
    <w:rsid w:val="00991C4E"/>
    <w:rsid w:val="00995772"/>
    <w:rsid w:val="009B1947"/>
    <w:rsid w:val="009B2427"/>
    <w:rsid w:val="009C3BCB"/>
    <w:rsid w:val="009C7A3E"/>
    <w:rsid w:val="009D22C0"/>
    <w:rsid w:val="009D6B15"/>
    <w:rsid w:val="009E1692"/>
    <w:rsid w:val="009E68EA"/>
    <w:rsid w:val="009F0B27"/>
    <w:rsid w:val="009F4501"/>
    <w:rsid w:val="00A121A9"/>
    <w:rsid w:val="00A23637"/>
    <w:rsid w:val="00A40C73"/>
    <w:rsid w:val="00A71802"/>
    <w:rsid w:val="00A901B3"/>
    <w:rsid w:val="00AE087C"/>
    <w:rsid w:val="00B1608C"/>
    <w:rsid w:val="00B20AE5"/>
    <w:rsid w:val="00B21AAB"/>
    <w:rsid w:val="00B24B53"/>
    <w:rsid w:val="00B33BFF"/>
    <w:rsid w:val="00B55F5F"/>
    <w:rsid w:val="00B8085E"/>
    <w:rsid w:val="00B97D6F"/>
    <w:rsid w:val="00BA2D26"/>
    <w:rsid w:val="00BA3EB5"/>
    <w:rsid w:val="00BB0DAF"/>
    <w:rsid w:val="00BB4180"/>
    <w:rsid w:val="00BD49BB"/>
    <w:rsid w:val="00BE59A7"/>
    <w:rsid w:val="00BE735B"/>
    <w:rsid w:val="00C02C00"/>
    <w:rsid w:val="00C1052C"/>
    <w:rsid w:val="00C10ADE"/>
    <w:rsid w:val="00C2277B"/>
    <w:rsid w:val="00C37B7D"/>
    <w:rsid w:val="00C475D8"/>
    <w:rsid w:val="00C53234"/>
    <w:rsid w:val="00C5460A"/>
    <w:rsid w:val="00C9501B"/>
    <w:rsid w:val="00CD1297"/>
    <w:rsid w:val="00CD7ED7"/>
    <w:rsid w:val="00CE565D"/>
    <w:rsid w:val="00CE5F20"/>
    <w:rsid w:val="00CE67FF"/>
    <w:rsid w:val="00D04577"/>
    <w:rsid w:val="00D12BCA"/>
    <w:rsid w:val="00D12F00"/>
    <w:rsid w:val="00D32B68"/>
    <w:rsid w:val="00D45F02"/>
    <w:rsid w:val="00D47F92"/>
    <w:rsid w:val="00D527A1"/>
    <w:rsid w:val="00D6027F"/>
    <w:rsid w:val="00D602AF"/>
    <w:rsid w:val="00D65C1B"/>
    <w:rsid w:val="00D65F57"/>
    <w:rsid w:val="00D82E67"/>
    <w:rsid w:val="00DA145B"/>
    <w:rsid w:val="00DA3FB0"/>
    <w:rsid w:val="00DB3126"/>
    <w:rsid w:val="00DC23D5"/>
    <w:rsid w:val="00DD3CF9"/>
    <w:rsid w:val="00DF0428"/>
    <w:rsid w:val="00E05B12"/>
    <w:rsid w:val="00E10AC9"/>
    <w:rsid w:val="00E12572"/>
    <w:rsid w:val="00E14865"/>
    <w:rsid w:val="00E221E5"/>
    <w:rsid w:val="00E33D2B"/>
    <w:rsid w:val="00E35E78"/>
    <w:rsid w:val="00E36F36"/>
    <w:rsid w:val="00E518D1"/>
    <w:rsid w:val="00E655B9"/>
    <w:rsid w:val="00E756BE"/>
    <w:rsid w:val="00E85584"/>
    <w:rsid w:val="00E9071E"/>
    <w:rsid w:val="00EA6678"/>
    <w:rsid w:val="00EB75D6"/>
    <w:rsid w:val="00EC426B"/>
    <w:rsid w:val="00ED78A8"/>
    <w:rsid w:val="00EE49B0"/>
    <w:rsid w:val="00EF047E"/>
    <w:rsid w:val="00F035C7"/>
    <w:rsid w:val="00F058C3"/>
    <w:rsid w:val="00F11D35"/>
    <w:rsid w:val="00F14D9B"/>
    <w:rsid w:val="00F44DF3"/>
    <w:rsid w:val="00F636C3"/>
    <w:rsid w:val="00F67B7E"/>
    <w:rsid w:val="00F7041F"/>
    <w:rsid w:val="00F85514"/>
    <w:rsid w:val="00F96B9D"/>
    <w:rsid w:val="00F971C5"/>
    <w:rsid w:val="00FA15D9"/>
    <w:rsid w:val="00FA29D5"/>
    <w:rsid w:val="00FD3E8F"/>
    <w:rsid w:val="00FD5981"/>
    <w:rsid w:val="00FE0EA3"/>
    <w:rsid w:val="00FF2BAD"/>
    <w:rsid w:val="00FF5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2283"/>
    <w:pPr>
      <w:spacing w:after="200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Rule="auto" w:line="24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E1486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1486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14865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1486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1486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2283"/>
    <w:pPr>
      <w:spacing w:after="200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E1486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1486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14865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1486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1486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938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92826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svibnja 2016.</izvorni_sadrzaj>
    <derivirana_varijabla naziv="DomainObject.DatumDonosenjaOdluke_1">13.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486</izvorni_sadrzaj>
    <derivirana_varijabla naziv="DomainObject.Predmet.Broj_1">486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ožujka 2016.</izvorni_sadrzaj>
    <derivirana_varijabla naziv="DomainObject.Predmet.DatumOsnivanja_1">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St-486/2016</izvorni_sadrzaj>
    <derivirana_varijabla naziv="DomainObject.Predmet.OznakaBroj_1">St-486/2016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AURO PROGRESS d.o.o.</izvorni_sadrzaj>
    <derivirana_varijabla naziv="DomainObject.Predmet.ProtustrankaFormated_1">  AURO PROGRESS d.o.o.</derivirana_varijabla>
  </DomainObject.Predmet.ProtustrankaFormated>
  <DomainObject.Predmet.ProtustrankaFormatedOIB>
    <izvorni_sadrzaj>  AURO PROGRESS d.o.o., OIB 70768555329</izvorni_sadrzaj>
    <derivirana_varijabla naziv="DomainObject.Predmet.ProtustrankaFormatedOIB_1">  AURO PROGRESS d.o.o., OIB 70768555329</derivirana_varijabla>
  </DomainObject.Predmet.ProtustrankaFormatedOIB>
  <DomainObject.Predmet.ProtustrankaFormatedWithAdress>
    <izvorni_sadrzaj> AURO PROGRESS d.o.o., Bregi 70r, 51211 Matulji</izvorni_sadrzaj>
    <derivirana_varijabla naziv="DomainObject.Predmet.ProtustrankaFormatedWithAdress_1"> AURO PROGRESS d.o.o., Bregi 70r, 51211 Matulji</derivirana_varijabla>
  </DomainObject.Predmet.ProtustrankaFormatedWithAdress>
  <DomainObject.Predmet.ProtustrankaFormatedWithAdressOIB>
    <izvorni_sadrzaj> AURO PROGRESS d.o.o., OIB 70768555329, Bregi 70r, 51211 Matulji</izvorni_sadrzaj>
    <derivirana_varijabla naziv="DomainObject.Predmet.ProtustrankaFormatedWithAdressOIB_1"> AURO PROGRESS d.o.o., OIB 70768555329, Bregi 70r, 51211 Matulji</derivirana_varijabla>
  </DomainObject.Predmet.ProtustrankaFormatedWithAdressOIB>
  <DomainObject.Predmet.ProtustrankaWithAdress>
    <izvorni_sadrzaj>AURO PROGRESS d.o.o. Bregi 70r, 51211 Matulji</izvorni_sadrzaj>
    <derivirana_varijabla naziv="DomainObject.Predmet.ProtustrankaWithAdress_1">AURO PROGRESS d.o.o. Bregi 70r, 51211 Matulji</derivirana_varijabla>
  </DomainObject.Predmet.ProtustrankaWithAdress>
  <DomainObject.Predmet.ProtustrankaWithAdressOIB>
    <izvorni_sadrzaj>AURO PROGRESS d.o.o., OIB 70768555329, Bregi 70r, 51211 Matulji</izvorni_sadrzaj>
    <derivirana_varijabla naziv="DomainObject.Predmet.ProtustrankaWithAdressOIB_1">AURO PROGRESS d.o.o., OIB 70768555329, Bregi 70r, 51211 Matulji</derivirana_varijabla>
  </DomainObject.Predmet.ProtustrankaWithAdressOIB>
  <DomainObject.Predmet.ProtustrankaNazivFormated>
    <izvorni_sadrzaj>AURO PROGRESS d.o.o.</izvorni_sadrzaj>
    <derivirana_varijabla naziv="DomainObject.Predmet.ProtustrankaNazivFormated_1">AURO PROGRESS d.o.o.</derivirana_varijabla>
  </DomainObject.Predmet.ProtustrankaNazivFormated>
  <DomainObject.Predmet.ProtustrankaNazivFormatedOIB>
    <izvorni_sadrzaj>AURO PROGRESS d.o.o., OIB 70768555329</izvorni_sadrzaj>
    <derivirana_varijabla naziv="DomainObject.Predmet.ProtustrankaNazivFormatedOIB_1">AURO PROGRESS d.o.o., OIB 70768555329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AURO PROGRESS d.o.o.</item>
    </izvorni_sadrzaj>
    <derivirana_varijabla naziv="DomainObject.Predmet.ProtuStrankaListFormated_1">
      <item>AURO PROGRESS d.o.o.</item>
    </derivirana_varijabla>
  </DomainObject.Predmet.ProtuStrankaListFormated>
  <DomainObject.Predmet.ProtuStrankaListFormatedOIB>
    <izvorni_sadrzaj>
      <item>AURO PROGRESS d.o.o., OIB 70768555329</item>
    </izvorni_sadrzaj>
    <derivirana_varijabla naziv="DomainObject.Predmet.ProtuStrankaListFormatedOIB_1">
      <item>AURO PROGRESS d.o.o., OIB 70768555329</item>
    </derivirana_varijabla>
  </DomainObject.Predmet.ProtuStrankaListFormatedOIB>
  <DomainObject.Predmet.ProtuStrankaListFormatedWithAdress>
    <izvorni_sadrzaj>
      <item>AURO PROGRESS d.o.o., Bregi 70r, 51211 Matulji</item>
    </izvorni_sadrzaj>
    <derivirana_varijabla naziv="DomainObject.Predmet.ProtuStrankaListFormatedWithAdress_1">
      <item>AURO PROGRESS d.o.o., Bregi 70r, 51211 Matulji</item>
    </derivirana_varijabla>
  </DomainObject.Predmet.ProtuStrankaListFormatedWithAdress>
  <DomainObject.Predmet.ProtuStrankaListFormatedWithAdressOIB>
    <izvorni_sadrzaj>
      <item>AURO PROGRESS d.o.o., OIB 70768555329, Bregi 70r, 51211 Matulji</item>
    </izvorni_sadrzaj>
    <derivirana_varijabla naziv="DomainObject.Predmet.ProtuStrankaListFormatedWithAdressOIB_1">
      <item>AURO PROGRESS d.o.o., OIB 70768555329, Bregi 70r, 51211 Matulji</item>
    </derivirana_varijabla>
  </DomainObject.Predmet.ProtuStrankaListFormatedWithAdressOIB>
  <DomainObject.Predmet.ProtuStrankaListNazivFormated>
    <izvorni_sadrzaj>
      <item>AURO PROGRESS d.o.o.</item>
    </izvorni_sadrzaj>
    <derivirana_varijabla naziv="DomainObject.Predmet.ProtuStrankaListNazivFormated_1">
      <item>AURO PROGRESS d.o.o.</item>
    </derivirana_varijabla>
  </DomainObject.Predmet.ProtuStrankaListNazivFormated>
  <DomainObject.Predmet.ProtuStrankaListNazivFormatedOIB>
    <izvorni_sadrzaj>
      <item>AURO PROGRESS d.o.o., OIB 70768555329</item>
    </izvorni_sadrzaj>
    <derivirana_varijabla naziv="DomainObject.Predmet.ProtuStrankaListNazivFormatedOIB_1">
      <item>AURO PROGRESS d.o.o., OIB 70768555329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svibnja 2016.</izvorni_sadrzaj>
    <derivirana_varijabla naziv="DomainObject.Datum_1">13.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AURO PROGRESS d.o.o.</izvorni_sadrzaj>
    <derivirana_varijabla naziv="DomainObject.Predmet.ProtustrankaIDrugi_1">AURO PROGRESS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AURO PROGRESS d.o.o., OIB 70768555329, Bregi 70r, 51211 Matulji</izvorni_sadrzaj>
    <derivirana_varijabla naziv="DomainObject.Predmet.ProtustrankaIDrugiAdressOIB_1">AURO PROGRESS d.o.o., OIB 70768555329, Bregi 70r, 51211 Matulji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AURO PROGRESS d.o.o.</item>
    </izvorni_sadrzaj>
    <derivirana_varijabla naziv="DomainObject.Predmet.SudioniciListNaziv_1">
      <item>FINA  Rijeka</item>
      <item>AURO PROGRESS d.o.o.</item>
    </derivirana_varijabla>
  </DomainObject.Predmet.SudioniciListNaziv>
  <DomainObject.Predmet.SudioniciListAdressOIB>
    <izvorni_sadrzaj>
      <item>FINA  Rijeka, OIB 85821130368, Frana Kurelca 8,51000 Rijeka</item>
      <item>AURO PROGRESS d.o.o., OIB 70768555329, Bregi 70r,51211 Matulji</item>
    </izvorni_sadrzaj>
    <derivirana_varijabla naziv="DomainObject.Predmet.SudioniciListAdressOIB_1">
      <item>FINA  Rijeka, OIB 85821130368, Frana Kurelca 8,51000 Rijeka</item>
      <item>AURO PROGRESS d.o.o., OIB 70768555329, Bregi 70r,51211 Matulji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70768555329</item>
    </izvorni_sadrzaj>
    <derivirana_varijabla naziv="DomainObject.Predmet.SudioniciListNazivOIB_1">
      <item>, OIB 85821130368</item>
      <item>, OIB 70768555329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Remenar, OIB 48313195864, Dubrovačka 14 Velika Gorica</item>
    </izvorni_sadrzaj>
    <derivirana_varijabla naziv="DomainObject.Predmet.StecajniUpraviteljiListAddressOIB_1">
      <item>Nikola Remenar, OIB 48313195864, Dubrovačka 14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5786215-BA3E-4640-83C0-2CA5E48CF36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722</properties:Words>
  <properties:Characters>4000</properties:Characters>
  <properties:Lines>111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2016-05-13T09:20:00Z</dcterms:created>
  <dc:creator>Vera Jelenović</dc:creator>
  <cp:lastModifiedBy>Danijela Fumić</cp:lastModifiedBy>
  <cp:lastPrinted>2016-05-13T09:20:00Z</cp:lastPrinted>
  <dcterms:modified xmlns:xsi="http://www.w3.org/2001/XMLSchema-instance" xsi:type="dcterms:W3CDTF">2016-05-13T09:21:00Z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