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a221c" w14:paraId="12a221c" w:rsidRDefault="002B6904" w:rsidP="002B6904" w:rsidR="002B6904" w:rsidRPr="0091623C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</w:p>
    <w:p w:rsidRDefault="002B6904" w:rsidP="002B6904" w:rsidR="002B6904" w:rsidRPr="00E8486E">
      <w:pPr>
        <w:jc w:val="center"/>
        <w:rPr>
          <w:rFonts w:cs="Calibri"/>
          <w:b/>
          <w:sz w:val="28"/>
          <w:szCs w:val="28"/>
        </w:rPr>
      </w:pPr>
      <w:r w:rsidRPr="00E8486E">
        <w:rPr>
          <w:rFonts w:cs="Calibri"/>
          <w:b/>
          <w:sz w:val="28"/>
          <w:szCs w:val="28"/>
        </w:rPr>
        <w:t xml:space="preserve">IZVJEŠĆE STEČAJNOGA UPRAVITELJA O STANJU STEČAJNE MASE S PRIJEDLOGOM ZA NASTAVAK POSTUPKA RADI NAKNADNE DIOBE </w:t>
      </w:r>
    </w:p>
    <w:p w:rsidRDefault="002B6904" w:rsidP="002B6904" w:rsidR="002B6904" w:rsidRPr="00E8486E">
      <w:pPr>
        <w:jc w:val="center"/>
        <w:rPr>
          <w:rFonts w:cs="Calibri"/>
        </w:rPr>
      </w:pPr>
    </w:p>
    <w:p w:rsidRDefault="000E1F39" w:rsidP="000E1F39" w:rsidR="000E1F39" w:rsidRPr="00076846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76846" w:rsidP="000E1F39" w:rsidR="00BF72E2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>T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rgova</w:t>
      </w:r>
      <w:r w:rsidR="000E1F39" w:rsidRPr="00076846">
        <w:rPr>
          <w:rFonts w:cstheme="minorHAnsi" w:hAnsiTheme="minorHAnsi" w:asciiTheme="minorHAnsi"/>
          <w:sz w:val="24"/>
          <w:szCs w:val="24"/>
        </w:rPr>
        <w:t>č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="000E1F39" w:rsidRPr="00076846">
        <w:rPr>
          <w:rFonts w:cstheme="minorHAnsi" w:hAnsiTheme="minorHAnsi" w:asciiTheme="minorHAnsi"/>
          <w:sz w:val="24"/>
          <w:szCs w:val="24"/>
        </w:rPr>
        <w:t xml:space="preserve"> 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B45AF0"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 u Zagrebu</w:t>
      </w:r>
    </w:p>
    <w:p w:rsidRDefault="000E1F39" w:rsidP="000E1F39" w:rsidR="000E1F39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 </w:t>
      </w:r>
      <w:r w:rsidR="00076846" w:rsidRPr="00076846">
        <w:rPr>
          <w:rFonts w:cstheme="minorHAnsi" w:hAnsiTheme="minorHAnsi" w:asciiTheme="minorHAnsi"/>
          <w:sz w:val="24"/>
          <w:szCs w:val="24"/>
          <w:lang w:val="pl-PL"/>
        </w:rPr>
        <w:t>St-271/15</w:t>
      </w:r>
    </w:p>
    <w:p w:rsidRDefault="00076846" w:rsidP="009E6410" w:rsidR="009E6410" w:rsidRPr="00076846">
      <w:pPr>
        <w:spacing w:after="0"/>
        <w:ind w:hanging="2160" w:left="216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Stečajna masa iza TRIMO GRAĐENJE </w:t>
      </w:r>
      <w:r w:rsidR="009E6410" w:rsidRPr="00076846">
        <w:rPr>
          <w:rFonts w:cstheme="minorHAnsi" w:hAnsiTheme="minorHAnsi" w:asciiTheme="minorHAnsi" w:eastAsia="Times New Roman"/>
          <w:sz w:val="24"/>
          <w:szCs w:val="24"/>
        </w:rPr>
        <w:t>d.o.o.  -u stečaju</w:t>
      </w:r>
      <w:r w:rsidR="00B45AF0" w:rsidRPr="00076846">
        <w:rPr>
          <w:rFonts w:cstheme="minorHAnsi" w:hAnsiTheme="minorHAnsi" w:asciiTheme="minorHAnsi" w:eastAsia="Times New Roman"/>
          <w:sz w:val="24"/>
          <w:szCs w:val="24"/>
        </w:rPr>
        <w:t>, Zagreb,</w:t>
      </w:r>
      <w:r w:rsidR="009E6410" w:rsidRPr="00076846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>Drage Gervaisa 4</w:t>
      </w:r>
      <w:r w:rsidR="00B45AF0" w:rsidRPr="00076846">
        <w:rPr>
          <w:rFonts w:cstheme="minorHAnsi" w:hAnsiTheme="minorHAnsi" w:asciiTheme="minorHAnsi" w:eastAsia="Times New Roman"/>
          <w:sz w:val="24"/>
          <w:szCs w:val="24"/>
        </w:rPr>
        <w:t>,</w:t>
      </w:r>
      <w:r w:rsidR="00BF72E2" w:rsidRPr="00076846">
        <w:rPr>
          <w:rFonts w:cstheme="minorHAnsi" w:hAnsiTheme="minorHAnsi" w:asciiTheme="minorHAnsi" w:eastAsia="Times New Roman"/>
          <w:sz w:val="24"/>
          <w:szCs w:val="24"/>
        </w:rPr>
        <w:t xml:space="preserve"> OIB: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>53138868431</w:t>
      </w:r>
      <w:r w:rsidR="00122578">
        <w:rPr>
          <w:rFonts w:cstheme="minorHAnsi" w:hAnsiTheme="minorHAnsi" w:asciiTheme="minorHAnsi" w:eastAsia="Times New Roman"/>
          <w:sz w:val="24"/>
          <w:szCs w:val="24"/>
        </w:rPr>
        <w:t>, koju zastupa Alma Klepac, Drage Stipca 4, Zagreb</w:t>
      </w:r>
    </w:p>
    <w:p w:rsidRDefault="009E6410" w:rsidP="009E6410" w:rsidR="009E6410" w:rsidRPr="00076846">
      <w:pPr>
        <w:suppressAutoHyphens/>
        <w:spacing w:after="0"/>
        <w:jc w:val="center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9E46C5" w:rsidP="009E6410" w:rsidR="009E6410" w:rsidRPr="00076846">
      <w:pPr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I.1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.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Poduzete radnje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</w:r>
    </w:p>
    <w:p w:rsidRDefault="002B6904" w:rsidP="002B6904" w:rsidR="002B6904" w:rsidRPr="0091623C">
      <w:pPr>
        <w:suppressAutoHyphens/>
        <w:rPr>
          <w:rFonts w:cs="Calibri" w:eastAsia="Arial Unicode MS"/>
          <w:kern w:val="1"/>
          <w:lang w:eastAsia="ar-SA"/>
        </w:rPr>
      </w:pPr>
    </w:p>
    <w:p w:rsidRDefault="002B6904" w:rsidP="002B6904" w:rsidR="002B6904" w:rsidRPr="002B6904">
      <w:pPr>
        <w:suppressAutoHyphens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2B6904">
        <w:rPr>
          <w:rFonts w:cs="Calibri" w:eastAsia="Arial Unicode MS"/>
          <w:kern w:val="1"/>
          <w:sz w:val="24"/>
          <w:szCs w:val="24"/>
          <w:lang w:eastAsia="ar-SA"/>
        </w:rPr>
        <w:t xml:space="preserve">Rješenjem Trgovačkog suda u Zagrebu, St-271/15, od dana 06. listopada 2015. godine obustavljen je i zaključen stečajni postupak nad dužnikom TRIMO GRAĐENJE  d.o.o. u stečaju, Zagreb.  </w:t>
      </w:r>
    </w:p>
    <w:p w:rsidRDefault="002B6904" w:rsidP="002B6904" w:rsidR="002B6904" w:rsidRPr="00076846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</w:p>
    <w:p w:rsidRDefault="002B6904" w:rsidP="002B6904" w:rsidR="002B6904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Za društvo Stipić grupa d.o.o dana 20. travnja 2015.g. je doneseno rješenje o odobravanju sklapanja predstečajne nagodbe. Temeljem predmetne predstečajne nagodbe stečajnom dužniku je utvrđena tr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ažbina u iznosu od 10.512.489,16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kuna, s tim da je prema zaključenoj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nagodbi otpisan iznos od  6.307.493,50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kuna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dok je za iznos od  4.204.995,66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kune određen vremenski rok plaćanja od 6 godina, od kojih je prva godina grace period. Grace period počinje teći danom pravomoćnosti Rješenja Trgovačkog suda kojim se potvrđuje nagodba. Obveze se vraćaju u jednakim kvartalnim ratama koje dospijevaju, 31.03.,  30.06., 30.09., 31.12. svake godine.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</w:p>
    <w:p w:rsidRDefault="00076846" w:rsidP="002B6904" w:rsidR="00076846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076846" w:rsidP="00076846" w:rsidR="00076846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Prema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zaključenoj predstečajnog nagodbi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društva Stipić grupa d.o.o., </w:t>
      </w:r>
      <w:r w:rsidR="00664819">
        <w:rPr>
          <w:rFonts w:cstheme="minorHAnsi" w:hAnsiTheme="minorHAnsi" w:asciiTheme="minorHAnsi" w:eastAsia="Times New Roman"/>
          <w:sz w:val="24"/>
          <w:szCs w:val="24"/>
        </w:rPr>
        <w:t xml:space="preserve">izvršena je isplata </w:t>
      </w:r>
      <w:r w:rsidR="00122578">
        <w:rPr>
          <w:rFonts w:cstheme="minorHAnsi" w:hAnsiTheme="minorHAnsi" w:asciiTheme="minorHAnsi" w:eastAsia="Times New Roman"/>
          <w:sz w:val="24"/>
          <w:szCs w:val="24"/>
        </w:rPr>
        <w:t>prvih sedam rata</w:t>
      </w:r>
      <w:r w:rsidR="00664819">
        <w:rPr>
          <w:rFonts w:cstheme="minorHAnsi" w:hAnsiTheme="minorHAnsi" w:asciiTheme="minorHAnsi" w:eastAsia="Times New Roman"/>
          <w:sz w:val="24"/>
          <w:szCs w:val="24"/>
        </w:rPr>
        <w:t xml:space="preserve">  u ukupnom iznosu od </w:t>
      </w:r>
      <w:r w:rsidR="002B6904">
        <w:rPr>
          <w:rFonts w:cstheme="minorHAnsi" w:hAnsiTheme="minorHAnsi" w:asciiTheme="minorHAnsi" w:eastAsia="Times New Roman"/>
          <w:sz w:val="24"/>
          <w:szCs w:val="24"/>
        </w:rPr>
        <w:t>1.415.669,53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kn.</w:t>
      </w:r>
    </w:p>
    <w:p w:rsidRDefault="00664819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</w:t>
      </w:r>
      <w:r w:rsidR="002B690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ime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4E5E3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dan izrade izvješća dospjelo je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sedam </w:t>
      </w:r>
      <w:r w:rsidR="004E5E3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rata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po zaključenoj prestečajnoj nagodbi i to rate od dana: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30.06.2016. godine, 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30.09.2016. g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odine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31.12.2016. godine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31.03.2017. godine</w:t>
      </w:r>
    </w:p>
    <w:p w:rsidRDefault="004E5E34" w:rsidP="00664819" w:rsidR="004E5E34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30.06.2017. godine</w:t>
      </w:r>
    </w:p>
    <w:p w:rsidRDefault="00265E85" w:rsidP="00664819" w:rsidR="00265E8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30.09.2017. godine</w:t>
      </w:r>
    </w:p>
    <w:p w:rsidRDefault="00265E85" w:rsidP="00664819" w:rsidR="00265E8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31.12.2017. godine</w:t>
      </w:r>
    </w:p>
    <w:p w:rsidRDefault="00265E85" w:rsidP="00664819" w:rsidR="00265E8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Visina svake</w:t>
      </w: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pojedine rate</w:t>
      </w: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iznosi 200.237,89 kuna. </w:t>
      </w:r>
    </w:p>
    <w:p w:rsidRDefault="002B6904" w:rsidP="00664819" w:rsidR="002B6904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Budući društvo Stipić grupa d.o.o. (sada KON</w:t>
      </w:r>
      <w:r w:rsidR="00212A6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OS CONSTRUCTION d.o.o.)  ne izv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ršava uredno svoje obveze Fini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su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predan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zahtjev za prisilnu naplatu d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ospjelih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neplaćen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ih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rata 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tako da su naplaćene sve dospjele rate. </w:t>
      </w:r>
      <w:r w:rsidR="00D71EDC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Ukupno je naplaćena glavnica te kamate u iznosu od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1.415.669,53</w:t>
      </w:r>
      <w:r w:rsidR="00D71EDC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kuna.</w:t>
      </w:r>
    </w:p>
    <w:p w:rsidRDefault="002B6904" w:rsidP="002B6904" w:rsidR="002B6904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lastRenderedPageBreak/>
        <w:t>Vođenje poslovnih knjiga povjerila sam ovlaštenom knjigovodstvenom servisu te je izrađena  početna bilanca stečajne mase zajedno sa cjelokupnom pratećom dokumentacijom.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</w:p>
    <w:p w:rsidRDefault="00664819" w:rsidP="00664819" w:rsidR="00664819" w:rsidRPr="002B6904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0E1F39" w:rsidP="000E1F39" w:rsidR="000E1F39" w:rsidRPr="002B6904">
      <w:pPr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2B6904">
        <w:rPr>
          <w:rFonts w:cstheme="minorHAnsi" w:hAnsiTheme="minorHAnsi" w:asciiTheme="minorHAnsi"/>
          <w:b/>
          <w:sz w:val="24"/>
          <w:szCs w:val="24"/>
          <w:lang w:val="pl-PL"/>
        </w:rPr>
        <w:t>II. STANJE STEČAJNE MASE</w:t>
      </w:r>
    </w:p>
    <w:p w:rsidRDefault="009E46C5" w:rsidP="000E1F39" w:rsidR="009E46C5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B67184" w:rsidP="000326E8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II.</w:t>
      </w:r>
      <w:r w:rsidR="002B690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1.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Prihodi stečajne mase iznose ukupno </w:t>
      </w:r>
      <w:r w:rsidR="00D71EDC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1.</w:t>
      </w:r>
      <w:r w:rsidR="00265E85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416.409,18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 kuna</w:t>
      </w:r>
    </w:p>
    <w:p w:rsidRDefault="00B82327" w:rsidP="00B82327" w:rsidR="00B82327" w:rsidRPr="00076846">
      <w:pPr>
        <w:numPr>
          <w:ilvl w:val="0"/>
          <w:numId w:val="5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Prihodi od kamata u ukupnom iznosu od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739,65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u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a</w:t>
      </w:r>
    </w:p>
    <w:p w:rsidRDefault="00B82327" w:rsidP="00B82327" w:rsidR="00C82F48" w:rsidRPr="00265E85">
      <w:pPr>
        <w:numPr>
          <w:ilvl w:val="0"/>
          <w:numId w:val="5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Prihodi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zaključenoj predstečajnoj nagodbi u iznosu od </w:t>
      </w:r>
      <w:r w:rsidR="00D71EDC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1.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415.669,53</w:t>
      </w:r>
      <w:r w:rsidR="004E5E3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kune</w:t>
      </w:r>
    </w:p>
    <w:p w:rsidRDefault="00C82F48" w:rsidP="00B82327" w:rsidR="00C82F48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II.</w:t>
      </w:r>
      <w:r w:rsidR="002B690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2.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8253C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.416.080,93</w:t>
      </w:r>
      <w:r w:rsidR="008253C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kun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e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2B6904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</w:t>
      </w:r>
      <w:r w:rsidR="00B82327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.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3.</w:t>
      </w:r>
      <w:r w:rsidR="00B82327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(i)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Dospjeli </w:t>
      </w:r>
      <w:r w:rsidR="00C82F48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podmireni 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troškovi stečajnog postupka</w:t>
      </w:r>
    </w:p>
    <w:p w:rsidRDefault="00B82327" w:rsidP="00B82327" w:rsidR="00B82327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troškova vođenja žiro-računa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268,25</w:t>
      </w:r>
      <w:r w:rsidR="00F61AB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8253C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</w:t>
      </w:r>
    </w:p>
    <w:p w:rsidRDefault="008253C4" w:rsidP="00B82327" w:rsidR="008253C4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fine iznos od 60,00 kn</w:t>
      </w:r>
    </w:p>
    <w:p w:rsidRDefault="008253C4" w:rsidP="008253C4" w:rsidR="008253C4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8253C4" w:rsidP="008253C4" w:rsidR="008253C4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(i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)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Dospjeli 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nepodmireni 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troškovi stečajnog postupka</w:t>
      </w:r>
    </w:p>
    <w:p w:rsidRDefault="008253C4" w:rsidP="008253C4" w:rsidR="008253C4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materijalnih troškova stečajnog </w:t>
      </w:r>
      <w:r w:rsidRPr="0077611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upravitelja iznos od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139,00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 (trošak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izrade pečata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)</w:t>
      </w:r>
    </w:p>
    <w:p w:rsidRDefault="008253C4" w:rsidP="008253C4" w:rsidR="008253C4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troškova knjigovodstva iznos od </w:t>
      </w:r>
      <w:r w:rsidR="009032E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7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.000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,00 kn</w:t>
      </w:r>
    </w:p>
    <w:p w:rsidRDefault="00B82327" w:rsidP="00DE1DB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FF0000"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bCs/>
          <w:color w:val="FF0000"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07684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B82327" w:rsidP="00B82327" w:rsidR="00B82327" w:rsidRPr="00076846">
      <w:pPr>
        <w:suppressAutoHyphens/>
        <w:spacing w:after="0"/>
        <w:ind w:hanging="1418" w:left="1418"/>
        <w:jc w:val="both"/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bCs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/>
          <w:bCs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Utvrđujem da su troškovi </w:t>
      </w:r>
      <w:r w:rsidR="00B67184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>za</w:t>
      </w:r>
      <w:r w:rsidRPr="0007684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 iduća tri mjeseca kako slijedi: </w:t>
      </w:r>
    </w:p>
    <w:p w:rsidRDefault="00B82327" w:rsidP="00B82327" w:rsidR="00B82327" w:rsidRPr="00076846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usluga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knjigovodstva bruto iznos od 1.5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00,00 kn,</w:t>
      </w:r>
    </w:p>
    <w:p w:rsidRDefault="00B82327" w:rsidP="00B82327" w:rsidR="00B82327" w:rsidRPr="00076846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B82327" w:rsidP="00B82327" w:rsidR="00B82327" w:rsidRPr="00076846">
      <w:pPr>
        <w:suppressAutoHyphens/>
        <w:spacing w:after="0"/>
        <w:ind w:firstLine="698" w:left="72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odnosno </w:t>
      </w:r>
      <w:r w:rsidR="00B6718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ukupno 1.6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50,00 kn. </w:t>
      </w:r>
    </w:p>
    <w:p w:rsidRDefault="00B82327" w:rsidP="00B82327" w:rsidR="00B82327" w:rsidRPr="00076846">
      <w:pPr>
        <w:suppressAutoHyphens/>
        <w:spacing w:after="0"/>
        <w:ind w:firstLine="698" w:left="72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67184" w:rsidR="00B82327" w:rsidRPr="00076846">
      <w:pPr>
        <w:suppressAutoHyphens/>
        <w:spacing w:after="0"/>
        <w:ind w:firstLine="2" w:left="1416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2B6904" w:rsidP="002B6904" w:rsidR="002B6904" w:rsidRPr="002B6904">
      <w:pPr>
        <w:rPr>
          <w:rFonts w:cs="Calibri"/>
          <w:sz w:val="24"/>
          <w:szCs w:val="24"/>
          <w:lang w:eastAsia="hr-HR"/>
        </w:rPr>
      </w:pPr>
    </w:p>
    <w:p w:rsidRDefault="002B6904" w:rsidP="002B6904" w:rsidR="002B6904" w:rsidRPr="002B6904">
      <w:pPr>
        <w:ind w:hanging="708" w:left="708"/>
        <w:jc w:val="both"/>
        <w:rPr>
          <w:rFonts w:cs="Calibri"/>
          <w:b/>
          <w:sz w:val="24"/>
          <w:szCs w:val="24"/>
          <w:lang w:val="pl-PL"/>
        </w:rPr>
      </w:pPr>
      <w:r>
        <w:rPr>
          <w:rFonts w:cs="Calibri"/>
          <w:sz w:val="24"/>
          <w:szCs w:val="24"/>
          <w:lang w:val="pl-PL"/>
        </w:rPr>
        <w:t>III</w:t>
      </w:r>
      <w:r w:rsidRPr="002B6904">
        <w:rPr>
          <w:rFonts w:cs="Calibri"/>
          <w:sz w:val="24"/>
          <w:szCs w:val="24"/>
          <w:lang w:val="pl-PL"/>
        </w:rPr>
        <w:t>.</w:t>
      </w:r>
      <w:r w:rsidRPr="002B6904">
        <w:rPr>
          <w:rFonts w:cs="Calibri"/>
          <w:sz w:val="24"/>
          <w:szCs w:val="24"/>
          <w:lang w:val="pl-PL"/>
        </w:rPr>
        <w:tab/>
        <w:t>Raspoloživi iznos stečajne mase koji će se rasporediti vjerovnicima iznosi</w:t>
      </w:r>
      <w:r>
        <w:rPr>
          <w:rFonts w:cs="Calibri"/>
          <w:sz w:val="24"/>
          <w:szCs w:val="24"/>
          <w:lang w:val="pl-PL"/>
        </w:rPr>
        <w:t xml:space="preserve"> 1.262.143,38</w:t>
      </w:r>
      <w:r w:rsidRPr="002B6904">
        <w:rPr>
          <w:rFonts w:cs="Calibri"/>
          <w:sz w:val="24"/>
          <w:szCs w:val="24"/>
          <w:lang w:val="pl-PL"/>
        </w:rPr>
        <w:t xml:space="preserve"> kn</w:t>
      </w:r>
      <w:r w:rsidRPr="002B6904">
        <w:rPr>
          <w:rFonts w:cs="Calibri"/>
          <w:b/>
          <w:sz w:val="24"/>
          <w:szCs w:val="24"/>
          <w:lang w:val="pl-PL"/>
        </w:rPr>
        <w:t xml:space="preserve">  </w:t>
      </w:r>
    </w:p>
    <w:p w:rsidRDefault="002B6904" w:rsidP="002B6904" w:rsidR="002B6904">
      <w:pPr>
        <w:ind w:hanging="720" w:left="720"/>
        <w:jc w:val="both"/>
        <w:rPr>
          <w:rFonts w:cs="Calibri"/>
          <w:b/>
          <w:sz w:val="24"/>
          <w:szCs w:val="24"/>
          <w:lang w:val="pl-PL"/>
        </w:rPr>
      </w:pPr>
    </w:p>
    <w:p w:rsidRDefault="002B6904" w:rsidP="002B6904" w:rsidR="002B6904">
      <w:pPr>
        <w:ind w:hanging="708" w:left="708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sz w:val="24"/>
          <w:szCs w:val="24"/>
          <w:lang w:val="pl-PL"/>
        </w:rPr>
        <w:t>IV</w:t>
      </w:r>
      <w:r w:rsidRPr="002B6904">
        <w:rPr>
          <w:rFonts w:cs="Calibri"/>
          <w:sz w:val="24"/>
          <w:szCs w:val="24"/>
          <w:lang w:val="pl-PL"/>
        </w:rPr>
        <w:t>.</w:t>
      </w:r>
      <w:r w:rsidRPr="002B6904">
        <w:rPr>
          <w:rFonts w:cs="Calibri"/>
          <w:sz w:val="24"/>
          <w:szCs w:val="24"/>
          <w:lang w:val="pl-PL"/>
        </w:rPr>
        <w:tab/>
      </w:r>
      <w:r w:rsidRPr="002B6904">
        <w:rPr>
          <w:rFonts w:cs="Calibri" w:eastAsia="Arial Unicode MS"/>
          <w:kern w:val="1"/>
          <w:sz w:val="24"/>
          <w:szCs w:val="24"/>
          <w:lang w:eastAsia="ar-SA"/>
        </w:rPr>
        <w:t>Sukladno svemu gore navedenom, a temeljem odredbe čl. 133 Stečajnog zakona,  predlažem</w:t>
      </w:r>
      <w:r w:rsidRPr="002B6904">
        <w:rPr>
          <w:rFonts w:cs="Calibri"/>
          <w:color w:val="000000"/>
          <w:sz w:val="24"/>
          <w:szCs w:val="24"/>
        </w:rPr>
        <w:t xml:space="preserve"> da sud donese rješenje kojim se određuje nastavak postupka radi naknadne diobe u stečajnom postupku nad stečajnim dužnikom, te da se pozovu vjerovnici da prijave svoje tražbine stečajnom upravitelju kako bi iste mogle biti ispitane na ispitnom ročištu. </w:t>
      </w:r>
    </w:p>
    <w:p w:rsidRDefault="002B6904" w:rsidP="002B6904" w:rsidR="002B6904">
      <w:pPr>
        <w:ind w:hanging="720" w:left="720"/>
        <w:jc w:val="both"/>
        <w:rPr>
          <w:rFonts w:cs="Calibri"/>
          <w:color w:val="000000"/>
          <w:sz w:val="24"/>
          <w:szCs w:val="24"/>
        </w:rPr>
      </w:pPr>
    </w:p>
    <w:p w:rsidRDefault="002B6904" w:rsidP="002B6904" w:rsidR="002B6904">
      <w:pPr>
        <w:ind w:hanging="720" w:left="720"/>
        <w:jc w:val="both"/>
        <w:rPr>
          <w:rFonts w:cs="Calibri"/>
          <w:color w:val="000000"/>
          <w:sz w:val="24"/>
          <w:szCs w:val="24"/>
        </w:rPr>
      </w:pPr>
    </w:p>
    <w:p w:rsidRDefault="002B6904" w:rsidP="002B6904" w:rsidR="002B6904" w:rsidRPr="002B6904">
      <w:pPr>
        <w:ind w:hanging="720" w:left="720"/>
        <w:jc w:val="both"/>
        <w:rPr>
          <w:rFonts w:cs="Calibri"/>
          <w:color w:val="000000"/>
          <w:sz w:val="24"/>
          <w:szCs w:val="24"/>
        </w:rPr>
      </w:pPr>
    </w:p>
    <w:p w:rsidRDefault="002B6904" w:rsidP="002B6904" w:rsidR="002B6904" w:rsidRPr="002B6904">
      <w:pPr>
        <w:jc w:val="both"/>
        <w:rPr>
          <w:rFonts w:cs="Calibri"/>
          <w:sz w:val="24"/>
          <w:szCs w:val="24"/>
          <w:lang w:val="pl-PL"/>
        </w:rPr>
      </w:pPr>
      <w:r>
        <w:rPr>
          <w:rFonts w:cs="Calibri"/>
          <w:sz w:val="24"/>
          <w:szCs w:val="24"/>
          <w:lang w:val="pl-PL"/>
        </w:rPr>
        <w:lastRenderedPageBreak/>
        <w:t>V</w:t>
      </w:r>
      <w:r w:rsidRPr="002B6904">
        <w:rPr>
          <w:rFonts w:cs="Calibri"/>
          <w:sz w:val="24"/>
          <w:szCs w:val="24"/>
          <w:lang w:val="pl-PL"/>
        </w:rPr>
        <w:t xml:space="preserve">. </w:t>
      </w:r>
      <w:r w:rsidRPr="002B6904">
        <w:rPr>
          <w:rFonts w:cs="Calibri"/>
          <w:sz w:val="24"/>
          <w:szCs w:val="24"/>
          <w:lang w:val="pl-PL"/>
        </w:rPr>
        <w:tab/>
        <w:t xml:space="preserve">Radnje koje će se poduzeti u narednom razdoblju </w:t>
      </w:r>
    </w:p>
    <w:p w:rsidRDefault="002B6904" w:rsidP="002B6904" w:rsidR="000E1F39" w:rsidRPr="00076846">
      <w:pPr>
        <w:ind w:left="72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2B6904">
        <w:rPr>
          <w:rFonts w:cs="Calibri"/>
          <w:sz w:val="24"/>
          <w:szCs w:val="24"/>
          <w:lang w:val="pl-PL"/>
        </w:rPr>
        <w:t xml:space="preserve">U narednom razdoblju se očekuje naplata </w:t>
      </w:r>
      <w:r w:rsidR="008065B5">
        <w:rPr>
          <w:rFonts w:cstheme="minorHAnsi" w:hAnsiTheme="minorHAnsi" w:asciiTheme="minorHAnsi"/>
          <w:sz w:val="24"/>
          <w:szCs w:val="24"/>
          <w:lang w:val="pl-PL"/>
        </w:rPr>
        <w:t>sljedeće</w:t>
      </w:r>
      <w:r w:rsidR="009032E8">
        <w:rPr>
          <w:rFonts w:cstheme="minorHAnsi" w:hAnsiTheme="minorHAnsi" w:asciiTheme="minorHAnsi"/>
          <w:sz w:val="24"/>
          <w:szCs w:val="24"/>
          <w:lang w:val="pl-PL"/>
        </w:rPr>
        <w:t xml:space="preserve"> rate</w:t>
      </w:r>
      <w:r w:rsidR="00B67184">
        <w:rPr>
          <w:rFonts w:cstheme="minorHAnsi" w:hAnsiTheme="minorHAnsi" w:asciiTheme="minorHAnsi"/>
          <w:sz w:val="24"/>
          <w:szCs w:val="24"/>
          <w:lang w:val="pl-PL"/>
        </w:rPr>
        <w:t xml:space="preserve"> po gore na</w:t>
      </w:r>
      <w:r w:rsidR="008065B5">
        <w:rPr>
          <w:rFonts w:cstheme="minorHAnsi" w:hAnsiTheme="minorHAnsi" w:asciiTheme="minorHAnsi"/>
          <w:sz w:val="24"/>
          <w:szCs w:val="24"/>
          <w:lang w:val="pl-PL"/>
        </w:rPr>
        <w:t>vedenoj predstečajnoj nagodbi u</w:t>
      </w:r>
      <w:r w:rsidR="00B67184">
        <w:rPr>
          <w:rFonts w:cstheme="minorHAnsi" w:hAnsiTheme="minorHAnsi" w:asciiTheme="minorHAnsi"/>
          <w:sz w:val="24"/>
          <w:szCs w:val="24"/>
          <w:lang w:val="pl-PL"/>
        </w:rPr>
        <w:t xml:space="preserve"> iznosu od </w:t>
      </w:r>
      <w:r w:rsidR="00C87C81">
        <w:rPr>
          <w:rFonts w:cstheme="minorHAnsi" w:hAnsiTheme="minorHAnsi" w:asciiTheme="minorHAnsi"/>
          <w:sz w:val="24"/>
          <w:szCs w:val="24"/>
          <w:lang w:val="pl-PL"/>
        </w:rPr>
        <w:t>200.237,89</w:t>
      </w:r>
      <w:r w:rsidR="008065B5">
        <w:rPr>
          <w:rFonts w:cstheme="minorHAnsi" w:hAnsiTheme="minorHAnsi" w:asciiTheme="minorHAnsi"/>
          <w:sz w:val="24"/>
          <w:szCs w:val="24"/>
          <w:lang w:val="pl-PL"/>
        </w:rPr>
        <w:t xml:space="preserve"> kuna</w:t>
      </w:r>
      <w:r w:rsidR="00B76A34" w:rsidRPr="00076846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0E1F39" w:rsidP="000E1F39" w:rsidR="000E1F39" w:rsidRPr="00076846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  <w:t>Stečajni upravitelj</w:t>
      </w:r>
    </w:p>
    <w:p w:rsidRDefault="009032E8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 xml:space="preserve">Zagreb, </w:t>
      </w:r>
      <w:r w:rsidR="00C87C81">
        <w:rPr>
          <w:rFonts w:cstheme="minorHAnsi" w:hAnsiTheme="minorHAnsi" w:asciiTheme="minorHAnsi"/>
          <w:sz w:val="24"/>
          <w:szCs w:val="24"/>
          <w:lang w:val="pl-PL"/>
        </w:rPr>
        <w:t>19</w:t>
      </w:r>
      <w:r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C87C81">
        <w:rPr>
          <w:rFonts w:cstheme="minorHAnsi" w:hAnsiTheme="minorHAnsi" w:asciiTheme="minorHAnsi"/>
          <w:sz w:val="24"/>
          <w:szCs w:val="24"/>
          <w:lang w:val="pl-PL"/>
        </w:rPr>
        <w:t>03.2018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>.g.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  <w:t>Alma Klepac</w:t>
      </w:r>
    </w:p>
    <w:p w:rsidRDefault="000E1F39" w:rsidP="000E1F39" w:rsidR="000E1F39" w:rsidRPr="00076846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sectPr w:rsidR="000E1F39" w:rsidRPr="000768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font209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974688"/>
    <w:multiLevelType w:val="hybridMultilevel"/>
    <w:tmpl w:val="163EA07C"/>
    <w:lvl w:tplc="1012CDD6" w:ilvl="0">
      <w:start w:val="3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97DF0"/>
    <w:multiLevelType w:val="hybridMultilevel"/>
    <w:tmpl w:val="C8143980"/>
    <w:lvl w:tplc="09BCB680" w:ilvl="0">
      <w:start w:val="4"/>
      <w:numFmt w:val="bullet"/>
      <w:lvlText w:val="-"/>
      <w:lvlJc w:val="left"/>
      <w:pPr>
        <w:ind w:hanging="360" w:left="720"/>
      </w:pPr>
      <w:rPr>
        <w:rFonts w:cs="font209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4C341B"/>
    <w:multiLevelType w:val="hybridMultilevel"/>
    <w:tmpl w:val="597A12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B53AF260" w:ilvl="1"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  <w:color w:val="000000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0B836CB"/>
    <w:multiLevelType w:val="hybridMultilevel"/>
    <w:tmpl w:val="245429A6"/>
    <w:lvl w:tplc="D5C81B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F97479"/>
    <w:multiLevelType w:val="hybridMultilevel"/>
    <w:tmpl w:val="CF8A8A76"/>
    <w:lvl w:tplc="EA845B8E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6E8"/>
    <w:rsid w:val="00065D41"/>
    <w:rsid w:val="00076846"/>
    <w:rsid w:val="000809CF"/>
    <w:rsid w:val="0009062A"/>
    <w:rsid w:val="000E1F39"/>
    <w:rsid w:val="00122578"/>
    <w:rsid w:val="00173D1E"/>
    <w:rsid w:val="00184C7E"/>
    <w:rsid w:val="00205248"/>
    <w:rsid w:val="00212A6B"/>
    <w:rsid w:val="00265E85"/>
    <w:rsid w:val="002B3AC0"/>
    <w:rsid w:val="002B6904"/>
    <w:rsid w:val="002E1FAC"/>
    <w:rsid w:val="004E5E34"/>
    <w:rsid w:val="00504A41"/>
    <w:rsid w:val="00664819"/>
    <w:rsid w:val="006C1A3F"/>
    <w:rsid w:val="006D48DA"/>
    <w:rsid w:val="0077611B"/>
    <w:rsid w:val="007A1292"/>
    <w:rsid w:val="007A14D2"/>
    <w:rsid w:val="008065B5"/>
    <w:rsid w:val="008253C4"/>
    <w:rsid w:val="008512FB"/>
    <w:rsid w:val="008B2325"/>
    <w:rsid w:val="009032E8"/>
    <w:rsid w:val="009142A6"/>
    <w:rsid w:val="009668E4"/>
    <w:rsid w:val="009E46C5"/>
    <w:rsid w:val="009E6410"/>
    <w:rsid w:val="00AB64BD"/>
    <w:rsid w:val="00AC10A3"/>
    <w:rsid w:val="00B45AF0"/>
    <w:rsid w:val="00B67184"/>
    <w:rsid w:val="00B76A34"/>
    <w:rsid w:val="00B82327"/>
    <w:rsid w:val="00BA4E32"/>
    <w:rsid w:val="00BF72E2"/>
    <w:rsid w:val="00C61F72"/>
    <w:rsid w:val="00C82F48"/>
    <w:rsid w:val="00C87C81"/>
    <w:rsid w:val="00D71EDC"/>
    <w:rsid w:val="00DE1DB7"/>
    <w:rsid w:val="00DE2BB9"/>
    <w:rsid w:val="00E141D4"/>
    <w:rsid w:val="00EB6878"/>
    <w:rsid w:val="00F23DD9"/>
    <w:rsid w:val="00F350DB"/>
    <w:rsid w:val="00F61AB9"/>
    <w:rsid w:val="00F7554B"/>
    <w:rsid w:val="00F76E45"/>
    <w:rsid w:val="00FB08DF"/>
    <w:rsid w:val="00FB3787"/>
    <w:rsid w:val="00FB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09C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09C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4C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C7E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C7E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C7E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C7E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09C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09C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4C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C7E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C7E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C7E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C7E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2E5E2-49B2-475E-BF4D-DEDFEC014E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559</properties:Words>
  <properties:Characters>3268</properties:Characters>
  <properties:Lines>95</properties:Lines>
  <properties:Paragraphs>45</properties:Paragraphs>
  <properties:TotalTime>48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2018-03-19T16:52:00Z</dcterms:created>
  <dc:creator>ADMINIBM</dc:creator>
  <cp:lastModifiedBy>Monika Grbac</cp:lastModifiedBy>
  <cp:lastPrinted>2018-03-19T17:44:00Z</cp:lastPrinted>
  <dcterms:modified xmlns:xsi="http://www.w3.org/2001/XMLSchema-instance" xsi:type="dcterms:W3CDTF">2018-03-29T07:07:00Z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St-271/2015-26 / Podnesak - Izvješće stečajnog upravitelja (IZVJEŠĆE OD 20.3.18..docx)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