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BB7303" w:rsidP="001639EA" w:rsidRDefault="00422934" w14:paraId="7a49bbb" w14:textId="7a49bbb">
      <w:pPr>
        <w15:collapsed w:val="false"/>
        <w:rPr>
          <w:b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73490B" w:rsidR="00530459" w:rsidP="00530459" w:rsidRDefault="00530459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Pr="005A555F" w:rsidR="00530459" w:rsidP="00530459" w:rsidRDefault="00530459">
      <w:pPr>
        <w:jc w:val="both"/>
      </w:pPr>
      <w:r w:rsidRPr="0073490B">
        <w:t>Trgovački sud u Zagrebu</w:t>
      </w:r>
      <w:r w:rsidR="00554B5C">
        <w:tab/>
      </w:r>
      <w:r w:rsidR="00554B5C">
        <w:tab/>
      </w:r>
      <w:r w:rsidR="00554B5C">
        <w:tab/>
      </w:r>
      <w:r w:rsidR="00554B5C">
        <w:tab/>
      </w:r>
      <w:r w:rsidR="00554B5C">
        <w:tab/>
      </w:r>
    </w:p>
    <w:p w:rsidRPr="005A555F" w:rsidR="00530459" w:rsidP="00530459" w:rsidRDefault="00530459">
      <w:pPr>
        <w:jc w:val="both"/>
      </w:pPr>
      <w:r w:rsidRPr="005A555F">
        <w:t>Zagreb, Amruševa 2/II</w:t>
      </w:r>
    </w:p>
    <w:p w:rsidR="00AA3618" w:rsidP="00FA75A6" w:rsidRDefault="00AA3618">
      <w:pPr>
        <w:jc w:val="right"/>
        <w:rPr>
          <w:b/>
        </w:rPr>
      </w:pPr>
    </w:p>
    <w:p w:rsidR="00B85562" w:rsidP="00B85562" w:rsidRDefault="00FA75A6">
      <w:pPr>
        <w:jc w:val="right"/>
        <w:rPr>
          <w:sz w:val="24"/>
        </w:rPr>
      </w:pPr>
      <w:r w:rsidRPr="005F3621">
        <w:rPr>
          <w:b/>
        </w:rPr>
        <w:tab/>
      </w:r>
      <w:r w:rsidR="00B85562">
        <w:rPr>
          <w:b/>
          <w:sz w:val="24"/>
        </w:rPr>
        <w:tab/>
      </w:r>
      <w:r w:rsidRPr="004D3D14" w:rsidR="00B85562">
        <w:rPr>
          <w:sz w:val="24"/>
        </w:rPr>
        <w:t xml:space="preserve">  40</w:t>
      </w:r>
      <w:r w:rsidR="00B85562">
        <w:rPr>
          <w:b/>
          <w:sz w:val="24"/>
        </w:rPr>
        <w:t xml:space="preserve">. </w:t>
      </w:r>
      <w:r w:rsidR="00B85562">
        <w:rPr>
          <w:sz w:val="24"/>
        </w:rPr>
        <w:t>Stpn-11/13</w:t>
      </w:r>
    </w:p>
    <w:p w:rsidRPr="00174DC4" w:rsidR="00B85562" w:rsidP="00B85562" w:rsidRDefault="00B85562">
      <w:pPr>
        <w:ind w:left="2880" w:hanging="2880"/>
        <w:jc w:val="center"/>
        <w:rPr>
          <w:sz w:val="24"/>
          <w:szCs w:val="24"/>
        </w:rPr>
      </w:pPr>
      <w:r w:rsidRPr="00174DC4">
        <w:rPr>
          <w:sz w:val="24"/>
          <w:szCs w:val="24"/>
        </w:rPr>
        <w:t xml:space="preserve">R E P U B L I K A   H R V A T S K A </w:t>
      </w:r>
    </w:p>
    <w:p w:rsidRPr="00174DC4" w:rsidR="00B85562" w:rsidP="00B85562" w:rsidRDefault="00B85562">
      <w:pPr>
        <w:ind w:left="2880" w:hanging="2880"/>
        <w:jc w:val="center"/>
        <w:rPr>
          <w:sz w:val="24"/>
          <w:szCs w:val="24"/>
        </w:rPr>
      </w:pPr>
    </w:p>
    <w:p w:rsidRPr="00174DC4" w:rsidR="00B85562" w:rsidP="00B85562" w:rsidRDefault="00B85562">
      <w:pPr>
        <w:ind w:left="2880" w:hanging="2880"/>
        <w:jc w:val="center"/>
        <w:rPr>
          <w:sz w:val="24"/>
          <w:szCs w:val="24"/>
        </w:rPr>
      </w:pPr>
      <w:r w:rsidRPr="00174DC4">
        <w:rPr>
          <w:sz w:val="24"/>
          <w:szCs w:val="24"/>
        </w:rPr>
        <w:t xml:space="preserve">R J E Š E NJ E </w:t>
      </w:r>
    </w:p>
    <w:p w:rsidRPr="00010102" w:rsidR="00B85562" w:rsidP="00B85562" w:rsidRDefault="00B85562">
      <w:pPr>
        <w:jc w:val="center"/>
        <w:rPr>
          <w:b/>
          <w:sz w:val="24"/>
          <w:szCs w:val="24"/>
        </w:rPr>
      </w:pPr>
    </w:p>
    <w:p w:rsidR="00B85562" w:rsidP="00B85562" w:rsidRDefault="00B85562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>
        <w:rPr>
          <w:sz w:val="24"/>
          <w:szCs w:val="24"/>
        </w:rPr>
        <w:t>T</w:t>
      </w:r>
      <w:r w:rsidRPr="00671B25">
        <w:rPr>
          <w:sz w:val="24"/>
          <w:szCs w:val="24"/>
        </w:rPr>
        <w:t xml:space="preserve">rgovački sud u </w:t>
      </w:r>
      <w:r>
        <w:rPr>
          <w:sz w:val="24"/>
          <w:szCs w:val="24"/>
        </w:rPr>
        <w:t>Z</w:t>
      </w:r>
      <w:r w:rsidRPr="00671B25">
        <w:rPr>
          <w:sz w:val="24"/>
          <w:szCs w:val="24"/>
        </w:rPr>
        <w:t>agrebu</w:t>
      </w:r>
      <w:r>
        <w:rPr>
          <w:sz w:val="24"/>
          <w:szCs w:val="24"/>
        </w:rPr>
        <w:t xml:space="preserve"> po sucu tog suda Anti Galiću</w:t>
      </w:r>
      <w:r w:rsidRPr="00010102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postupajući po prijedlogu </w:t>
      </w:r>
      <w:r w:rsidR="004B5110">
        <w:rPr>
          <w:sz w:val="24"/>
          <w:szCs w:val="24"/>
        </w:rPr>
        <w:t xml:space="preserve">HEP-Operator distribucijskog sustava d.o.o., Zagreb, Ulica grada Vukovara 37. OIB 46830600751, </w:t>
      </w:r>
      <w:r>
        <w:rPr>
          <w:sz w:val="24"/>
          <w:szCs w:val="24"/>
        </w:rPr>
        <w:t xml:space="preserve">u postupku predstečajne nagodbe nad dužnikom CCS ULAGANJA d.o.o., Zagreb, Vlaška 67,  dana </w:t>
      </w:r>
      <w:r w:rsidR="00B177A8">
        <w:rPr>
          <w:sz w:val="24"/>
          <w:szCs w:val="24"/>
        </w:rPr>
        <w:t>23.</w:t>
      </w:r>
      <w:r>
        <w:rPr>
          <w:sz w:val="24"/>
          <w:szCs w:val="24"/>
        </w:rPr>
        <w:t xml:space="preserve"> srpnja 201</w:t>
      </w:r>
      <w:r w:rsidR="00846792">
        <w:rPr>
          <w:sz w:val="24"/>
          <w:szCs w:val="24"/>
        </w:rPr>
        <w:t>9</w:t>
      </w:r>
      <w:r>
        <w:rPr>
          <w:sz w:val="24"/>
          <w:szCs w:val="24"/>
        </w:rPr>
        <w:t>.</w:t>
      </w:r>
    </w:p>
    <w:p w:rsidRPr="00EF36B0" w:rsidR="00433717" w:rsidP="004B5110" w:rsidRDefault="006B5A2B">
      <w:pPr>
        <w:ind w:firstLine="720"/>
        <w:jc w:val="both"/>
        <w:rPr>
          <w:sz w:val="40"/>
          <w:szCs w:val="40"/>
        </w:rPr>
      </w:pPr>
      <w:r w:rsidRPr="003A007A">
        <w:rPr>
          <w:sz w:val="24"/>
          <w:szCs w:val="24"/>
        </w:rPr>
        <w:t xml:space="preserve"> </w:t>
      </w:r>
    </w:p>
    <w:p w:rsidR="009D4EEA" w:rsidRDefault="009D4EEA">
      <w:pPr>
        <w:jc w:val="center"/>
        <w:rPr>
          <w:b/>
          <w:sz w:val="24"/>
          <w:szCs w:val="24"/>
        </w:rPr>
      </w:pPr>
      <w:r w:rsidRPr="00F95A43">
        <w:rPr>
          <w:b/>
          <w:sz w:val="24"/>
          <w:szCs w:val="24"/>
        </w:rPr>
        <w:t xml:space="preserve">r </w:t>
      </w:r>
      <w:r w:rsidRPr="009305D4">
        <w:rPr>
          <w:b/>
          <w:sz w:val="24"/>
          <w:szCs w:val="24"/>
        </w:rPr>
        <w:t xml:space="preserve">i j e š i o    j e </w:t>
      </w:r>
    </w:p>
    <w:p w:rsidRPr="009305D4" w:rsidR="009D4EEA" w:rsidRDefault="009D4EEA">
      <w:pPr>
        <w:jc w:val="center"/>
        <w:rPr>
          <w:b/>
          <w:sz w:val="24"/>
          <w:szCs w:val="24"/>
        </w:rPr>
      </w:pPr>
    </w:p>
    <w:p w:rsidR="00EA6E6A" w:rsidP="007777A9" w:rsidRDefault="006B5A2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Odbacuje se prijedlog</w:t>
      </w:r>
      <w:r w:rsidRPr="00EA6E6A" w:rsidR="00EA6E6A">
        <w:rPr>
          <w:sz w:val="24"/>
          <w:szCs w:val="24"/>
        </w:rPr>
        <w:t xml:space="preserve"> </w:t>
      </w:r>
      <w:r w:rsidR="005645BC">
        <w:rPr>
          <w:sz w:val="24"/>
          <w:szCs w:val="24"/>
        </w:rPr>
        <w:t xml:space="preserve">od 21.svibnja 2019. </w:t>
      </w:r>
      <w:r w:rsidR="00404EF7">
        <w:rPr>
          <w:sz w:val="24"/>
          <w:szCs w:val="24"/>
        </w:rPr>
        <w:t xml:space="preserve">vjerovnika </w:t>
      </w:r>
      <w:r w:rsidR="00B177A8">
        <w:rPr>
          <w:sz w:val="24"/>
          <w:szCs w:val="24"/>
        </w:rPr>
        <w:t>HEP-Operator distribucijskog sustava d.o.o., Zagreb, Ulica grada Vukovara 37. OIB 468306</w:t>
      </w:r>
      <w:r w:rsidR="007277E5">
        <w:rPr>
          <w:sz w:val="24"/>
          <w:szCs w:val="24"/>
        </w:rPr>
        <w:t xml:space="preserve">00751 za ispravak </w:t>
      </w:r>
      <w:r w:rsidR="00EA6E6A">
        <w:rPr>
          <w:sz w:val="24"/>
          <w:szCs w:val="24"/>
        </w:rPr>
        <w:t>rješenja ovog suda</w:t>
      </w:r>
      <w:r w:rsidR="007277E5">
        <w:rPr>
          <w:sz w:val="24"/>
          <w:szCs w:val="24"/>
        </w:rPr>
        <w:t xml:space="preserve"> </w:t>
      </w:r>
      <w:r w:rsidR="005645BC">
        <w:rPr>
          <w:sz w:val="24"/>
          <w:szCs w:val="24"/>
        </w:rPr>
        <w:t xml:space="preserve">poslovni broj Stpn-11/13 </w:t>
      </w:r>
      <w:r w:rsidR="007277E5">
        <w:rPr>
          <w:sz w:val="24"/>
          <w:szCs w:val="24"/>
        </w:rPr>
        <w:t xml:space="preserve">o odobrenju sklapanja predstečajne nagodbe </w:t>
      </w:r>
      <w:r w:rsidR="004B5110">
        <w:rPr>
          <w:sz w:val="24"/>
          <w:szCs w:val="24"/>
        </w:rPr>
        <w:t>nad dužnikom CCS ULAGANJA d.o.o., Zagreb, Vlaška 67</w:t>
      </w:r>
      <w:r w:rsidR="006229FA">
        <w:rPr>
          <w:sz w:val="24"/>
          <w:szCs w:val="24"/>
        </w:rPr>
        <w:t>.</w:t>
      </w:r>
      <w:r w:rsidR="004B5110">
        <w:rPr>
          <w:sz w:val="24"/>
          <w:szCs w:val="24"/>
        </w:rPr>
        <w:t>,</w:t>
      </w:r>
      <w:r w:rsidR="007277E5">
        <w:rPr>
          <w:sz w:val="24"/>
          <w:szCs w:val="24"/>
        </w:rPr>
        <w:t>od 5.srpnja 2013.</w:t>
      </w:r>
    </w:p>
    <w:p w:rsidR="0022297E" w:rsidP="00B52AE8" w:rsidRDefault="0022297E">
      <w:pPr>
        <w:ind w:firstLine="709"/>
        <w:jc w:val="both"/>
        <w:rPr>
          <w:sz w:val="24"/>
          <w:szCs w:val="24"/>
        </w:rPr>
      </w:pPr>
    </w:p>
    <w:p w:rsidRPr="0032732E" w:rsidR="00477E4A" w:rsidP="00B52AE8" w:rsidRDefault="00477E4A">
      <w:pPr>
        <w:ind w:firstLine="709"/>
        <w:jc w:val="both"/>
        <w:rPr>
          <w:sz w:val="24"/>
          <w:szCs w:val="24"/>
        </w:rPr>
      </w:pPr>
    </w:p>
    <w:p w:rsidRPr="0032732E" w:rsidR="009D4EEA" w:rsidRDefault="009D4EEA">
      <w:pPr>
        <w:jc w:val="center"/>
        <w:rPr>
          <w:sz w:val="24"/>
          <w:szCs w:val="24"/>
        </w:rPr>
      </w:pPr>
      <w:r w:rsidRPr="0032732E">
        <w:rPr>
          <w:sz w:val="24"/>
          <w:szCs w:val="24"/>
        </w:rPr>
        <w:t>Obrazloženje</w:t>
      </w:r>
    </w:p>
    <w:p w:rsidRPr="0032732E" w:rsidR="00AA3618" w:rsidRDefault="00AA3618">
      <w:pPr>
        <w:jc w:val="center"/>
        <w:rPr>
          <w:sz w:val="24"/>
          <w:szCs w:val="24"/>
        </w:rPr>
      </w:pPr>
    </w:p>
    <w:p w:rsidR="00C354EB" w:rsidP="00C354EB" w:rsidRDefault="00C354E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Podneskom od </w:t>
      </w:r>
      <w:r w:rsidR="00AB41B6">
        <w:rPr>
          <w:sz w:val="24"/>
          <w:szCs w:val="24"/>
        </w:rPr>
        <w:t>21.svibnja 2019. vjerovnik HEP-Operator distribucijskog sustava d.o.o., Zagreb, Ulica grada Vukovara 37. OIB 46830600751 zatražio je</w:t>
      </w:r>
      <w:r w:rsidRPr="00D32588" w:rsidR="00D32588">
        <w:rPr>
          <w:sz w:val="24"/>
          <w:szCs w:val="24"/>
        </w:rPr>
        <w:t xml:space="preserve"> </w:t>
      </w:r>
      <w:r w:rsidR="00D32588">
        <w:rPr>
          <w:sz w:val="24"/>
          <w:szCs w:val="24"/>
        </w:rPr>
        <w:t xml:space="preserve">od odvog suda ispravak rješenja poslovni broj Stpn-11/13 o odobrenju sklapanja predstečajne nagodbe od 5.srpnja 2013. nad dužnikom </w:t>
      </w:r>
      <w:r>
        <w:rPr>
          <w:sz w:val="24"/>
          <w:szCs w:val="24"/>
        </w:rPr>
        <w:t>CCS ULAGANJA d.o.o., Zagreb, Vlaška 67.</w:t>
      </w:r>
    </w:p>
    <w:p w:rsidR="00134A5B" w:rsidP="00C354EB" w:rsidRDefault="00C354E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U prijedlogu u bitnome navodi kako </w:t>
      </w:r>
      <w:r w:rsidR="007A7ECE">
        <w:rPr>
          <w:sz w:val="24"/>
          <w:szCs w:val="24"/>
        </w:rPr>
        <w:t xml:space="preserve">je </w:t>
      </w:r>
      <w:r w:rsidR="00A27205">
        <w:rPr>
          <w:sz w:val="24"/>
          <w:szCs w:val="24"/>
        </w:rPr>
        <w:t xml:space="preserve">rješenje od 5.srpnja 2013. dostavljeno </w:t>
      </w:r>
      <w:r w:rsidR="00D32588">
        <w:rPr>
          <w:sz w:val="24"/>
          <w:szCs w:val="24"/>
        </w:rPr>
        <w:t xml:space="preserve"> Financijska agencija </w:t>
      </w:r>
      <w:r w:rsidR="00A27205">
        <w:rPr>
          <w:sz w:val="24"/>
          <w:szCs w:val="24"/>
        </w:rPr>
        <w:t>radi prisilne provedne osnove</w:t>
      </w:r>
      <w:r w:rsidR="00134A5B">
        <w:rPr>
          <w:sz w:val="24"/>
          <w:szCs w:val="24"/>
        </w:rPr>
        <w:t>, međutim predmetna osnova je vraćena s obrazloženjem da naziv ovrhovoditelja u osnovi za plaćanje  ne odgovara nazivu ovrhovoditelja iz OIB sust</w:t>
      </w:r>
      <w:r w:rsidR="007A7ECE">
        <w:rPr>
          <w:sz w:val="24"/>
          <w:szCs w:val="24"/>
        </w:rPr>
        <w:t>a</w:t>
      </w:r>
      <w:r w:rsidR="00134A5B">
        <w:rPr>
          <w:sz w:val="24"/>
          <w:szCs w:val="24"/>
        </w:rPr>
        <w:t xml:space="preserve">va, JRR i sudskom registru. </w:t>
      </w:r>
    </w:p>
    <w:p w:rsidR="007A7ECE" w:rsidP="00C354EB" w:rsidRDefault="00134A5B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Predlaže da se u rješenju od 5.srpnja 2013. ispravi tvrtka vjerovnika </w:t>
      </w:r>
      <w:r w:rsidR="00396AED">
        <w:rPr>
          <w:sz w:val="24"/>
          <w:szCs w:val="24"/>
        </w:rPr>
        <w:t xml:space="preserve">navedena kao: </w:t>
      </w:r>
      <w:r w:rsidR="007A7ECE">
        <w:rPr>
          <w:sz w:val="24"/>
          <w:szCs w:val="24"/>
        </w:rPr>
        <w:t>HEP-ODS</w:t>
      </w:r>
      <w:r w:rsidR="00396AED">
        <w:rPr>
          <w:sz w:val="24"/>
          <w:szCs w:val="24"/>
        </w:rPr>
        <w:t xml:space="preserve"> d.o.o.</w:t>
      </w:r>
      <w:r w:rsidR="007A7ECE">
        <w:rPr>
          <w:sz w:val="24"/>
          <w:szCs w:val="24"/>
        </w:rPr>
        <w:t xml:space="preserve">, Elekrtra Varaždin iz Varaždina, </w:t>
      </w:r>
      <w:r w:rsidR="00396AED">
        <w:rPr>
          <w:sz w:val="24"/>
          <w:szCs w:val="24"/>
        </w:rPr>
        <w:t>K</w:t>
      </w:r>
      <w:r w:rsidR="007A7ECE">
        <w:rPr>
          <w:sz w:val="24"/>
          <w:szCs w:val="24"/>
        </w:rPr>
        <w:t>ratka ulica 3. OIB 46830600751, tako da stoji</w:t>
      </w:r>
      <w:r w:rsidR="00396AED">
        <w:rPr>
          <w:sz w:val="24"/>
          <w:szCs w:val="24"/>
        </w:rPr>
        <w:t>:</w:t>
      </w:r>
      <w:r w:rsidR="007A7ECE">
        <w:rPr>
          <w:sz w:val="24"/>
          <w:szCs w:val="24"/>
        </w:rPr>
        <w:t xml:space="preserve"> HEP-Operator distribucijskog sustava d.o.o., Zagreb, Ulica grada Vukovara 37. OIB 46830600751</w:t>
      </w:r>
      <w:r w:rsidR="006229FA">
        <w:rPr>
          <w:sz w:val="24"/>
          <w:szCs w:val="24"/>
        </w:rPr>
        <w:t>.</w:t>
      </w:r>
      <w:r w:rsidR="007A7ECE">
        <w:rPr>
          <w:sz w:val="24"/>
          <w:szCs w:val="24"/>
        </w:rPr>
        <w:t xml:space="preserve"> </w:t>
      </w:r>
    </w:p>
    <w:p w:rsidR="007A7ECE" w:rsidP="00C354EB" w:rsidRDefault="007A7ECE">
      <w:pPr>
        <w:jc w:val="both"/>
        <w:rPr>
          <w:sz w:val="24"/>
          <w:szCs w:val="24"/>
        </w:rPr>
      </w:pPr>
    </w:p>
    <w:p w:rsidR="00562D17" w:rsidP="00001700" w:rsidRDefault="0000170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Predstečajni postupak nad </w:t>
      </w:r>
      <w:r w:rsidR="00562D17">
        <w:rPr>
          <w:sz w:val="24"/>
          <w:szCs w:val="24"/>
        </w:rPr>
        <w:t>d</w:t>
      </w:r>
      <w:r>
        <w:rPr>
          <w:sz w:val="24"/>
          <w:szCs w:val="24"/>
        </w:rPr>
        <w:t xml:space="preserve">užnikom </w:t>
      </w:r>
      <w:r w:rsidR="007E01C7">
        <w:rPr>
          <w:sz w:val="24"/>
          <w:szCs w:val="24"/>
        </w:rPr>
        <w:t>CCS ULAGANJA d.o.o., Zagreb, Vlaška 67.</w:t>
      </w:r>
      <w:r>
        <w:rPr>
          <w:sz w:val="24"/>
          <w:szCs w:val="24"/>
        </w:rPr>
        <w:t xml:space="preserve">proveden je u skladu sa odredbama </w:t>
      </w:r>
      <w:r w:rsidRPr="0019701A" w:rsidR="00C354EB">
        <w:rPr>
          <w:sz w:val="24"/>
          <w:szCs w:val="24"/>
        </w:rPr>
        <w:t xml:space="preserve">Zakon o  financijskom poslovanju i predstečajnoj nagodbi (N.N. </w:t>
      </w:r>
      <w:r w:rsidR="00562D17">
        <w:rPr>
          <w:sz w:val="24"/>
          <w:szCs w:val="24"/>
        </w:rPr>
        <w:t xml:space="preserve">108/12 do </w:t>
      </w:r>
      <w:r w:rsidRPr="0019701A" w:rsidR="00C354EB">
        <w:rPr>
          <w:sz w:val="24"/>
          <w:szCs w:val="24"/>
        </w:rPr>
        <w:t xml:space="preserve">81/13., dalje </w:t>
      </w:r>
      <w:r w:rsidR="00562D17">
        <w:rPr>
          <w:sz w:val="24"/>
          <w:szCs w:val="24"/>
        </w:rPr>
        <w:t>ZFPPN)</w:t>
      </w:r>
    </w:p>
    <w:p w:rsidR="00562D17" w:rsidP="00001700" w:rsidRDefault="00562D17">
      <w:pPr>
        <w:jc w:val="both"/>
        <w:rPr>
          <w:sz w:val="24"/>
          <w:szCs w:val="24"/>
        </w:rPr>
      </w:pPr>
    </w:p>
    <w:p w:rsidR="00562D17" w:rsidP="00562D17" w:rsidRDefault="00562D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Uvidom u spis utvrđeno je kako slijedi:</w:t>
      </w:r>
    </w:p>
    <w:p w:rsidR="00562D17" w:rsidP="00562D17" w:rsidRDefault="007E01C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-na ispitnom ročištu kod Financijske agencije od 8.</w:t>
      </w:r>
      <w:r w:rsidR="006229FA">
        <w:rPr>
          <w:sz w:val="24"/>
          <w:szCs w:val="24"/>
        </w:rPr>
        <w:t>v</w:t>
      </w:r>
      <w:r>
        <w:rPr>
          <w:sz w:val="24"/>
          <w:szCs w:val="24"/>
        </w:rPr>
        <w:t>eljače 2013 utvrđena je tražbina vjerovnika HEP-ODS d.o.o., Elektra Varaždin iz Varaždina, Kratka ulica 3. OIB 46830600751</w:t>
      </w:r>
      <w:r w:rsidR="00932CEE">
        <w:rPr>
          <w:sz w:val="24"/>
          <w:szCs w:val="24"/>
        </w:rPr>
        <w:t xml:space="preserve"> u iznosu od 38.138,56 kn</w:t>
      </w:r>
    </w:p>
    <w:p w:rsidR="00932CEE" w:rsidP="00562D17" w:rsidRDefault="00932CEE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-pravomoćnim rješenjem Financijske agencije od 25.veljače 2013. utvrđena je tražbina vjerovnika HEP-ODS d.o.o., Elektra Varaždin iz Varaždina, Kratka ulica 3. OIB 46830600751 u iznosu od 38.138,56 kn</w:t>
      </w:r>
      <w:r w:rsidR="00F0571B">
        <w:rPr>
          <w:sz w:val="24"/>
          <w:szCs w:val="24"/>
        </w:rPr>
        <w:t>,</w:t>
      </w:r>
    </w:p>
    <w:p w:rsidR="00484157" w:rsidP="00562D17" w:rsidRDefault="00F0571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229FA">
        <w:rPr>
          <w:sz w:val="24"/>
          <w:szCs w:val="24"/>
        </w:rPr>
        <w:t>n</w:t>
      </w:r>
      <w:r>
        <w:rPr>
          <w:sz w:val="24"/>
          <w:szCs w:val="24"/>
        </w:rPr>
        <w:t>a ročištu za sklapanje predstečajne nagodbe od 5. srpnja 2019. dužnik CCS ULAGANJA d.o.o., Zagreb, Vlaška 67., se obvezao</w:t>
      </w:r>
      <w:r w:rsidR="005C385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vjerovniku </w:t>
      </w:r>
      <w:r w:rsidR="005C385D">
        <w:rPr>
          <w:sz w:val="24"/>
          <w:szCs w:val="24"/>
        </w:rPr>
        <w:t xml:space="preserve">HEP-ODS d.o.o., Elektra Varaždin iz Varaždina, Kratka ulica 3. OIB 46830600751 isplatiti iznos od </w:t>
      </w:r>
      <w:r w:rsidR="00484157">
        <w:rPr>
          <w:sz w:val="24"/>
          <w:szCs w:val="24"/>
        </w:rPr>
        <w:t>11.441,57  u četiri jedna godišnja obroka od po 2.860,39 kn.</w:t>
      </w:r>
    </w:p>
    <w:p w:rsidR="00484157" w:rsidP="00562D17" w:rsidRDefault="00484157">
      <w:pPr>
        <w:ind w:firstLine="708"/>
        <w:jc w:val="both"/>
        <w:rPr>
          <w:sz w:val="24"/>
          <w:szCs w:val="24"/>
        </w:rPr>
      </w:pPr>
    </w:p>
    <w:p w:rsidR="00E73C48" w:rsidP="00562D17" w:rsidRDefault="00E73C48">
      <w:pPr>
        <w:ind w:firstLine="708"/>
        <w:jc w:val="both"/>
        <w:rPr>
          <w:sz w:val="24"/>
          <w:szCs w:val="24"/>
        </w:rPr>
      </w:pPr>
    </w:p>
    <w:p w:rsidR="004623BC" w:rsidP="00671F39" w:rsidRDefault="00671F39">
      <w:pPr>
        <w:ind w:firstLine="708"/>
        <w:jc w:val="both"/>
        <w:rPr>
          <w:sz w:val="24"/>
        </w:rPr>
      </w:pPr>
      <w:r>
        <w:rPr>
          <w:sz w:val="24"/>
        </w:rPr>
        <w:t xml:space="preserve">Prema odredbi članka članak 66. stavak 15. ZFPPN-a, u postupku (predstečajne nagodbe) pred sudom na odgovarajući način se primjenjuju pravila izvanparničnog postupka u postupku pred trgovačkim sudovima, a prema paragrafa 21. Zakona o sudskom vanparničnom postupku od </w:t>
      </w:r>
      <w:r w:rsidR="00640724">
        <w:rPr>
          <w:sz w:val="24"/>
        </w:rPr>
        <w:t>4.</w:t>
      </w:r>
      <w:r w:rsidR="00BD7CA8">
        <w:rPr>
          <w:sz w:val="24"/>
        </w:rPr>
        <w:t xml:space="preserve">kolovoza 1934. ukoliko taj Zakon nema posebnih naređenja </w:t>
      </w:r>
      <w:r w:rsidR="004623BC">
        <w:rPr>
          <w:sz w:val="24"/>
        </w:rPr>
        <w:t>shodno će se primjenjivati propisi Građanskog parničnog postupka.</w:t>
      </w:r>
    </w:p>
    <w:p w:rsidRPr="0032732E" w:rsidR="00BB7303" w:rsidRDefault="00BB7303">
      <w:pPr>
        <w:jc w:val="both"/>
        <w:rPr>
          <w:sz w:val="24"/>
          <w:szCs w:val="24"/>
        </w:rPr>
      </w:pPr>
      <w:r w:rsidRPr="0032732E">
        <w:rPr>
          <w:sz w:val="24"/>
          <w:szCs w:val="24"/>
        </w:rPr>
        <w:tab/>
        <w:t xml:space="preserve">Prema </w:t>
      </w:r>
      <w:r w:rsidRPr="0032732E" w:rsidR="007D0B4B">
        <w:rPr>
          <w:sz w:val="24"/>
          <w:szCs w:val="24"/>
        </w:rPr>
        <w:t xml:space="preserve">odredbi </w:t>
      </w:r>
      <w:r w:rsidRPr="0032732E">
        <w:rPr>
          <w:sz w:val="24"/>
          <w:szCs w:val="24"/>
        </w:rPr>
        <w:t>člank</w:t>
      </w:r>
      <w:r w:rsidRPr="0032732E" w:rsidR="007D0B4B">
        <w:rPr>
          <w:sz w:val="24"/>
          <w:szCs w:val="24"/>
        </w:rPr>
        <w:t>a</w:t>
      </w:r>
      <w:r w:rsidRPr="0032732E">
        <w:rPr>
          <w:sz w:val="24"/>
          <w:szCs w:val="24"/>
        </w:rPr>
        <w:t xml:space="preserve"> 342. stavak 1. ZPP-a pogreške u imenima i brojevima i druge očite pogreške u pisanju i računanju, nedostatci u obliku i nesuglasnost prijepisa presude s izvornikom ispravit će sudac pojedinac, odnosno predsjednik vijeća u svako doba.</w:t>
      </w:r>
    </w:p>
    <w:p w:rsidR="00652C73" w:rsidRDefault="005D2187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tome, </w:t>
      </w:r>
      <w:r w:rsidR="002C1727">
        <w:rPr>
          <w:sz w:val="24"/>
          <w:szCs w:val="24"/>
        </w:rPr>
        <w:t xml:space="preserve">rješenjem iz članka 342. stavak 1. ZPP-a </w:t>
      </w:r>
      <w:r w:rsidR="002D6A7B">
        <w:rPr>
          <w:sz w:val="24"/>
          <w:szCs w:val="24"/>
        </w:rPr>
        <w:t xml:space="preserve">sud je ovlašten </w:t>
      </w:r>
      <w:r w:rsidR="00652C73">
        <w:rPr>
          <w:sz w:val="24"/>
          <w:szCs w:val="24"/>
        </w:rPr>
        <w:t xml:space="preserve"> ispravljat</w:t>
      </w:r>
      <w:r w:rsidR="00237EC6">
        <w:rPr>
          <w:sz w:val="24"/>
          <w:szCs w:val="24"/>
        </w:rPr>
        <w:t>i</w:t>
      </w:r>
      <w:r w:rsidR="00652C73">
        <w:rPr>
          <w:sz w:val="24"/>
          <w:szCs w:val="24"/>
        </w:rPr>
        <w:t xml:space="preserve"> </w:t>
      </w:r>
      <w:r w:rsidRPr="00805C9D" w:rsidR="00652C73">
        <w:rPr>
          <w:sz w:val="24"/>
          <w:szCs w:val="24"/>
          <w:u w:val="single"/>
        </w:rPr>
        <w:t>samo svoje pogreške</w:t>
      </w:r>
      <w:r w:rsidR="00652C73">
        <w:rPr>
          <w:sz w:val="24"/>
          <w:szCs w:val="24"/>
        </w:rPr>
        <w:t>, a n</w:t>
      </w:r>
      <w:r w:rsidR="002D6A7B">
        <w:rPr>
          <w:sz w:val="24"/>
          <w:szCs w:val="24"/>
        </w:rPr>
        <w:t xml:space="preserve">ije ovlašten </w:t>
      </w:r>
      <w:r w:rsidR="00652C73">
        <w:rPr>
          <w:sz w:val="24"/>
          <w:szCs w:val="24"/>
        </w:rPr>
        <w:t xml:space="preserve">ispravljati pogreške drugih sudionika u postupku </w:t>
      </w:r>
      <w:r w:rsidR="00237EC6">
        <w:rPr>
          <w:sz w:val="24"/>
          <w:szCs w:val="24"/>
        </w:rPr>
        <w:t>i/</w:t>
      </w:r>
      <w:r w:rsidR="00652C73">
        <w:rPr>
          <w:sz w:val="24"/>
          <w:szCs w:val="24"/>
        </w:rPr>
        <w:t>ili njihove procesen  propuste.</w:t>
      </w:r>
    </w:p>
    <w:p w:rsidR="00E26A3F" w:rsidP="00652C73" w:rsidRDefault="002C1727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="00652C73">
        <w:rPr>
          <w:sz w:val="24"/>
          <w:szCs w:val="24"/>
        </w:rPr>
        <w:t xml:space="preserve"> konkretnom slučaju u rješenju o </w:t>
      </w:r>
      <w:r w:rsidR="004C7E0A">
        <w:rPr>
          <w:sz w:val="24"/>
          <w:szCs w:val="24"/>
        </w:rPr>
        <w:t xml:space="preserve">odobrenju sklapanja predstečajne nagodbe od 5.srpnja 2013. sud nije </w:t>
      </w:r>
      <w:r w:rsidR="00652C73">
        <w:rPr>
          <w:sz w:val="24"/>
          <w:szCs w:val="24"/>
        </w:rPr>
        <w:t>učinio pogrešku</w:t>
      </w:r>
      <w:r w:rsidR="004C7E0A">
        <w:rPr>
          <w:sz w:val="24"/>
          <w:szCs w:val="24"/>
        </w:rPr>
        <w:t xml:space="preserve"> </w:t>
      </w:r>
      <w:r w:rsidR="009F0A27">
        <w:rPr>
          <w:sz w:val="24"/>
          <w:szCs w:val="24"/>
        </w:rPr>
        <w:t>u</w:t>
      </w:r>
      <w:r w:rsidR="004C7E0A">
        <w:rPr>
          <w:sz w:val="24"/>
          <w:szCs w:val="24"/>
        </w:rPr>
        <w:t xml:space="preserve"> pogledu tvrtke vjerovnika</w:t>
      </w:r>
      <w:r>
        <w:rPr>
          <w:sz w:val="24"/>
          <w:szCs w:val="24"/>
        </w:rPr>
        <w:t xml:space="preserve">, </w:t>
      </w:r>
      <w:r w:rsidR="004C7E0A">
        <w:rPr>
          <w:sz w:val="24"/>
          <w:szCs w:val="24"/>
        </w:rPr>
        <w:t xml:space="preserve">nego je eventualna pogreška učinjena u postupku Financijske agencije, kada je vjerovnik bio dužan na nju reagirati. </w:t>
      </w:r>
      <w:r w:rsidR="00942CA7">
        <w:rPr>
          <w:sz w:val="24"/>
          <w:szCs w:val="24"/>
        </w:rPr>
        <w:t xml:space="preserve">Naziv </w:t>
      </w:r>
      <w:r w:rsidR="009F0A27">
        <w:rPr>
          <w:sz w:val="24"/>
          <w:szCs w:val="24"/>
        </w:rPr>
        <w:t xml:space="preserve">tvrtke vjerovnika iz postupka kod Financijske agencije </w:t>
      </w:r>
      <w:r w:rsidR="00942CA7">
        <w:rPr>
          <w:sz w:val="24"/>
          <w:szCs w:val="24"/>
        </w:rPr>
        <w:t xml:space="preserve">prvog stupnja </w:t>
      </w:r>
      <w:r w:rsidR="009F0A27">
        <w:rPr>
          <w:sz w:val="24"/>
          <w:szCs w:val="24"/>
        </w:rPr>
        <w:t xml:space="preserve">je </w:t>
      </w:r>
      <w:r w:rsidR="00942CA7">
        <w:rPr>
          <w:sz w:val="24"/>
          <w:szCs w:val="24"/>
        </w:rPr>
        <w:t>preslikao u rješenje o odobrenju predstečajne nagodbe.</w:t>
      </w:r>
      <w:r w:rsidR="009F0A27">
        <w:rPr>
          <w:sz w:val="24"/>
          <w:szCs w:val="24"/>
        </w:rPr>
        <w:t xml:space="preserve"> </w:t>
      </w:r>
      <w:r w:rsidR="004C7E0A">
        <w:rPr>
          <w:sz w:val="24"/>
          <w:szCs w:val="24"/>
        </w:rPr>
        <w:t>Stoga</w:t>
      </w:r>
      <w:r w:rsidR="00EB7200">
        <w:rPr>
          <w:sz w:val="24"/>
          <w:szCs w:val="24"/>
        </w:rPr>
        <w:t xml:space="preserve">, </w:t>
      </w:r>
      <w:r w:rsidR="00E26A3F">
        <w:rPr>
          <w:sz w:val="24"/>
          <w:szCs w:val="24"/>
        </w:rPr>
        <w:t>ne postoje razlozi za ispravak rješenja</w:t>
      </w:r>
      <w:r w:rsidRPr="00220D35" w:rsidR="00220D35">
        <w:rPr>
          <w:sz w:val="24"/>
          <w:szCs w:val="24"/>
        </w:rPr>
        <w:t xml:space="preserve"> </w:t>
      </w:r>
      <w:r w:rsidR="00220D35">
        <w:rPr>
          <w:sz w:val="24"/>
          <w:szCs w:val="24"/>
        </w:rPr>
        <w:t>po službenoj dužnosti.</w:t>
      </w:r>
    </w:p>
    <w:p w:rsidR="00E26A3F" w:rsidP="00652C73" w:rsidRDefault="00E26A3F">
      <w:pPr>
        <w:ind w:firstLine="720"/>
        <w:jc w:val="both"/>
        <w:rPr>
          <w:sz w:val="24"/>
          <w:szCs w:val="24"/>
        </w:rPr>
      </w:pPr>
    </w:p>
    <w:p w:rsidR="00404EF7" w:rsidP="00404EF7" w:rsidRDefault="00E26A3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dakle u </w:t>
      </w:r>
      <w:r w:rsidR="00404EF7">
        <w:rPr>
          <w:sz w:val="24"/>
          <w:szCs w:val="24"/>
        </w:rPr>
        <w:t xml:space="preserve">rješenju od 5.srpnja 2013. </w:t>
      </w:r>
      <w:r>
        <w:rPr>
          <w:sz w:val="24"/>
          <w:szCs w:val="24"/>
        </w:rPr>
        <w:t xml:space="preserve">sud prvog stupnja nije učinio bilo </w:t>
      </w:r>
      <w:r w:rsidR="00744FD0">
        <w:rPr>
          <w:sz w:val="24"/>
          <w:szCs w:val="24"/>
        </w:rPr>
        <w:t>k</w:t>
      </w:r>
      <w:r>
        <w:rPr>
          <w:sz w:val="24"/>
          <w:szCs w:val="24"/>
        </w:rPr>
        <w:t xml:space="preserve">oju pogrešku, </w:t>
      </w:r>
      <w:r w:rsidRPr="002D6A7B">
        <w:rPr>
          <w:sz w:val="24"/>
          <w:szCs w:val="24"/>
          <w:u w:val="single"/>
        </w:rPr>
        <w:t xml:space="preserve">a kako zahtjev </w:t>
      </w:r>
      <w:r w:rsidRPr="002D6A7B" w:rsidR="00744FD0">
        <w:rPr>
          <w:sz w:val="24"/>
          <w:szCs w:val="24"/>
          <w:u w:val="single"/>
        </w:rPr>
        <w:t xml:space="preserve">kojim bi se otklonile </w:t>
      </w:r>
      <w:r w:rsidRPr="002D6A7B">
        <w:rPr>
          <w:sz w:val="24"/>
          <w:szCs w:val="24"/>
          <w:u w:val="single"/>
        </w:rPr>
        <w:t>pogreš</w:t>
      </w:r>
      <w:r w:rsidRPr="002D6A7B" w:rsidR="00744FD0">
        <w:rPr>
          <w:sz w:val="24"/>
          <w:szCs w:val="24"/>
          <w:u w:val="single"/>
        </w:rPr>
        <w:t>ke</w:t>
      </w:r>
      <w:r w:rsidRPr="002D6A7B">
        <w:rPr>
          <w:sz w:val="24"/>
          <w:szCs w:val="24"/>
          <w:u w:val="single"/>
        </w:rPr>
        <w:t xml:space="preserve"> ili procesni propust</w:t>
      </w:r>
      <w:r w:rsidRPr="002D6A7B" w:rsidR="00744FD0">
        <w:rPr>
          <w:sz w:val="24"/>
          <w:szCs w:val="24"/>
          <w:u w:val="single"/>
        </w:rPr>
        <w:t>i</w:t>
      </w:r>
      <w:r w:rsidRPr="002D6A7B">
        <w:rPr>
          <w:sz w:val="24"/>
          <w:szCs w:val="24"/>
          <w:u w:val="single"/>
        </w:rPr>
        <w:t xml:space="preserve"> stranaka i/ili drugih sudionika u postupku nije dopušten</w:t>
      </w:r>
      <w:r w:rsidR="00744FD0">
        <w:rPr>
          <w:sz w:val="24"/>
          <w:szCs w:val="24"/>
        </w:rPr>
        <w:t>,</w:t>
      </w:r>
      <w:r>
        <w:rPr>
          <w:sz w:val="24"/>
          <w:szCs w:val="24"/>
        </w:rPr>
        <w:t xml:space="preserve"> valjalo je </w:t>
      </w:r>
      <w:r w:rsidR="00744FD0">
        <w:rPr>
          <w:sz w:val="24"/>
          <w:szCs w:val="24"/>
        </w:rPr>
        <w:t>o</w:t>
      </w:r>
      <w:r w:rsidR="00476482">
        <w:rPr>
          <w:sz w:val="24"/>
          <w:szCs w:val="24"/>
        </w:rPr>
        <w:t>dbac</w:t>
      </w:r>
      <w:r w:rsidR="00744FD0">
        <w:rPr>
          <w:sz w:val="24"/>
          <w:szCs w:val="24"/>
        </w:rPr>
        <w:t xml:space="preserve">iti </w:t>
      </w:r>
      <w:r w:rsidR="00476482">
        <w:rPr>
          <w:sz w:val="24"/>
          <w:szCs w:val="24"/>
        </w:rPr>
        <w:t>prijedlog</w:t>
      </w:r>
      <w:r w:rsidRPr="00404EF7" w:rsidR="00404EF7">
        <w:rPr>
          <w:sz w:val="24"/>
          <w:szCs w:val="24"/>
        </w:rPr>
        <w:t xml:space="preserve"> </w:t>
      </w:r>
      <w:r w:rsidR="00404EF7">
        <w:rPr>
          <w:sz w:val="24"/>
          <w:szCs w:val="24"/>
        </w:rPr>
        <w:t>vjerovnika HEP-Operator distribucijskog sustava d.o.o., Zagreb, Ulica grada Vukovara 37. OIB 46830600751 za ispravak rješenja ovog suda poslovni broj Stpn-11/13 o odobrenju sklapanja predstečajne nagodbe od 5.srpnja 2013.</w:t>
      </w:r>
    </w:p>
    <w:p w:rsidR="00E26A3F" w:rsidP="00652C73" w:rsidRDefault="00E26A3F">
      <w:pPr>
        <w:ind w:firstLine="720"/>
        <w:jc w:val="both"/>
        <w:rPr>
          <w:sz w:val="24"/>
          <w:szCs w:val="24"/>
        </w:rPr>
      </w:pPr>
    </w:p>
    <w:p w:rsidRPr="0032732E" w:rsidR="009D4EEA" w:rsidP="00DB5269" w:rsidRDefault="00D045AD">
      <w:pPr>
        <w:jc w:val="center"/>
        <w:rPr>
          <w:sz w:val="24"/>
          <w:szCs w:val="24"/>
        </w:rPr>
      </w:pPr>
      <w:r w:rsidRPr="0032732E">
        <w:rPr>
          <w:sz w:val="24"/>
          <w:szCs w:val="24"/>
        </w:rPr>
        <w:t xml:space="preserve"> </w:t>
      </w:r>
      <w:r w:rsidRPr="0032732E" w:rsidR="007B1664">
        <w:rPr>
          <w:sz w:val="24"/>
          <w:szCs w:val="24"/>
        </w:rPr>
        <w:t xml:space="preserve">Zagreb, </w:t>
      </w:r>
      <w:r w:rsidR="009F0A27">
        <w:rPr>
          <w:sz w:val="24"/>
          <w:szCs w:val="24"/>
        </w:rPr>
        <w:t>23.srpnja</w:t>
      </w:r>
      <w:r w:rsidRPr="0032732E" w:rsidR="00A752E6">
        <w:rPr>
          <w:sz w:val="24"/>
          <w:szCs w:val="24"/>
        </w:rPr>
        <w:t xml:space="preserve"> </w:t>
      </w:r>
      <w:r w:rsidRPr="0032732E" w:rsidR="00FB3AD7">
        <w:rPr>
          <w:sz w:val="24"/>
          <w:szCs w:val="24"/>
        </w:rPr>
        <w:t>201</w:t>
      </w:r>
      <w:r w:rsidR="00846792">
        <w:rPr>
          <w:sz w:val="24"/>
          <w:szCs w:val="24"/>
        </w:rPr>
        <w:t>9</w:t>
      </w:r>
      <w:r w:rsidRPr="0032732E" w:rsidR="00FB3AD7">
        <w:rPr>
          <w:sz w:val="24"/>
          <w:szCs w:val="24"/>
        </w:rPr>
        <w:t>.</w:t>
      </w:r>
      <w:r w:rsidRPr="0032732E" w:rsidR="009D4EEA">
        <w:rPr>
          <w:sz w:val="24"/>
          <w:szCs w:val="24"/>
        </w:rPr>
        <w:t xml:space="preserve"> </w:t>
      </w:r>
    </w:p>
    <w:p w:rsidRPr="0032732E" w:rsidR="009644B4" w:rsidP="00D045AD" w:rsidRDefault="009644B4">
      <w:pPr>
        <w:ind w:left="2880" w:firstLine="720"/>
        <w:jc w:val="center"/>
        <w:rPr>
          <w:sz w:val="24"/>
          <w:szCs w:val="24"/>
        </w:rPr>
      </w:pPr>
    </w:p>
    <w:p w:rsidRPr="00663F4A" w:rsidR="009D4EEA" w:rsidP="00D045AD" w:rsidRDefault="00D045AD">
      <w:pPr>
        <w:ind w:left="2880" w:firstLine="72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Sudac:</w:t>
      </w:r>
    </w:p>
    <w:p w:rsidRPr="00663F4A" w:rsidR="006C3DEA" w:rsidP="00DC19F7" w:rsidRDefault="00D045AD">
      <w:pPr>
        <w:ind w:left="2880" w:firstLine="720"/>
        <w:jc w:val="center"/>
        <w:rPr>
          <w:sz w:val="24"/>
          <w:szCs w:val="24"/>
        </w:rPr>
      </w:pPr>
      <w:r w:rsidRPr="00663F4A">
        <w:rPr>
          <w:sz w:val="24"/>
          <w:szCs w:val="24"/>
        </w:rPr>
        <w:t>Ante</w:t>
      </w:r>
      <w:r w:rsidRPr="00663F4A" w:rsidR="009D4EEA">
        <w:rPr>
          <w:sz w:val="24"/>
          <w:szCs w:val="24"/>
        </w:rPr>
        <w:t xml:space="preserve"> Galić</w:t>
      </w:r>
      <w:r w:rsidR="002C36EE">
        <w:rPr>
          <w:sz w:val="24"/>
          <w:szCs w:val="24"/>
        </w:rPr>
        <w:t xml:space="preserve"> v.r.</w:t>
      </w:r>
    </w:p>
    <w:p w:rsidRPr="00663F4A" w:rsidR="00A752E6" w:rsidP="00DC19F7" w:rsidRDefault="00A752E6">
      <w:pPr>
        <w:ind w:left="2880" w:firstLine="720"/>
        <w:jc w:val="center"/>
        <w:rPr>
          <w:sz w:val="24"/>
          <w:szCs w:val="24"/>
        </w:rPr>
      </w:pPr>
    </w:p>
    <w:p w:rsidRPr="00663F4A" w:rsidR="00C81465" w:rsidRDefault="00D045AD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Uputa o pravnom lijeku</w:t>
      </w:r>
      <w:r w:rsidRPr="00663F4A" w:rsidR="009D4EEA">
        <w:rPr>
          <w:sz w:val="24"/>
          <w:szCs w:val="24"/>
        </w:rPr>
        <w:t>:</w:t>
      </w:r>
    </w:p>
    <w:p w:rsidRPr="00663F4A" w:rsidR="001171E0" w:rsidP="00424051" w:rsidRDefault="00C81465">
      <w:pPr>
        <w:jc w:val="both"/>
        <w:rPr>
          <w:sz w:val="24"/>
          <w:szCs w:val="24"/>
        </w:rPr>
      </w:pPr>
      <w:r w:rsidRPr="00663F4A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Pr="00663F4A" w:rsidR="00B94D3C" w:rsidP="00422EE0" w:rsidRDefault="00B94D3C">
      <w:pPr>
        <w:jc w:val="both"/>
      </w:pPr>
    </w:p>
    <w:p w:rsidR="002C36EE" w:rsidP="002C36EE" w:rsidRDefault="002C36EE">
      <w:pPr>
        <w:ind w:left="3600" w:firstLine="720"/>
        <w:rPr>
          <w:szCs w:val="22"/>
        </w:rPr>
      </w:pPr>
      <w:r>
        <w:rPr>
          <w:szCs w:val="22"/>
        </w:rPr>
        <w:t>Za točnost otpravka- ovlašteni službenik:</w:t>
      </w:r>
    </w:p>
    <w:p w:rsidR="002C36EE" w:rsidP="0062083B" w:rsidRDefault="002C36EE">
      <w:pPr>
        <w:rPr>
          <w:szCs w:val="22"/>
        </w:rPr>
      </w:pPr>
      <w:r>
        <w:rPr>
          <w:szCs w:val="22"/>
        </w:rPr>
        <w:t xml:space="preserve">                                                                                                                       Valentina Považanj</w:t>
      </w:r>
    </w:p>
    <w:p w:rsidRPr="0062083B" w:rsidR="002C36EE" w:rsidP="0062083B" w:rsidRDefault="002C36EE">
      <w:pPr>
        <w:rPr>
          <w:szCs w:val="22"/>
        </w:rPr>
      </w:pPr>
    </w:p>
    <w:p w:rsidRPr="0062083B" w:rsidR="002C36EE" w:rsidP="0062083B" w:rsidRDefault="002C36EE">
      <w:pPr>
        <w:rPr>
          <w:szCs w:val="22"/>
        </w:rPr>
      </w:pPr>
    </w:p>
    <w:p w:rsidR="002C36EE" w:rsidP="0062083B" w:rsidRDefault="002C36EE">
      <w:pPr>
        <w:rPr>
          <w:szCs w:val="22"/>
        </w:rPr>
      </w:pPr>
    </w:p>
    <w:p w:rsidR="002C36EE" w:rsidP="0062083B" w:rsidRDefault="002C36EE">
      <w:pPr>
        <w:rPr>
          <w:szCs w:val="22"/>
        </w:rPr>
      </w:pPr>
    </w:p>
    <w:p w:rsidR="002C36EE" w:rsidP="004B6D6B" w:rsidRDefault="002C36EE">
      <w:pPr>
        <w:rPr>
          <w:lang w:val="pl-PL"/>
        </w:rPr>
      </w:pPr>
      <w:r>
        <w:rPr>
          <w:szCs w:val="22"/>
        </w:rPr>
        <w:t xml:space="preserve"> </w:t>
      </w:r>
    </w:p>
    <w:p w:rsidR="009F3520" w:rsidP="002C36EE" w:rsidRDefault="009F3520">
      <w:pPr>
        <w:pStyle w:val="Odlomakpopisa"/>
        <w:jc w:val="both"/>
      </w:pPr>
      <w:r w:rsidRPr="005F3621">
        <w:t xml:space="preserve"> </w:t>
      </w:r>
    </w:p>
    <w:sectPr w:rsidR="009F3520" w:rsidSect="002730C3">
      <w:headerReference w:type="even" r:id="rId11"/>
      <w:headerReference w:type="default" r:id="rId12"/>
      <w:footerReference w:type="even" r:id="rId13"/>
      <w:pgSz w:w="11906" w:h="16838"/>
      <w:pgMar w:top="1440" w:right="1800" w:bottom="142" w:left="1800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72B09" w:rsidRDefault="00E72B09">
      <w:r>
        <w:separator/>
      </w:r>
    </w:p>
  </w:endnote>
  <w:endnote w:type="continuationSeparator" w:id="0">
    <w:p w:rsidR="00E72B09" w:rsidRDefault="00E72B09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1388" w:rsidP="00C644FF" w:rsidRDefault="006A1388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6A1388" w:rsidRDefault="006A1388">
    <w:pPr>
      <w:pStyle w:val="Podnoje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72B09" w:rsidRDefault="00E72B09">
      <w:r>
        <w:separator/>
      </w:r>
    </w:p>
  </w:footnote>
  <w:footnote w:type="continuationSeparator" w:id="0">
    <w:p w:rsidR="00E72B09" w:rsidRDefault="00E72B09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A1388" w:rsidP="002730C3" w:rsidRDefault="006A138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6A1388" w:rsidRDefault="006A1388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16F47" w:rsidR="006A1388" w:rsidP="002730C3" w:rsidRDefault="006A1388">
    <w:pPr>
      <w:pStyle w:val="Zaglavlje"/>
      <w:framePr w:wrap="around" w:hAnchor="margin" w:vAnchor="text" w:xAlign="center" w:y="1"/>
      <w:rPr>
        <w:rStyle w:val="Brojstranice"/>
        <w:sz w:val="24"/>
        <w:szCs w:val="24"/>
      </w:rPr>
    </w:pPr>
    <w:r w:rsidRPr="00B16F47">
      <w:rPr>
        <w:rStyle w:val="Brojstranice"/>
        <w:sz w:val="24"/>
        <w:szCs w:val="24"/>
      </w:rPr>
      <w:fldChar w:fldCharType="begin"/>
    </w:r>
    <w:r w:rsidRPr="00B16F47">
      <w:rPr>
        <w:rStyle w:val="Brojstranice"/>
        <w:sz w:val="24"/>
        <w:szCs w:val="24"/>
      </w:rPr>
      <w:instrText xml:space="preserve">PAGE  </w:instrText>
    </w:r>
    <w:r w:rsidRPr="00B16F47">
      <w:rPr>
        <w:rStyle w:val="Brojstranice"/>
        <w:sz w:val="24"/>
        <w:szCs w:val="24"/>
      </w:rPr>
      <w:fldChar w:fldCharType="separate"/>
    </w:r>
    <w:r w:rsidR="002C36EE">
      <w:rPr>
        <w:rStyle w:val="Brojstranice"/>
        <w:noProof/>
        <w:sz w:val="24"/>
        <w:szCs w:val="24"/>
      </w:rPr>
      <w:t>2</w:t>
    </w:r>
    <w:r w:rsidRPr="00B16F47">
      <w:rPr>
        <w:rStyle w:val="Brojstranice"/>
        <w:sz w:val="24"/>
        <w:szCs w:val="24"/>
      </w:rPr>
      <w:fldChar w:fldCharType="end"/>
    </w:r>
  </w:p>
  <w:p w:rsidRPr="00EC7474" w:rsidR="006A1388" w:rsidP="00192DDA" w:rsidRDefault="006A1388">
    <w:pPr>
      <w:pStyle w:val="Zaglavlje"/>
      <w:jc w:val="right"/>
      <w:rPr>
        <w:sz w:val="24"/>
        <w:szCs w:val="24"/>
      </w:rPr>
    </w:pPr>
    <w:r w:rsidRPr="00EC7474">
      <w:rPr>
        <w:sz w:val="24"/>
        <w:szCs w:val="24"/>
      </w:rPr>
      <w:t>.</w:t>
    </w:r>
    <w:r w:rsidR="00C36536">
      <w:rPr>
        <w:sz w:val="24"/>
        <w:szCs w:val="24"/>
      </w:rPr>
      <w:t xml:space="preserve">                                      </w:t>
    </w:r>
    <w:r w:rsidR="00C354EB">
      <w:rPr>
        <w:sz w:val="24"/>
        <w:szCs w:val="24"/>
      </w:rPr>
      <w:tab/>
    </w:r>
    <w:r w:rsidR="00C354EB">
      <w:rPr>
        <w:sz w:val="24"/>
        <w:szCs w:val="24"/>
      </w:rPr>
      <w:tab/>
    </w:r>
    <w:r w:rsidR="00C36536">
      <w:rPr>
        <w:sz w:val="24"/>
        <w:szCs w:val="24"/>
      </w:rPr>
      <w:t xml:space="preserve"> 40. St</w:t>
    </w:r>
    <w:r w:rsidR="00C354EB">
      <w:rPr>
        <w:sz w:val="24"/>
        <w:szCs w:val="24"/>
      </w:rPr>
      <w:t>pn</w:t>
    </w:r>
    <w:r w:rsidR="00C36536">
      <w:rPr>
        <w:sz w:val="24"/>
        <w:szCs w:val="24"/>
      </w:rPr>
      <w:t>-</w:t>
    </w:r>
    <w:r w:rsidR="00C354EB">
      <w:rPr>
        <w:sz w:val="24"/>
        <w:szCs w:val="24"/>
      </w:rPr>
      <w:t>11/13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67AE12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5A26F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BE83A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7DCE2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8DC039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C0A05C6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35BA852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90E88A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F98F5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CA84EA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>
    <w:nsid w:val="04321C45"/>
    <w:multiLevelType w:val="hybridMultilevel"/>
    <w:tmpl w:val="B672D5A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47174C8"/>
    <w:multiLevelType w:val="hybridMultilevel"/>
    <w:tmpl w:val="D84EB744"/>
    <w:lvl w:ilvl="0" w:tplc="91C0DF0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49B2694"/>
    <w:multiLevelType w:val="hybridMultilevel"/>
    <w:tmpl w:val="252C8F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EF0D39"/>
    <w:multiLevelType w:val="hybridMultilevel"/>
    <w:tmpl w:val="5AB433A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3290F9A"/>
    <w:multiLevelType w:val="hybridMultilevel"/>
    <w:tmpl w:val="9680146A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CD4845"/>
    <w:multiLevelType w:val="singleLevel"/>
    <w:tmpl w:val="9D846436"/>
    <w:lvl w:ilvl="0">
      <w:start w:val="1"/>
      <w:numFmt w:val="decimal"/>
      <w:lvlText w:val="%1."/>
      <w:legacy w:legacy="true" w:legacySpace="120" w:legacyIndent="360"/>
      <w:lvlJc w:val="left"/>
      <w:pPr>
        <w:ind w:left="1800" w:hanging="360"/>
      </w:pPr>
    </w:lvl>
  </w:abstractNum>
  <w:abstractNum w:abstractNumId="16">
    <w:nsid w:val="2D4F60A5"/>
    <w:multiLevelType w:val="singleLevel"/>
    <w:tmpl w:val="EC8A32BC"/>
    <w:lvl w:ilvl="0">
      <w:start w:val="1"/>
      <w:numFmt w:val="upperRoman"/>
      <w:lvlText w:val="%1."/>
      <w:legacy w:legacy="true" w:legacySpace="120" w:legacyIndent="720"/>
      <w:lvlJc w:val="left"/>
      <w:pPr>
        <w:ind w:left="1440" w:hanging="720"/>
      </w:pPr>
    </w:lvl>
  </w:abstractNum>
  <w:abstractNum w:abstractNumId="17">
    <w:nsid w:val="3C70646D"/>
    <w:multiLevelType w:val="hybridMultilevel"/>
    <w:tmpl w:val="05644D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9231201"/>
    <w:multiLevelType w:val="hybridMultilevel"/>
    <w:tmpl w:val="DCB0CC42"/>
    <w:lvl w:ilvl="0" w:tplc="4F62F216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60" w:hanging="360"/>
      </w:pPr>
    </w:lvl>
    <w:lvl w:ilvl="2" w:tplc="041A001B" w:tentative="true">
      <w:start w:val="1"/>
      <w:numFmt w:val="lowerRoman"/>
      <w:lvlText w:val="%3."/>
      <w:lvlJc w:val="right"/>
      <w:pPr>
        <w:ind w:left="2480" w:hanging="180"/>
      </w:pPr>
    </w:lvl>
    <w:lvl w:ilvl="3" w:tplc="041A000F" w:tentative="true">
      <w:start w:val="1"/>
      <w:numFmt w:val="decimal"/>
      <w:lvlText w:val="%4."/>
      <w:lvlJc w:val="left"/>
      <w:pPr>
        <w:ind w:left="3200" w:hanging="360"/>
      </w:pPr>
    </w:lvl>
    <w:lvl w:ilvl="4" w:tplc="041A0019" w:tentative="true">
      <w:start w:val="1"/>
      <w:numFmt w:val="lowerLetter"/>
      <w:lvlText w:val="%5."/>
      <w:lvlJc w:val="left"/>
      <w:pPr>
        <w:ind w:left="3920" w:hanging="360"/>
      </w:pPr>
    </w:lvl>
    <w:lvl w:ilvl="5" w:tplc="041A001B" w:tentative="true">
      <w:start w:val="1"/>
      <w:numFmt w:val="lowerRoman"/>
      <w:lvlText w:val="%6."/>
      <w:lvlJc w:val="right"/>
      <w:pPr>
        <w:ind w:left="4640" w:hanging="180"/>
      </w:pPr>
    </w:lvl>
    <w:lvl w:ilvl="6" w:tplc="041A000F" w:tentative="true">
      <w:start w:val="1"/>
      <w:numFmt w:val="decimal"/>
      <w:lvlText w:val="%7."/>
      <w:lvlJc w:val="left"/>
      <w:pPr>
        <w:ind w:left="5360" w:hanging="360"/>
      </w:pPr>
    </w:lvl>
    <w:lvl w:ilvl="7" w:tplc="041A0019" w:tentative="true">
      <w:start w:val="1"/>
      <w:numFmt w:val="lowerLetter"/>
      <w:lvlText w:val="%8."/>
      <w:lvlJc w:val="left"/>
      <w:pPr>
        <w:ind w:left="6080" w:hanging="360"/>
      </w:pPr>
    </w:lvl>
    <w:lvl w:ilvl="8" w:tplc="041A001B" w:tentative="true">
      <w:start w:val="1"/>
      <w:numFmt w:val="lowerRoman"/>
      <w:lvlText w:val="%9."/>
      <w:lvlJc w:val="right"/>
      <w:pPr>
        <w:ind w:left="6800" w:hanging="180"/>
      </w:pPr>
    </w:lvl>
  </w:abstractNum>
  <w:abstractNum w:abstractNumId="19">
    <w:nsid w:val="4F175E04"/>
    <w:multiLevelType w:val="multilevel"/>
    <w:tmpl w:val="B2C0FD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40" w:hanging="1800"/>
      </w:pPr>
      <w:rPr>
        <w:rFonts w:hint="default"/>
      </w:rPr>
    </w:lvl>
  </w:abstractNum>
  <w:abstractNum w:abstractNumId="20">
    <w:nsid w:val="4FD617C3"/>
    <w:multiLevelType w:val="hybridMultilevel"/>
    <w:tmpl w:val="8D207F6E"/>
    <w:lvl w:ilvl="0" w:tplc="AEB4DC2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4FE65F74"/>
    <w:multiLevelType w:val="hybridMultilevel"/>
    <w:tmpl w:val="CD0617CA"/>
    <w:lvl w:ilvl="0" w:tplc="559467E2">
      <w:start w:val="1"/>
      <w:numFmt w:val="upperRoman"/>
      <w:lvlText w:val="%1."/>
      <w:lvlJc w:val="left"/>
      <w:pPr>
        <w:ind w:left="1400" w:hanging="720"/>
      </w:pPr>
    </w:lvl>
    <w:lvl w:ilvl="1" w:tplc="041A0019">
      <w:start w:val="1"/>
      <w:numFmt w:val="lowerLetter"/>
      <w:lvlText w:val="%2."/>
      <w:lvlJc w:val="left"/>
      <w:pPr>
        <w:ind w:left="1760" w:hanging="360"/>
      </w:pPr>
    </w:lvl>
    <w:lvl w:ilvl="2" w:tplc="041A001B">
      <w:start w:val="1"/>
      <w:numFmt w:val="lowerRoman"/>
      <w:lvlText w:val="%3."/>
      <w:lvlJc w:val="right"/>
      <w:pPr>
        <w:ind w:left="2480" w:hanging="180"/>
      </w:pPr>
    </w:lvl>
    <w:lvl w:ilvl="3" w:tplc="041A000F">
      <w:start w:val="1"/>
      <w:numFmt w:val="decimal"/>
      <w:lvlText w:val="%4."/>
      <w:lvlJc w:val="left"/>
      <w:pPr>
        <w:ind w:left="3200" w:hanging="360"/>
      </w:pPr>
    </w:lvl>
    <w:lvl w:ilvl="4" w:tplc="041A0019">
      <w:start w:val="1"/>
      <w:numFmt w:val="lowerLetter"/>
      <w:lvlText w:val="%5."/>
      <w:lvlJc w:val="left"/>
      <w:pPr>
        <w:ind w:left="3920" w:hanging="360"/>
      </w:pPr>
    </w:lvl>
    <w:lvl w:ilvl="5" w:tplc="041A001B">
      <w:start w:val="1"/>
      <w:numFmt w:val="lowerRoman"/>
      <w:lvlText w:val="%6."/>
      <w:lvlJc w:val="right"/>
      <w:pPr>
        <w:ind w:left="4640" w:hanging="180"/>
      </w:pPr>
    </w:lvl>
    <w:lvl w:ilvl="6" w:tplc="041A000F">
      <w:start w:val="1"/>
      <w:numFmt w:val="decimal"/>
      <w:lvlText w:val="%7."/>
      <w:lvlJc w:val="left"/>
      <w:pPr>
        <w:ind w:left="5360" w:hanging="360"/>
      </w:pPr>
    </w:lvl>
    <w:lvl w:ilvl="7" w:tplc="041A0019">
      <w:start w:val="1"/>
      <w:numFmt w:val="lowerLetter"/>
      <w:lvlText w:val="%8."/>
      <w:lvlJc w:val="left"/>
      <w:pPr>
        <w:ind w:left="6080" w:hanging="360"/>
      </w:pPr>
    </w:lvl>
    <w:lvl w:ilvl="8" w:tplc="041A001B">
      <w:start w:val="1"/>
      <w:numFmt w:val="lowerRoman"/>
      <w:lvlText w:val="%9."/>
      <w:lvlJc w:val="right"/>
      <w:pPr>
        <w:ind w:left="6800" w:hanging="180"/>
      </w:pPr>
    </w:lvl>
  </w:abstractNum>
  <w:abstractNum w:abstractNumId="22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tru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tru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tru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tru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tru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tru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32F6D6C"/>
    <w:multiLevelType w:val="hybridMultilevel"/>
    <w:tmpl w:val="9DE61CCE"/>
    <w:lvl w:ilvl="0" w:tplc="32C04752">
      <w:start w:val="1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4">
    <w:nsid w:val="5C5F7A65"/>
    <w:multiLevelType w:val="hybridMultilevel"/>
    <w:tmpl w:val="8BFA7BE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F25AB6"/>
    <w:multiLevelType w:val="hybridMultilevel"/>
    <w:tmpl w:val="932EF50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B9E6A43"/>
    <w:multiLevelType w:val="hybridMultilevel"/>
    <w:tmpl w:val="B386989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CA12359"/>
    <w:multiLevelType w:val="singleLevel"/>
    <w:tmpl w:val="0FB053BE"/>
    <w:lvl w:ilvl="0">
      <w:start w:val="1"/>
      <w:numFmt w:val="decimal"/>
      <w:lvlText w:val="%1."/>
      <w:legacy w:legacy="true" w:legacySpace="120" w:legacyIndent="360"/>
      <w:lvlJc w:val="left"/>
      <w:pPr>
        <w:ind w:left="3621" w:hanging="360"/>
      </w:pPr>
    </w:lvl>
  </w:abstractNum>
  <w:abstractNum w:abstractNumId="28">
    <w:nsid w:val="6FB84220"/>
    <w:multiLevelType w:val="hybridMultilevel"/>
    <w:tmpl w:val="154684A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3BD7339"/>
    <w:multiLevelType w:val="hybridMultilevel"/>
    <w:tmpl w:val="5BC88BDE"/>
    <w:lvl w:ilvl="0" w:tplc="041A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A350AB8"/>
    <w:multiLevelType w:val="singleLevel"/>
    <w:tmpl w:val="D9703ECA"/>
    <w:lvl w:ilvl="0">
      <w:start w:val="1"/>
      <w:numFmt w:val="decimal"/>
      <w:lvlText w:val="%1."/>
      <w:legacy w:legacy="true" w:legacySpace="120" w:legacyIndent="360"/>
      <w:lvlJc w:val="left"/>
      <w:pPr>
        <w:ind w:left="720" w:hanging="360"/>
      </w:pPr>
    </w:lvl>
  </w:abstractNum>
  <w:num w:numId="1">
    <w:abstractNumId w:val="16"/>
  </w:num>
  <w:num w:numId="2">
    <w:abstractNumId w:val="15"/>
  </w:num>
  <w:num w:numId="3">
    <w:abstractNumId w:val="14"/>
  </w:num>
  <w:num w:numId="4">
    <w:abstractNumId w:val="26"/>
  </w:num>
  <w:num w:numId="5">
    <w:abstractNumId w:val="24"/>
  </w:num>
  <w:num w:numId="6">
    <w:abstractNumId w:val="12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25"/>
  </w:num>
  <w:num w:numId="18">
    <w:abstractNumId w:val="10"/>
  </w:num>
  <w:num w:numId="19">
    <w:abstractNumId w:val="23"/>
  </w:num>
  <w:num w:numId="20">
    <w:abstractNumId w:val="17"/>
  </w:num>
  <w:num w:numId="21">
    <w:abstractNumId w:val="11"/>
  </w:num>
  <w:num w:numId="22">
    <w:abstractNumId w:val="27"/>
  </w:num>
  <w:num w:numId="23">
    <w:abstractNumId w:val="22"/>
  </w:num>
  <w:num w:numId="24">
    <w:abstractNumId w:val="13"/>
  </w:num>
  <w:num w:numId="25">
    <w:abstractNumId w:val="18"/>
  </w:num>
  <w:num w:numId="26">
    <w:abstractNumId w:val="30"/>
  </w:num>
  <w:num w:numId="27">
    <w:abstractNumId w:val="29"/>
  </w:num>
  <w:num w:numId="28">
    <w:abstractNumId w:val="19"/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</w:num>
  <w:num w:numId="31">
    <w:abstractNumId w:val="28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spidmax="16385" v:ext="edit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373"/>
    <w:rsid w:val="00001700"/>
    <w:rsid w:val="000108C3"/>
    <w:rsid w:val="00021820"/>
    <w:rsid w:val="000225FF"/>
    <w:rsid w:val="00025210"/>
    <w:rsid w:val="00037495"/>
    <w:rsid w:val="0003790C"/>
    <w:rsid w:val="000379FF"/>
    <w:rsid w:val="00046A65"/>
    <w:rsid w:val="00054E54"/>
    <w:rsid w:val="00083D05"/>
    <w:rsid w:val="000933E8"/>
    <w:rsid w:val="0009632F"/>
    <w:rsid w:val="000A1587"/>
    <w:rsid w:val="000A27CF"/>
    <w:rsid w:val="000A77C7"/>
    <w:rsid w:val="000B2B6F"/>
    <w:rsid w:val="000B4E3D"/>
    <w:rsid w:val="000C3DB5"/>
    <w:rsid w:val="000C5694"/>
    <w:rsid w:val="000C59F6"/>
    <w:rsid w:val="000C64BD"/>
    <w:rsid w:val="000C68D9"/>
    <w:rsid w:val="000D5CFB"/>
    <w:rsid w:val="00102535"/>
    <w:rsid w:val="0011178C"/>
    <w:rsid w:val="00111891"/>
    <w:rsid w:val="00113E87"/>
    <w:rsid w:val="001171E0"/>
    <w:rsid w:val="00120194"/>
    <w:rsid w:val="001212A6"/>
    <w:rsid w:val="00126EEA"/>
    <w:rsid w:val="00134A5B"/>
    <w:rsid w:val="00137298"/>
    <w:rsid w:val="0013771F"/>
    <w:rsid w:val="00156633"/>
    <w:rsid w:val="00157389"/>
    <w:rsid w:val="00157E6F"/>
    <w:rsid w:val="001639EA"/>
    <w:rsid w:val="00167546"/>
    <w:rsid w:val="00172040"/>
    <w:rsid w:val="00174D95"/>
    <w:rsid w:val="0018396D"/>
    <w:rsid w:val="0018718B"/>
    <w:rsid w:val="00187ED3"/>
    <w:rsid w:val="00192DDA"/>
    <w:rsid w:val="001948C5"/>
    <w:rsid w:val="001B15EF"/>
    <w:rsid w:val="001B6303"/>
    <w:rsid w:val="001B64BD"/>
    <w:rsid w:val="001C6073"/>
    <w:rsid w:val="001D08C7"/>
    <w:rsid w:val="001E0E13"/>
    <w:rsid w:val="001E7B18"/>
    <w:rsid w:val="001F703B"/>
    <w:rsid w:val="0020120D"/>
    <w:rsid w:val="00203242"/>
    <w:rsid w:val="0021162F"/>
    <w:rsid w:val="00213E2A"/>
    <w:rsid w:val="002161BA"/>
    <w:rsid w:val="0021765A"/>
    <w:rsid w:val="0022003B"/>
    <w:rsid w:val="00220D35"/>
    <w:rsid w:val="0022297E"/>
    <w:rsid w:val="0023050E"/>
    <w:rsid w:val="00232B16"/>
    <w:rsid w:val="00235838"/>
    <w:rsid w:val="00237041"/>
    <w:rsid w:val="00237EC6"/>
    <w:rsid w:val="00244EDB"/>
    <w:rsid w:val="00252289"/>
    <w:rsid w:val="002524B3"/>
    <w:rsid w:val="002730C3"/>
    <w:rsid w:val="002816A5"/>
    <w:rsid w:val="002818FC"/>
    <w:rsid w:val="00296D8F"/>
    <w:rsid w:val="002973F4"/>
    <w:rsid w:val="002A3FA1"/>
    <w:rsid w:val="002A79EC"/>
    <w:rsid w:val="002B1819"/>
    <w:rsid w:val="002B23D7"/>
    <w:rsid w:val="002B313A"/>
    <w:rsid w:val="002C1727"/>
    <w:rsid w:val="002C36EE"/>
    <w:rsid w:val="002C5F62"/>
    <w:rsid w:val="002D41F1"/>
    <w:rsid w:val="002D6A7B"/>
    <w:rsid w:val="002D6FA0"/>
    <w:rsid w:val="002E108C"/>
    <w:rsid w:val="002E3282"/>
    <w:rsid w:val="002E55D6"/>
    <w:rsid w:val="002F230D"/>
    <w:rsid w:val="002F5BA7"/>
    <w:rsid w:val="003143CB"/>
    <w:rsid w:val="0032732E"/>
    <w:rsid w:val="003438C8"/>
    <w:rsid w:val="003635B4"/>
    <w:rsid w:val="00372D47"/>
    <w:rsid w:val="00374F7E"/>
    <w:rsid w:val="003800EB"/>
    <w:rsid w:val="0039513C"/>
    <w:rsid w:val="00396AED"/>
    <w:rsid w:val="003A2373"/>
    <w:rsid w:val="003A423E"/>
    <w:rsid w:val="003B4C3C"/>
    <w:rsid w:val="003C042E"/>
    <w:rsid w:val="003C3324"/>
    <w:rsid w:val="003D0899"/>
    <w:rsid w:val="003D64F2"/>
    <w:rsid w:val="003E73DC"/>
    <w:rsid w:val="003E78F6"/>
    <w:rsid w:val="003F44F1"/>
    <w:rsid w:val="004012D8"/>
    <w:rsid w:val="00401BD7"/>
    <w:rsid w:val="00404EF7"/>
    <w:rsid w:val="004107DA"/>
    <w:rsid w:val="00422934"/>
    <w:rsid w:val="00424051"/>
    <w:rsid w:val="00433717"/>
    <w:rsid w:val="004453F2"/>
    <w:rsid w:val="00455B4F"/>
    <w:rsid w:val="00461CD8"/>
    <w:rsid w:val="004623BC"/>
    <w:rsid w:val="004657E4"/>
    <w:rsid w:val="00466D45"/>
    <w:rsid w:val="004672F2"/>
    <w:rsid w:val="00470A27"/>
    <w:rsid w:val="00470B23"/>
    <w:rsid w:val="00471A17"/>
    <w:rsid w:val="00472F08"/>
    <w:rsid w:val="00476482"/>
    <w:rsid w:val="00477E4A"/>
    <w:rsid w:val="00484157"/>
    <w:rsid w:val="00485E2B"/>
    <w:rsid w:val="00497A2B"/>
    <w:rsid w:val="004B018B"/>
    <w:rsid w:val="004B192B"/>
    <w:rsid w:val="004B37C9"/>
    <w:rsid w:val="004B5110"/>
    <w:rsid w:val="004C64CF"/>
    <w:rsid w:val="004C7E0A"/>
    <w:rsid w:val="004D6960"/>
    <w:rsid w:val="004D7299"/>
    <w:rsid w:val="004E4651"/>
    <w:rsid w:val="004E5593"/>
    <w:rsid w:val="004F1D81"/>
    <w:rsid w:val="004F2D70"/>
    <w:rsid w:val="004F337F"/>
    <w:rsid w:val="004F3F35"/>
    <w:rsid w:val="004F5242"/>
    <w:rsid w:val="004F63E0"/>
    <w:rsid w:val="00500001"/>
    <w:rsid w:val="00503482"/>
    <w:rsid w:val="005037E3"/>
    <w:rsid w:val="00503DB1"/>
    <w:rsid w:val="0052254B"/>
    <w:rsid w:val="00530459"/>
    <w:rsid w:val="005414F1"/>
    <w:rsid w:val="00546FE9"/>
    <w:rsid w:val="00554B5C"/>
    <w:rsid w:val="00561A67"/>
    <w:rsid w:val="00562D17"/>
    <w:rsid w:val="0056380A"/>
    <w:rsid w:val="005645BC"/>
    <w:rsid w:val="0056762E"/>
    <w:rsid w:val="00574298"/>
    <w:rsid w:val="00580AC9"/>
    <w:rsid w:val="00581AD8"/>
    <w:rsid w:val="00586522"/>
    <w:rsid w:val="005A30E3"/>
    <w:rsid w:val="005A555F"/>
    <w:rsid w:val="005A7901"/>
    <w:rsid w:val="005B25D2"/>
    <w:rsid w:val="005B2DAD"/>
    <w:rsid w:val="005C2CA0"/>
    <w:rsid w:val="005C385D"/>
    <w:rsid w:val="005D2187"/>
    <w:rsid w:val="005F7817"/>
    <w:rsid w:val="00607669"/>
    <w:rsid w:val="00610BAB"/>
    <w:rsid w:val="006119C1"/>
    <w:rsid w:val="006229FA"/>
    <w:rsid w:val="00624A57"/>
    <w:rsid w:val="00634FAF"/>
    <w:rsid w:val="00635869"/>
    <w:rsid w:val="00636E13"/>
    <w:rsid w:val="00640724"/>
    <w:rsid w:val="00652C73"/>
    <w:rsid w:val="00663A25"/>
    <w:rsid w:val="00663F4A"/>
    <w:rsid w:val="0066464F"/>
    <w:rsid w:val="0066620F"/>
    <w:rsid w:val="00671F39"/>
    <w:rsid w:val="006815D5"/>
    <w:rsid w:val="0068693D"/>
    <w:rsid w:val="006A0766"/>
    <w:rsid w:val="006A1388"/>
    <w:rsid w:val="006A4523"/>
    <w:rsid w:val="006A46A7"/>
    <w:rsid w:val="006B2DAC"/>
    <w:rsid w:val="006B5A2B"/>
    <w:rsid w:val="006C22F4"/>
    <w:rsid w:val="006C29C2"/>
    <w:rsid w:val="006C3DEA"/>
    <w:rsid w:val="006C5984"/>
    <w:rsid w:val="006D4387"/>
    <w:rsid w:val="00714A6A"/>
    <w:rsid w:val="00724DA8"/>
    <w:rsid w:val="007277E5"/>
    <w:rsid w:val="00732381"/>
    <w:rsid w:val="00744FD0"/>
    <w:rsid w:val="007552E8"/>
    <w:rsid w:val="00757A15"/>
    <w:rsid w:val="007601B9"/>
    <w:rsid w:val="007777A9"/>
    <w:rsid w:val="00795B68"/>
    <w:rsid w:val="007A2DE7"/>
    <w:rsid w:val="007A48BA"/>
    <w:rsid w:val="007A6F1F"/>
    <w:rsid w:val="007A7ECE"/>
    <w:rsid w:val="007B1664"/>
    <w:rsid w:val="007D0B4B"/>
    <w:rsid w:val="007D1B95"/>
    <w:rsid w:val="007D46C9"/>
    <w:rsid w:val="007E01C7"/>
    <w:rsid w:val="007E7898"/>
    <w:rsid w:val="007F04DC"/>
    <w:rsid w:val="007F3B4F"/>
    <w:rsid w:val="00805C9D"/>
    <w:rsid w:val="00814CF1"/>
    <w:rsid w:val="00816BC3"/>
    <w:rsid w:val="00820B7E"/>
    <w:rsid w:val="00822FAF"/>
    <w:rsid w:val="00830446"/>
    <w:rsid w:val="008423D5"/>
    <w:rsid w:val="00846792"/>
    <w:rsid w:val="00864AE9"/>
    <w:rsid w:val="00864AFD"/>
    <w:rsid w:val="00876803"/>
    <w:rsid w:val="00877F0A"/>
    <w:rsid w:val="00897D11"/>
    <w:rsid w:val="008A0311"/>
    <w:rsid w:val="008A173D"/>
    <w:rsid w:val="008A33AB"/>
    <w:rsid w:val="008A3625"/>
    <w:rsid w:val="008A393B"/>
    <w:rsid w:val="008C0E92"/>
    <w:rsid w:val="008C524D"/>
    <w:rsid w:val="008C5F63"/>
    <w:rsid w:val="008E07EC"/>
    <w:rsid w:val="008E3738"/>
    <w:rsid w:val="008F7CD6"/>
    <w:rsid w:val="00905504"/>
    <w:rsid w:val="00905EB7"/>
    <w:rsid w:val="00912FE3"/>
    <w:rsid w:val="009159F5"/>
    <w:rsid w:val="009204C9"/>
    <w:rsid w:val="0092091E"/>
    <w:rsid w:val="00920BEB"/>
    <w:rsid w:val="009229F3"/>
    <w:rsid w:val="00925AA0"/>
    <w:rsid w:val="00926028"/>
    <w:rsid w:val="009260E0"/>
    <w:rsid w:val="009305D4"/>
    <w:rsid w:val="00932CEE"/>
    <w:rsid w:val="00935CFE"/>
    <w:rsid w:val="00942CA7"/>
    <w:rsid w:val="009458D3"/>
    <w:rsid w:val="00947541"/>
    <w:rsid w:val="00950FEF"/>
    <w:rsid w:val="0095435A"/>
    <w:rsid w:val="009644B4"/>
    <w:rsid w:val="00985F96"/>
    <w:rsid w:val="00990B47"/>
    <w:rsid w:val="00993784"/>
    <w:rsid w:val="009C2D35"/>
    <w:rsid w:val="009C588B"/>
    <w:rsid w:val="009D4EEA"/>
    <w:rsid w:val="009E36E7"/>
    <w:rsid w:val="009F0455"/>
    <w:rsid w:val="009F0A27"/>
    <w:rsid w:val="009F3520"/>
    <w:rsid w:val="00A27205"/>
    <w:rsid w:val="00A34E3F"/>
    <w:rsid w:val="00A355BE"/>
    <w:rsid w:val="00A40D3C"/>
    <w:rsid w:val="00A41D4A"/>
    <w:rsid w:val="00A47246"/>
    <w:rsid w:val="00A514A6"/>
    <w:rsid w:val="00A551D4"/>
    <w:rsid w:val="00A61D96"/>
    <w:rsid w:val="00A65771"/>
    <w:rsid w:val="00A752E6"/>
    <w:rsid w:val="00A80B2D"/>
    <w:rsid w:val="00A82CB9"/>
    <w:rsid w:val="00A852CD"/>
    <w:rsid w:val="00A90D59"/>
    <w:rsid w:val="00A96CC8"/>
    <w:rsid w:val="00AA3618"/>
    <w:rsid w:val="00AB028B"/>
    <w:rsid w:val="00AB051F"/>
    <w:rsid w:val="00AB41B6"/>
    <w:rsid w:val="00AC1D39"/>
    <w:rsid w:val="00AC23A1"/>
    <w:rsid w:val="00AD031D"/>
    <w:rsid w:val="00AD1EBB"/>
    <w:rsid w:val="00AD32E9"/>
    <w:rsid w:val="00AE07E4"/>
    <w:rsid w:val="00AE104C"/>
    <w:rsid w:val="00AE108E"/>
    <w:rsid w:val="00AE2380"/>
    <w:rsid w:val="00AE78C0"/>
    <w:rsid w:val="00AF6ECC"/>
    <w:rsid w:val="00B04394"/>
    <w:rsid w:val="00B04EB9"/>
    <w:rsid w:val="00B10A97"/>
    <w:rsid w:val="00B16F47"/>
    <w:rsid w:val="00B177A8"/>
    <w:rsid w:val="00B22B17"/>
    <w:rsid w:val="00B344D0"/>
    <w:rsid w:val="00B3525A"/>
    <w:rsid w:val="00B41F49"/>
    <w:rsid w:val="00B423E6"/>
    <w:rsid w:val="00B47E42"/>
    <w:rsid w:val="00B52AE8"/>
    <w:rsid w:val="00B574AB"/>
    <w:rsid w:val="00B63DC1"/>
    <w:rsid w:val="00B85562"/>
    <w:rsid w:val="00B94D3C"/>
    <w:rsid w:val="00B965CB"/>
    <w:rsid w:val="00BB64BE"/>
    <w:rsid w:val="00BB7303"/>
    <w:rsid w:val="00BD24D7"/>
    <w:rsid w:val="00BD5C58"/>
    <w:rsid w:val="00BD7687"/>
    <w:rsid w:val="00BD7CA8"/>
    <w:rsid w:val="00BE0854"/>
    <w:rsid w:val="00C0253D"/>
    <w:rsid w:val="00C04DCE"/>
    <w:rsid w:val="00C16B95"/>
    <w:rsid w:val="00C22EED"/>
    <w:rsid w:val="00C31707"/>
    <w:rsid w:val="00C31ED9"/>
    <w:rsid w:val="00C354EB"/>
    <w:rsid w:val="00C36536"/>
    <w:rsid w:val="00C405B9"/>
    <w:rsid w:val="00C4317B"/>
    <w:rsid w:val="00C520C6"/>
    <w:rsid w:val="00C55916"/>
    <w:rsid w:val="00C644FF"/>
    <w:rsid w:val="00C81465"/>
    <w:rsid w:val="00C83B81"/>
    <w:rsid w:val="00C91C38"/>
    <w:rsid w:val="00C91FF2"/>
    <w:rsid w:val="00C97672"/>
    <w:rsid w:val="00CA1091"/>
    <w:rsid w:val="00CD5DEB"/>
    <w:rsid w:val="00CE0D4E"/>
    <w:rsid w:val="00CF0835"/>
    <w:rsid w:val="00CF4DBD"/>
    <w:rsid w:val="00D03616"/>
    <w:rsid w:val="00D045AD"/>
    <w:rsid w:val="00D05D51"/>
    <w:rsid w:val="00D14EA8"/>
    <w:rsid w:val="00D307AF"/>
    <w:rsid w:val="00D31909"/>
    <w:rsid w:val="00D32588"/>
    <w:rsid w:val="00D41A22"/>
    <w:rsid w:val="00D45B4E"/>
    <w:rsid w:val="00D65BD4"/>
    <w:rsid w:val="00D67C83"/>
    <w:rsid w:val="00D72E74"/>
    <w:rsid w:val="00DA4C33"/>
    <w:rsid w:val="00DB3BAE"/>
    <w:rsid w:val="00DB5269"/>
    <w:rsid w:val="00DB58CB"/>
    <w:rsid w:val="00DC19F7"/>
    <w:rsid w:val="00DC28B2"/>
    <w:rsid w:val="00DD0692"/>
    <w:rsid w:val="00DD4859"/>
    <w:rsid w:val="00DE757B"/>
    <w:rsid w:val="00DF1E33"/>
    <w:rsid w:val="00E07CBB"/>
    <w:rsid w:val="00E25097"/>
    <w:rsid w:val="00E26A3F"/>
    <w:rsid w:val="00E45F8B"/>
    <w:rsid w:val="00E568F1"/>
    <w:rsid w:val="00E6013E"/>
    <w:rsid w:val="00E616EE"/>
    <w:rsid w:val="00E72B09"/>
    <w:rsid w:val="00E73C48"/>
    <w:rsid w:val="00E7757F"/>
    <w:rsid w:val="00E80610"/>
    <w:rsid w:val="00E9276E"/>
    <w:rsid w:val="00EA1DFB"/>
    <w:rsid w:val="00EA47FD"/>
    <w:rsid w:val="00EA6E6A"/>
    <w:rsid w:val="00EB05BD"/>
    <w:rsid w:val="00EB0AF1"/>
    <w:rsid w:val="00EB5B04"/>
    <w:rsid w:val="00EB7200"/>
    <w:rsid w:val="00EC3C98"/>
    <w:rsid w:val="00EC61D2"/>
    <w:rsid w:val="00EC7474"/>
    <w:rsid w:val="00ED3796"/>
    <w:rsid w:val="00ED4599"/>
    <w:rsid w:val="00ED63E0"/>
    <w:rsid w:val="00EF36B0"/>
    <w:rsid w:val="00EF42A2"/>
    <w:rsid w:val="00F0571B"/>
    <w:rsid w:val="00F06EDB"/>
    <w:rsid w:val="00F27624"/>
    <w:rsid w:val="00F43F3E"/>
    <w:rsid w:val="00F47394"/>
    <w:rsid w:val="00F51F17"/>
    <w:rsid w:val="00F52795"/>
    <w:rsid w:val="00F56E18"/>
    <w:rsid w:val="00F5785F"/>
    <w:rsid w:val="00F57D93"/>
    <w:rsid w:val="00F64A07"/>
    <w:rsid w:val="00F71508"/>
    <w:rsid w:val="00F74C96"/>
    <w:rsid w:val="00F821A8"/>
    <w:rsid w:val="00F86C51"/>
    <w:rsid w:val="00F95A43"/>
    <w:rsid w:val="00FA0A86"/>
    <w:rsid w:val="00FA0B0D"/>
    <w:rsid w:val="00FA500B"/>
    <w:rsid w:val="00FA54F9"/>
    <w:rsid w:val="00FA5B56"/>
    <w:rsid w:val="00FA75A6"/>
    <w:rsid w:val="00FB3AD7"/>
    <w:rsid w:val="00FC2162"/>
    <w:rsid w:val="00FD51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638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semiHidden="false" w:unhideWhenUsed="false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type="paragraph" w:styleId="Naslov2">
    <w:name w:val="heading 2"/>
    <w:basedOn w:val="Normal"/>
    <w:next w:val="Normal"/>
    <w:qFormat/>
    <w:rsid w:val="00D045AD"/>
    <w:pPr>
      <w:keepNext/>
      <w:widowControl w:val="false"/>
      <w:jc w:val="both"/>
      <w:outlineLvl w:val="1"/>
    </w:pPr>
    <w:rPr>
      <w:b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74F7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74F7E"/>
  </w:style>
  <w:style w:type="paragraph" w:styleId="Podnoje">
    <w:name w:val="footer"/>
    <w:basedOn w:val="Normal"/>
    <w:rsid w:val="00C644FF"/>
    <w:pPr>
      <w:tabs>
        <w:tab w:val="center" w:pos="4536"/>
        <w:tab w:val="right" w:pos="9072"/>
      </w:tabs>
    </w:pPr>
  </w:style>
  <w:style w:type="paragraph" w:styleId="Tekstfusnote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type="character" w:styleId="Referencafusnote">
    <w:name w:val="footnote reference"/>
    <w:basedOn w:val="Zadanifontodlomka"/>
    <w:semiHidden/>
    <w:rsid w:val="009305D4"/>
    <w:rPr>
      <w:vertAlign w:val="superscript"/>
    </w:rPr>
  </w:style>
  <w:style w:type="paragraph" w:styleId="Tekstbalonia">
    <w:name w:val="Balloon Text"/>
    <w:basedOn w:val="Normal"/>
    <w:semiHidden/>
    <w:rsid w:val="00DC19F7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type="paragraph" w:styleId="Tijeloteksta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hAnsi="Arial" w:cs="Arial"/>
      <w:szCs w:val="24"/>
    </w:rPr>
  </w:style>
  <w:style w:type="character" w:styleId="TijelotekstaChar" w:customStyle="true">
    <w:name w:val="Tijelo teksta Char"/>
    <w:basedOn w:val="Zadanifontodlomka"/>
    <w:link w:val="Tijeloteksta"/>
    <w:rsid w:val="00DD0692"/>
    <w:rPr>
      <w:rFonts w:ascii="Arial" w:hAnsi="Arial" w:cs="Arial"/>
      <w:sz w:val="22"/>
      <w:szCs w:val="24"/>
    </w:rPr>
  </w:style>
  <w:style w:type="character" w:styleId="Tekstrezerviranogmjesta">
    <w:name w:val="Placeholder Text"/>
    <w:basedOn w:val="Zadanifontodlomka"/>
    <w:uiPriority w:val="99"/>
    <w:semiHidden/>
    <w:rsid w:val="002C36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C36EE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C36EE"/>
    <w:rPr>
      <w:b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C36EE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C36EE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045AD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74F7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74F7E"/>
  </w:style>
  <w:style w:styleId="Podnoje" w:type="paragraph">
    <w:name w:val="footer"/>
    <w:basedOn w:val="Normal"/>
    <w:rsid w:val="00C644FF"/>
    <w:pPr>
      <w:tabs>
        <w:tab w:pos="4536" w:val="center"/>
        <w:tab w:pos="9072" w:val="right"/>
      </w:tabs>
    </w:pPr>
  </w:style>
  <w:style w:styleId="Tekstfusnote" w:type="paragraph">
    <w:name w:val="footnote text"/>
    <w:basedOn w:val="Normal"/>
    <w:semiHidden/>
    <w:rsid w:val="009305D4"/>
    <w:pPr>
      <w:overflowPunct/>
      <w:autoSpaceDE/>
      <w:autoSpaceDN/>
      <w:adjustRightInd/>
      <w:textAlignment w:val="auto"/>
    </w:pPr>
    <w:rPr>
      <w:sz w:val="20"/>
    </w:rPr>
  </w:style>
  <w:style w:styleId="Referencafusnote" w:type="character">
    <w:name w:val="footnote reference"/>
    <w:basedOn w:val="Zadanifontodlomka"/>
    <w:semiHidden/>
    <w:rsid w:val="009305D4"/>
    <w:rPr>
      <w:vertAlign w:val="superscript"/>
    </w:rPr>
  </w:style>
  <w:style w:styleId="Tekstbalonia" w:type="paragraph">
    <w:name w:val="Balloon Text"/>
    <w:basedOn w:val="Normal"/>
    <w:semiHidden/>
    <w:rsid w:val="00DC19F7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229F3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ijeloteksta" w:type="paragraph">
    <w:name w:val="Body Text"/>
    <w:basedOn w:val="Normal"/>
    <w:link w:val="TijelotekstaChar"/>
    <w:rsid w:val="00DD069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TijelotekstaChar" w:type="character">
    <w:name w:val="Tijelo teksta Char"/>
    <w:basedOn w:val="Zadanifontodlomka"/>
    <w:link w:val="Tijeloteksta"/>
    <w:rsid w:val="00DD0692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2C36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C36EE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C36EE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C36E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C36EE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55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12506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43167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1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theme/theme1.xml" Type="http://schemas.openxmlformats.org/officeDocument/2006/relationships/theme" Id="rId1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2019.</izvorni_sadrzaj>
    <derivirana_varijabla naziv="DomainObject.DatumDonosenjaOdluke_1">23.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2013.</izvorni_sadrzaj>
    <derivirana_varijabla naziv="DomainObject.Predmet.DatumOsnivanja_1">30.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studenog 2013.</izvorni_sadrzaj>
    <derivirana_varijabla naziv="DomainObject.Predmet.DatumRjesavanja_1">12.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Stpn-11/2013</izvorni_sadrzaj>
    <derivirana_varijabla naziv="DomainObject.Predmet.OznakaBroj_1">Stpn-11/2013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Ante</izvorni_sadrzaj>
    <derivirana_varijabla naziv="DomainObject.Predmet.PredmetRijesio.Ime_1">Ante</derivirana_varijabla>
  </DomainObject.Predmet.PredmetRijesio.Ime>
  <DomainObject.Predmet.PredmetRijesio.Oib>
    <izvorni_sadrzaj>62970814118</izvorni_sadrzaj>
    <derivirana_varijabla naziv="DomainObject.Predmet.PredmetRijesio.Oib_1">62970814118</derivirana_varijabla>
  </DomainObject.Predmet.PredmetRijesio.Oib>
  <DomainObject.Predmet.PredmetRijesio.Prezime>
    <izvorni_sadrzaj>Galić</izvorni_sadrzaj>
    <derivirana_varijabla naziv="DomainObject.Predmet.PredmetRijesio.Prezime_1">Galić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CCS ULAGANJA d.o.o.</izvorni_sadrzaj>
    <derivirana_varijabla naziv="DomainObject.Predmet.ProtustrankaFormated_1">  CCS ULAGANJA d.o.o.</derivirana_varijabla>
  </DomainObject.Predmet.ProtustrankaFormated>
  <DomainObject.Predmet.ProtustrankaFormatedOIB>
    <izvorni_sadrzaj>  CCS ULAGANJA d.o.o., OIB 25680878204</izvorni_sadrzaj>
    <derivirana_varijabla naziv="DomainObject.Predmet.ProtustrankaFormatedOIB_1">  CCS ULAGANJA d.o.o., OIB 25680878204</derivirana_varijabla>
  </DomainObject.Predmet.ProtustrankaFormatedOIB>
  <DomainObject.Predmet.ProtustrankaFormatedWithAdress>
    <izvorni_sadrzaj> CCS ULAGANJA d.o.o., Vlaška 67, 10000 Zagreb</izvorni_sadrzaj>
    <derivirana_varijabla naziv="DomainObject.Predmet.ProtustrankaFormatedWithAdress_1"> CCS ULAGANJA d.o.o., Vlaška 67, 10000 Zagreb</derivirana_varijabla>
  </DomainObject.Predmet.ProtustrankaFormatedWithAdress>
  <DomainObject.Predmet.ProtustrankaFormatedWithAdressOIB>
    <izvorni_sadrzaj> CCS ULAGANJA d.o.o., OIB 25680878204, Vlaška 67, 10000 Zagreb</izvorni_sadrzaj>
    <derivirana_varijabla naziv="DomainObject.Predmet.ProtustrankaFormatedWithAdressOIB_1"> CCS ULAGANJA d.o.o., OIB 25680878204, Vlaška 67, 10000 Zagreb</derivirana_varijabla>
  </DomainObject.Predmet.ProtustrankaFormatedWithAdressOIB>
  <DomainObject.Predmet.ProtustrankaWithAdress>
    <izvorni_sadrzaj>CCS ULAGANJA d.o.o. Vlaška 67, 10000 Zagreb</izvorni_sadrzaj>
    <derivirana_varijabla naziv="DomainObject.Predmet.ProtustrankaWithAdress_1">CCS ULAGANJA d.o.o. Vlaška 67, 10000 Zagreb</derivirana_varijabla>
  </DomainObject.Predmet.ProtustrankaWithAdress>
  <DomainObject.Predmet.ProtustrankaWithAdressOIB>
    <izvorni_sadrzaj>CCS ULAGANJA d.o.o., OIB 25680878204, Vlaška 67, 10000 Zagreb</izvorni_sadrzaj>
    <derivirana_varijabla naziv="DomainObject.Predmet.ProtustrankaWithAdressOIB_1">CCS ULAGANJA d.o.o., OIB 25680878204, Vlaška 67, 10000 Zagreb</derivirana_varijabla>
  </DomainObject.Predmet.ProtustrankaWithAdressOIB>
  <DomainObject.Predmet.ProtustrankaNazivFormated>
    <izvorni_sadrzaj>CCS ULAGANJA d.o.o.</izvorni_sadrzaj>
    <derivirana_varijabla naziv="DomainObject.Predmet.ProtustrankaNazivFormated_1">CCS ULAGANJA d.o.o.</derivirana_varijabla>
  </DomainObject.Predmet.ProtustrankaNazivFormated>
  <DomainObject.Predmet.ProtustrankaNazivFormatedOIB>
    <izvorni_sadrzaj>CCS ULAGANJA d.o.o., OIB 25680878204</izvorni_sadrzaj>
    <derivirana_varijabla naziv="DomainObject.Predmet.ProtustrankaNazivFormatedOIB_1">CCS ULAGANJA d.o.o., OIB 25680878204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CCS ULAGANJA d.o.o.</izvorni_sadrzaj>
    <derivirana_varijabla naziv="DomainObject.Predmet.StrankaFormated_1">  CCS ULAGANJA d.o.o.</derivirana_varijabla>
  </DomainObject.Predmet.StrankaFormated>
  <DomainObject.Predmet.StrankaFormatedOIB>
    <izvorni_sadrzaj>  CCS ULAGANJA d.o.o., OIB 25680878204</izvorni_sadrzaj>
    <derivirana_varijabla naziv="DomainObject.Predmet.StrankaFormatedOIB_1">  CCS ULAGANJA d.o.o., OIB 25680878204</derivirana_varijabla>
  </DomainObject.Predmet.StrankaFormatedOIB>
  <DomainObject.Predmet.StrankaFormatedWithAdress>
    <izvorni_sadrzaj> CCS ULAGANJA d.o.o., Vlaška 67, 10000 Zagreb</izvorni_sadrzaj>
    <derivirana_varijabla naziv="DomainObject.Predmet.StrankaFormatedWithAdress_1"> CCS ULAGANJA d.o.o., Vlaška 67, 10000 Zagreb</derivirana_varijabla>
  </DomainObject.Predmet.StrankaFormatedWithAdress>
  <DomainObject.Predmet.StrankaFormatedWithAdressOIB>
    <izvorni_sadrzaj> CCS ULAGANJA d.o.o., OIB 25680878204, Vlaška 67, 10000 Zagreb</izvorni_sadrzaj>
    <derivirana_varijabla naziv="DomainObject.Predmet.StrankaFormatedWithAdressOIB_1"> CCS ULAGANJA d.o.o., OIB 25680878204, Vlaška 67, 10000 Zagreb</derivirana_varijabla>
  </DomainObject.Predmet.StrankaFormatedWithAdressOIB>
  <DomainObject.Predmet.StrankaWithAdress>
    <izvorni_sadrzaj>CCS ULAGANJA d.o.o. Vlaška 67,10000 Zagreb</izvorni_sadrzaj>
    <derivirana_varijabla naziv="DomainObject.Predmet.StrankaWithAdress_1">CCS ULAGANJA d.o.o. Vlaška 67,10000 Zagreb</derivirana_varijabla>
  </DomainObject.Predmet.StrankaWithAdress>
  <DomainObject.Predmet.StrankaWithAdressOIB>
    <izvorni_sadrzaj>CCS ULAGANJA d.o.o., OIB 25680878204, Vlaška 67,10000 Zagreb</izvorni_sadrzaj>
    <derivirana_varijabla naziv="DomainObject.Predmet.StrankaWithAdressOIB_1">CCS ULAGANJA d.o.o., OIB 25680878204, Vlaška 67,10000 Zagreb</derivirana_varijabla>
  </DomainObject.Predmet.StrankaWithAdressOIB>
  <DomainObject.Predmet.StrankaNazivFormated>
    <izvorni_sadrzaj>CCS ULAGANJA d.o.o.</izvorni_sadrzaj>
    <derivirana_varijabla naziv="DomainObject.Predmet.StrankaNazivFormated_1">CCS ULAGANJA d.o.o.</derivirana_varijabla>
  </DomainObject.Predmet.StrankaNazivFormated>
  <DomainObject.Predmet.StrankaNazivFormatedOIB>
    <izvorni_sadrzaj>CCS ULAGANJA d.o.o., OIB 25680878204</izvorni_sadrzaj>
    <derivirana_varijabla naziv="DomainObject.Predmet.StrankaNazivFormatedOIB_1">CCS ULAGANJA d.o.o., OIB 25680878204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CCS ULAGANJA d.o.o.</item>
    </izvorni_sadrzaj>
    <derivirana_varijabla naziv="DomainObject.Predmet.StrankaListFormated_1">
      <item>CCS ULAGANJA d.o.o.</item>
    </derivirana_varijabla>
  </DomainObject.Predmet.StrankaListFormated>
  <DomainObject.Predmet.StrankaListFormatedOIB>
    <izvorni_sadrzaj>
      <item>CCS ULAGANJA d.o.o., OIB 25680878204</item>
    </izvorni_sadrzaj>
    <derivirana_varijabla naziv="DomainObject.Predmet.StrankaListFormatedOIB_1">
      <item>CCS ULAGANJA d.o.o., OIB 25680878204</item>
    </derivirana_varijabla>
  </DomainObject.Predmet.StrankaListFormatedOIB>
  <DomainObject.Predmet.StrankaListFormatedWithAdress>
    <izvorni_sadrzaj>
      <item>CCS ULAGANJA d.o.o., Vlaška 67, 10000 Zagreb</item>
    </izvorni_sadrzaj>
    <derivirana_varijabla naziv="DomainObject.Predmet.StrankaListFormatedWithAdress_1">
      <item>CCS ULAGANJA d.o.o., Vlaška 67, 10000 Zagreb</item>
    </derivirana_varijabla>
  </DomainObject.Predmet.StrankaListFormatedWithAdress>
  <DomainObject.Predmet.StrankaListFormatedWithAdressOIB>
    <izvorni_sadrzaj>
      <item>CCS ULAGANJA d.o.o., OIB 25680878204, Vlaška 67, 10000 Zagreb</item>
    </izvorni_sadrzaj>
    <derivirana_varijabla naziv="DomainObject.Predmet.StrankaListFormatedWithAdressOIB_1">
      <item>CCS ULAGANJA d.o.o., OIB 25680878204, Vlaška 67, 10000 Zagreb</item>
    </derivirana_varijabla>
  </DomainObject.Predmet.StrankaListFormatedWithAdressOIB>
  <DomainObject.Predmet.StrankaListNazivFormated>
    <izvorni_sadrzaj>
      <item>CCS ULAGANJA d.o.o.</item>
    </izvorni_sadrzaj>
    <derivirana_varijabla naziv="DomainObject.Predmet.StrankaListNazivFormated_1">
      <item>CCS ULAGANJA d.o.o.</item>
    </derivirana_varijabla>
  </DomainObject.Predmet.StrankaListNazivFormated>
  <DomainObject.Predmet.StrankaListNazivFormatedOIB>
    <izvorni_sadrzaj>
      <item>CCS ULAGANJA d.o.o., OIB 25680878204</item>
    </izvorni_sadrzaj>
    <derivirana_varijabla naziv="DomainObject.Predmet.StrankaListNazivFormatedOIB_1">
      <item>CCS ULAGANJA d.o.o., OIB 25680878204</item>
    </derivirana_varijabla>
  </DomainObject.Predmet.StrankaListNazivFormatedOIB>
  <DomainObject.Predmet.ProtuStrankaListFormated>
    <izvorni_sadrzaj>
      <item>CCS ULAGANJA d.o.o.</item>
    </izvorni_sadrzaj>
    <derivirana_varijabla naziv="DomainObject.Predmet.ProtuStrankaListFormated_1">
      <item>CCS ULAGANJA d.o.o.</item>
    </derivirana_varijabla>
  </DomainObject.Predmet.ProtuStrankaListFormated>
  <DomainObject.Predmet.ProtuStrankaListFormatedOIB>
    <izvorni_sadrzaj>
      <item>CCS ULAGANJA d.o.o., OIB 25680878204</item>
    </izvorni_sadrzaj>
    <derivirana_varijabla naziv="DomainObject.Predmet.ProtuStrankaListFormatedOIB_1">
      <item>CCS ULAGANJA d.o.o., OIB 25680878204</item>
    </derivirana_varijabla>
  </DomainObject.Predmet.ProtuStrankaListFormatedOIB>
  <DomainObject.Predmet.ProtuStrankaListFormatedWithAdress>
    <izvorni_sadrzaj>
      <item>CCS ULAGANJA d.o.o., Vlaška 67, 10000 Zagreb</item>
    </izvorni_sadrzaj>
    <derivirana_varijabla naziv="DomainObject.Predmet.ProtuStrankaListFormatedWithAdress_1">
      <item>CCS ULAGANJA d.o.o., Vlaška 67, 10000 Zagreb</item>
    </derivirana_varijabla>
  </DomainObject.Predmet.ProtuStrankaListFormatedWithAdress>
  <DomainObject.Predmet.ProtuStrankaListFormatedWithAdressOIB>
    <izvorni_sadrzaj>
      <item>CCS ULAGANJA d.o.o., OIB 25680878204, Vlaška 67, 10000 Zagreb</item>
    </izvorni_sadrzaj>
    <derivirana_varijabla naziv="DomainObject.Predmet.ProtuStrankaListFormatedWithAdressOIB_1">
      <item>CCS ULAGANJA d.o.o., OIB 25680878204, Vlaška 67, 10000 Zagreb</item>
    </derivirana_varijabla>
  </DomainObject.Predmet.ProtuStrankaListFormatedWithAdressOIB>
  <DomainObject.Predmet.ProtuStrankaListNazivFormated>
    <izvorni_sadrzaj>
      <item>CCS ULAGANJA d.o.o.</item>
    </izvorni_sadrzaj>
    <derivirana_varijabla naziv="DomainObject.Predmet.ProtuStrankaListNazivFormated_1">
      <item>CCS ULAGANJA d.o.o.</item>
    </derivirana_varijabla>
  </DomainObject.Predmet.ProtuStrankaListNazivFormated>
  <DomainObject.Predmet.ProtuStrankaListNazivFormatedOIB>
    <izvorni_sadrzaj>
      <item>CCS ULAGANJA d.o.o., OIB 25680878204</item>
    </izvorni_sadrzaj>
    <derivirana_varijabla naziv="DomainObject.Predmet.ProtuStrankaListNazivFormatedOIB_1">
      <item>CCS ULAGANJA d.o.o., OIB 25680878204</item>
    </derivirana_varijabla>
  </DomainObject.Predmet.ProtuStrankaListNazivFormatedOIB>
  <DomainObject.Predmet.OstaliListFormated>
    <izvorni_sadrzaj>
      <item>Odvjetničko društvo VIDOVIĆ &amp; PARTNERI j.t.d.</item>
    </izvorni_sadrzaj>
    <derivirana_varijabla naziv="DomainObject.Predmet.OstaliListFormated_1">
      <item>Odvjetničko društvo VIDOVIĆ &amp; PARTNERI j.t.d.</item>
    </derivirana_varijabla>
  </DomainObject.Predmet.OstaliListFormated>
  <DomainObject.Predmet.OstaliListFormatedOIB>
    <izvorni_sadrzaj>
      <item>Odvjetničko društvo VIDOVIĆ &amp; PARTNERI j.t.d., OIB 12515069057</item>
    </izvorni_sadrzaj>
    <derivirana_varijabla naziv="DomainObject.Predmet.OstaliListFormatedOIB_1">
      <item>Odvjetničko društvo VIDOVIĆ &amp; PARTNERI j.t.d., OIB 12515069057</item>
    </derivirana_varijabla>
  </DomainObject.Predmet.OstaliListFormatedOIB>
  <DomainObject.Predmet.OstaliListFormatedWithAdress>
    <izvorni_sadrzaj>
      <item>Odvjetničko društvo VIDOVIĆ &amp; PARTNERI j.t.d., Kralja Zvonimira 2, 10000 Zagreb</item>
    </izvorni_sadrzaj>
    <derivirana_varijabla naziv="DomainObject.Predmet.OstaliListFormatedWithAdress_1">
      <item>Odvjetničko društvo VIDOVIĆ &amp; PARTNERI j.t.d., Kralja Zvonimira 2, 10000 Zagreb</item>
    </derivirana_varijabla>
  </DomainObject.Predmet.OstaliListFormatedWithAdress>
  <DomainObject.Predmet.OstaliListFormatedWithAdressOIB>
    <izvorni_sadrzaj>
      <item>Odvjetničko društvo VIDOVIĆ &amp; PARTNERI j.t.d., OIB 12515069057, Kralja Zvonimira 2, 10000 Zagreb</item>
    </izvorni_sadrzaj>
    <derivirana_varijabla naziv="DomainObject.Predmet.OstaliListFormatedWithAdressOIB_1">
      <item>Odvjetničko društvo VIDOVIĆ &amp; PARTNERI j.t.d., OIB 12515069057, Kralja Zvonimira 2, 10000 Zagreb</item>
    </derivirana_varijabla>
  </DomainObject.Predmet.OstaliListFormatedWithAdressOIB>
  <DomainObject.Predmet.OstaliListNazivFormated>
    <izvorni_sadrzaj>
      <item>Odvjetničko društvo VIDOVIĆ &amp; PARTNERI j.t.d.</item>
    </izvorni_sadrzaj>
    <derivirana_varijabla naziv="DomainObject.Predmet.OstaliListNazivFormated_1">
      <item>Odvjetničko društvo VIDOVIĆ &amp; PARTNERI j.t.d.</item>
    </derivirana_varijabla>
  </DomainObject.Predmet.OstaliListNazivFormated>
  <DomainObject.Predmet.OstaliListNazivFormatedOIB>
    <izvorni_sadrzaj>
      <item>Odvjetničko društvo VIDOVIĆ &amp; PARTNERI j.t.d., OIB 12515069057</item>
    </izvorni_sadrzaj>
    <derivirana_varijabla naziv="DomainObject.Predmet.OstaliListNazivFormatedOIB_1">
      <item>Odvjetničko društvo VIDOVIĆ &amp; PARTNERI j.t.d., OIB 12515069057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23. srpnja 2019.</izvorni_sadrzaj>
    <derivirana_varijabla naziv="DomainObject.Datum_1">23.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CCS ULAGANJA d.o.o.</izvorni_sadrzaj>
    <derivirana_varijabla naziv="DomainObject.Predmet.StrankaIDrugi_1">CCS ULAGANJA d.o.o.</derivirana_varijabla>
  </DomainObject.Predmet.StrankaIDrugi>
  <DomainObject.Predmet.ProtustrankaIDrugi>
    <izvorni_sadrzaj>CCS ULAGANJA d.o.o.</izvorni_sadrzaj>
    <derivirana_varijabla naziv="DomainObject.Predmet.ProtustrankaIDrugi_1">CCS ULAGANJA d.o.o.</derivirana_varijabla>
  </DomainObject.Predmet.ProtustrankaIDrugi>
  <DomainObject.Predmet.StrankaIDrugiAdressOIB>
    <izvorni_sadrzaj>CCS ULAGANJA d.o.o., OIB 25680878204, Vlaška 67, 10000 Zagreb</izvorni_sadrzaj>
    <derivirana_varijabla naziv="DomainObject.Predmet.StrankaIDrugiAdressOIB_1">CCS ULAGANJA d.o.o., OIB 25680878204, Vlaška 67, 10000 Zagreb</derivirana_varijabla>
  </DomainObject.Predmet.StrankaIDrugiAdressOIB>
  <DomainObject.Predmet.ProtustrankaIDrugiAdressOIB>
    <izvorni_sadrzaj>CCS ULAGANJA d.o.o., OIB 25680878204, Vlaška 67, 10000 Zagreb</izvorni_sadrzaj>
    <derivirana_varijabla naziv="DomainObject.Predmet.ProtustrankaIDrugiAdressOIB_1">CCS ULAGANJA d.o.o., OIB 25680878204, Vlaška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srpnja 2013.</izvorni_sadrzaj>
    <derivirana_varijabla naziv="DomainObject.Predmet.OdlukaRjesenje.DatumDonosenjaOdluke_1">5. srpnja 2013.</derivirana_varijabla>
  </DomainObject.Predmet.OdlukaRjesenje.DatumDonosenjaOdluke>
  <DomainObject.Predmet.OdlukaRjesenje.DatumPravomocnosti>
    <izvorni_sadrzaj>24. srpnja 2013.</izvorni_sadrzaj>
    <derivirana_varijabla naziv="DomainObject.Predmet.OdlukaRjesenje.DatumPravomocnosti_1">24. srpnja 2013.</derivirana_varijabla>
  </DomainObject.Predmet.OdlukaRjesenje.DatumPravomocnosti>
  <DomainObject.Predmet.OdlukaRjesenje.Oznaka>
    <izvorni_sadrzaj>Stpn-11/2013-12</izvorni_sadrzaj>
    <derivirana_varijabla naziv="DomainObject.Predmet.OdlukaRjesenje.Oznaka_1">Stpn-11/2013-12</derivirana_varijabla>
  </DomainObject.Predmet.OdlukaRjesenje.Oznaka>
  <DomainObject.Predmet.SudioniciListNaziv>
    <izvorni_sadrzaj>
      <item>CCS ULAGANJA d.o.o.</item>
      <item>CCS ULAGANJA d.o.o.</item>
      <item>Odvjetničko društvo VIDOVIĆ &amp; PARTNERI j.t.d.</item>
    </izvorni_sadrzaj>
    <derivirana_varijabla naziv="DomainObject.Predmet.SudioniciListNaziv_1">
      <item>CCS ULAGANJA d.o.o.</item>
      <item>CCS ULAGANJA d.o.o.</item>
      <item>Odvjetničko društvo VIDOVIĆ &amp; PARTNERI j.t.d.</item>
    </derivirana_varijabla>
  </DomainObject.Predmet.SudioniciListNaziv>
  <DomainObject.Predmet.SudioniciListAdressOIB>
    <izvorni_sadrzaj>
      <item>CCS ULAGANJA d.o.o., OIB 25680878204, Vlaška 67,10000 Zagreb</item>
      <item>CCS ULAGANJA d.o.o., OIB 25680878204, Vlaška 67,10000 Zagreb</item>
      <item>Odvjetničko društvo VIDOVIĆ &amp; PARTNERI j.t.d., OIB 12515069057, Kralja Zvonimira 2,10000 Zagreb</item>
    </izvorni_sadrzaj>
    <derivirana_varijabla naziv="DomainObject.Predmet.SudioniciListAdressOIB_1">
      <item>CCS ULAGANJA d.o.o., OIB 25680878204, Vlaška 67,10000 Zagreb</item>
      <item>CCS ULAGANJA d.o.o., OIB 25680878204, Vlaška 67,10000 Zagreb</item>
      <item>Odvjetničko društvo VIDOVIĆ &amp; PARTNERI j.t.d., OIB 12515069057, Kralja Zvonimira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25680878204</item>
      <item>, OIB 25680878204</item>
      <item>, OIB 12515069057</item>
    </izvorni_sadrzaj>
    <derivirana_varijabla naziv="DomainObject.Predmet.SudioniciListNazivOIB_1">
      <item>, OIB 25680878204</item>
      <item>, OIB 25680878204</item>
      <item>, OIB 12515069057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lipnja 2013.</izvorni_sadrzaj>
    <derivirana_varijabla naziv="DomainObject.Predmet.DatumZadnjeOdrzaneSudskeRadnje_1">4. lipnja 2013.</derivirana_varijabla>
  </DomainObject.Predmet.DatumZadnjeOdrzaneSudskeRadnje>
  <DomainObject.PredzadnjaOdlukaIzPredmeta.DatumDonosenjaOdluke>
    <izvorni_sadrzaj>13. studenog 2017.</izvorni_sadrzaj>
    <derivirana_varijabla naziv="DomainObject.PredzadnjaOdlukaIzPredmeta.DatumDonosenjaOdluke_1">13. studenog 2017.</derivirana_varijabla>
  </DomainObject.PredzadnjaOdlukaIzPredmeta.DatumDonosenjaOdluke>
  <DomainObject.PredzadnjaOdlukaIzPredmeta.Oznaka>
    <izvorni_sadrzaj>Stpn-11/2013-66</izvorni_sadrzaj>
    <derivirana_varijabla naziv="DomainObject.PredzadnjaOdlukaIzPredmeta.Oznaka_1">Stpn-11/2013-66</derivirana_varijabla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8DC28E8-2F62-411C-94BA-0FFFB7F77D90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SIMECKI</properties:Company>
  <properties:Pages>2</properties:Pages>
  <properties:Words>685</properties:Words>
  <properties:Characters>4000</properties:Characters>
  <properties:Lines>102</properties:Lines>
  <properties:Paragraphs>30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HRVATSKA____                          XL-P-1769/98</vt:lpstr>
    </vt:vector>
  </properties:TitlesOfParts>
  <properties:LinksUpToDate>false</properties:LinksUpToDate>
  <properties:CharactersWithSpaces>4811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2019-07-23T10:32:00Z</dcterms:created>
  <dc:creator>Ante</dc:creator>
  <cp:lastModifiedBy>Valentina Delač</cp:lastModifiedBy>
  <cp:lastPrinted>2019-07-23T10:34:00Z</cp:lastPrinted>
  <dcterms:modified xmlns:xsi="http://www.w3.org/2001/XMLSchema-instance" xsi:type="dcterms:W3CDTF">2019-07-23T10:34:00Z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Nova odluka (CCs ulaganja  odbacivanje  ispravak  rješenja.docx)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