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b9a4" w14:paraId="9bcb9a4" w:rsidRDefault="002F0ED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0EDB" w:rsidP="002F0EDB" w:rsidR="002F0EDB">
      <w:pPr>
        <w:pStyle w:val="Bezproreda"/>
      </w:pPr>
      <w:r>
        <w:t xml:space="preserve">     </w:t>
      </w:r>
    </w:p>
    <w:p w:rsidRDefault="002F0EDB" w:rsidP="002F0EDB" w:rsidR="002F0EDB">
      <w:pPr>
        <w:pStyle w:val="Bezproreda"/>
      </w:pPr>
    </w:p>
    <w:p w:rsidRDefault="002F0EDB" w:rsidP="002F0EDB" w:rsidR="00AE649C">
      <w:pPr>
        <w:pStyle w:val="Bezproreda"/>
      </w:pPr>
      <w:r>
        <w:t xml:space="preserve">     Republika Hrvatska</w:t>
      </w:r>
    </w:p>
    <w:p w:rsidRDefault="002F0EDB" w:rsidP="002F0EDB" w:rsidR="002F0EDB">
      <w:pPr>
        <w:pStyle w:val="Bezproreda"/>
      </w:pPr>
      <w:r>
        <w:t>Trgovački sud u Bjelovaru</w:t>
      </w:r>
    </w:p>
    <w:p w:rsidRDefault="002F0EDB" w:rsidP="002F0EDB" w:rsidR="002F0EDB">
      <w:pPr>
        <w:pStyle w:val="Bezproreda"/>
      </w:pPr>
      <w:r>
        <w:t>Bjelovar, Dr. I. Lebovića 42.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 w:left="4248"/>
      </w:pPr>
      <w:r>
        <w:t>Poslovni broj:1 St-161/2016-48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jc w:val="center"/>
      </w:pPr>
      <w:r>
        <w:t>U   I M E     R E P U B L I K E      H R V A T S K E</w:t>
      </w:r>
    </w:p>
    <w:p w:rsidRDefault="002F0EDB" w:rsidP="002F0EDB" w:rsidR="002F0EDB">
      <w:pPr>
        <w:pStyle w:val="Bezproreda"/>
        <w:jc w:val="center"/>
      </w:pPr>
    </w:p>
    <w:p w:rsidRDefault="002F0EDB" w:rsidP="002F0EDB" w:rsidR="002F0EDB">
      <w:pPr>
        <w:pStyle w:val="Bezproreda"/>
        <w:jc w:val="center"/>
      </w:pPr>
      <w:r>
        <w:t>R J E Š E N J E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t xml:space="preserve">Trgovački sud u Bjelovaru, po  sucu Branki Pleskalt, u stečajnom predmetu nad dužnikom SANDRO TRADE d.o.o. za trgovinu, ugostiteljstvo i usluge, u stečaju, Slatina, Petra Preradovića 38, OIB: 60756989965,  8. svibnja 2018. 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jc w:val="center"/>
      </w:pPr>
      <w:r>
        <w:t>r i j e š i o     j e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t>I  Iz iznosa od  72.000,00 kuna (slovima: sedamdesetdvijetisućekuna i 00lipa) dobivenog prodajom  nekretnina upisanih u zk. ul. br. 6294 k.o. Podravska Slatina, čkbr. 1506/57 oranica Turbina površine 3597 m</w:t>
      </w:r>
      <w:r>
        <w:rPr>
          <w:vertAlign w:val="superscript"/>
        </w:rPr>
        <w:t>2</w:t>
      </w:r>
      <w:r>
        <w:t>,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</w:pPr>
      <w:r>
        <w:t>namiruje se: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t xml:space="preserve">l.  trošak stečajnog postupka koji se odnosi na trošak unovčenja  temeljem odredbe članka  254. st. 2.  Stečajnog zakona u iznosu od 11.520,00 kuna (slovima: jedanaesttisućapetstodvadesetkuna i 00lipa),  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t>2. preostalim iznosom od 60.480,00 kuna (slovima: šezdesettisućačetristoosamdesetkuna i 00lipa) djelomično se namiruje razlučni vjerovnik Republika Hrvatska.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t>II Isplata prema točki I izreke ovog rješenja uslijediti će po pravomoćnosti ovog rješenja razlučnom vjerovniku Republici Hrvatskoj.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jc w:val="center"/>
      </w:pPr>
      <w:r>
        <w:t>Obrazloženje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t xml:space="preserve">U stečajnom postupku nad stečajnim dužnikom SANDRO TRADE d.o.o. za trgovinu, ugostiteljstvo i usluge, u stečaju, Slatina, Petra Preradovića 38, OIB: 60756989965  utvrđeno je da u dužnikovu stečajnu masu ulaze nekretnine  opisane u točki I izreke ovog rješenja. 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t xml:space="preserve">Navedene nekretnine prodane su na javnoj dražbi održanoj kod FINE RC Zagreb za cijenu od  72.000,00 kuna kupcu Cestogradnja d.o.o. Slatina, V. Nazora 49, OIB: 77671895850. 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lastRenderedPageBreak/>
        <w:t xml:space="preserve">Nakon što je kupac uplatio kupoprodajnu cijenu pristupljeno je  namirenju vjerovnika, u svezi čega je održano ročište dana 26. travnja  2018. godine,  na koje ročište su  pozvani razlučni vjerovnici, koji su sukladno odredbi članka 124. Ovršnog zakona, u pozivu upozoreni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t>Stečajni upravitelj je predložio  da se na ime troškova izdvoji  iznos od 11.520,00 kuna  temeljem odredbe članka 254. st. 2. Stečajnog zakona  (NN br. 44/96, 29/99, 123/03, 82/06, 116/10, 25/12, 133/12 i 71/15 dalje: SZ), a iznos od 60.480,00 kuna djelomično namiri razlučni vjerovnik Republika Hrvatska.</w:t>
      </w:r>
    </w:p>
    <w:p w:rsidRDefault="002F0EDB" w:rsidP="002F0EDB" w:rsidR="002F0EDB">
      <w:pPr>
        <w:pStyle w:val="Bezproreda"/>
        <w:ind w:firstLine="708"/>
      </w:pPr>
      <w:r>
        <w:t xml:space="preserve"> </w:t>
      </w:r>
    </w:p>
    <w:p w:rsidRDefault="002F0EDB" w:rsidP="002F0EDB" w:rsidR="002F0EDB">
      <w:pPr>
        <w:pStyle w:val="Bezproreda"/>
        <w:ind w:firstLine="708"/>
      </w:pPr>
      <w:r>
        <w:t>Na ročištu održanom dana 26. travnja 2018. godine razlučni vjerovnik Republika Hrvatska  nije imao primjedbe na prijedlog diobe stečajnog upravitelja.</w:t>
      </w:r>
    </w:p>
    <w:p w:rsidRDefault="002F0EDB" w:rsidP="002F0EDB" w:rsidR="002F0EDB">
      <w:pPr>
        <w:pStyle w:val="Bezproreda"/>
        <w:ind w:firstLine="708"/>
      </w:pPr>
      <w:r>
        <w:t xml:space="preserve"> </w:t>
      </w:r>
    </w:p>
    <w:p w:rsidRDefault="002F0EDB" w:rsidP="002F0EDB" w:rsidR="002F0EDB">
      <w:pPr>
        <w:pStyle w:val="Bezproreda"/>
        <w:ind w:firstLine="708"/>
      </w:pPr>
      <w:r>
        <w:t>Iznosom kojim će biti namiren razlučni vjerovnik prebaciti će se na žiro-račun razlučnog vjerovnika nakon pravomoćnosti ovog rješenja.</w:t>
      </w:r>
    </w:p>
    <w:p w:rsidRDefault="002F0EDB" w:rsidP="002F0EDB" w:rsidR="002F0EDB">
      <w:pPr>
        <w:pStyle w:val="Bezproreda"/>
      </w:pPr>
      <w:r>
        <w:t xml:space="preserve"> </w:t>
      </w:r>
    </w:p>
    <w:p w:rsidRDefault="002F0EDB" w:rsidP="002F0EDB" w:rsidR="002F0EDB">
      <w:pPr>
        <w:pStyle w:val="Bezproreda"/>
        <w:ind w:firstLine="708"/>
      </w:pPr>
      <w:r>
        <w:t>Zbog navedenog riješeno je kao u izreci.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  <w:ind w:firstLine="708"/>
      </w:pPr>
      <w:r>
        <w:t>U Bjelovaru  8. svibnja  2018.</w:t>
      </w:r>
    </w:p>
    <w:p w:rsidRDefault="002F0EDB" w:rsidP="002F0EDB" w:rsidR="002F0EDB">
      <w:pPr>
        <w:pStyle w:val="Bezproreda"/>
        <w:ind w:firstLine="708" w:left="4248"/>
      </w:pPr>
      <w:r>
        <w:t xml:space="preserve">           S u d a c</w:t>
      </w:r>
    </w:p>
    <w:p w:rsidRDefault="002F0EDB" w:rsidP="002F0EDB" w:rsidR="002F0EDB">
      <w:pPr>
        <w:pStyle w:val="Bezproreda"/>
        <w:ind w:firstLine="708" w:left="4248"/>
      </w:pPr>
    </w:p>
    <w:p w:rsidRDefault="002F0EDB" w:rsidP="002F0EDB" w:rsidR="002F0EDB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Branka Pleskalt v.r.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2F0EDB" w:rsidP="002F0EDB" w:rsidR="002F0E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2F0EDB" w:rsidP="002F0EDB" w:rsidR="002F0EDB">
      <w:pPr>
        <w:pStyle w:val="Bezproreda"/>
      </w:pPr>
    </w:p>
    <w:p w:rsidRDefault="002F0EDB" w:rsidP="002F0EDB" w:rsidR="002F0EDB">
      <w:pPr>
        <w:pStyle w:val="Bezproreda"/>
      </w:pPr>
      <w:r>
        <w:t xml:space="preserve">POUKA O PRAVNOM LIJEKU: protiv ovog rješenja pristoji pravo žalbe u roku od 8 dana računajući od dana primitka pismenog otpravka na Visoki trgovački sud u Zagrebu, a putem ovog suda. Žalba se podnosi u 3 primjerka a žalba odgađa isplatu po ovom rješenju. </w:t>
      </w:r>
    </w:p>
    <w:p w:rsidRDefault="002F0EDB" w:rsidP="002F0EDB" w:rsidR="002F0EDB">
      <w:pPr>
        <w:pStyle w:val="Bezproreda"/>
      </w:pPr>
    </w:p>
    <w:p w:rsidRDefault="002F0EDB" w:rsidP="002F0EDB" w:rsidR="002F0ED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F0ED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8306479"/>
      <w:docPartObj>
        <w:docPartGallery w:val="Page Numbers (Top of Page)"/>
        <w:docPartUnique/>
      </w:docPartObj>
    </w:sdtPr>
    <w:sdtEndPr/>
    <w:sdtContent>
      <w:p w:rsidRDefault="002F0EDB" w:rsidR="002F0E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51C">
          <w:t>2</w:t>
        </w:r>
        <w:r>
          <w:fldChar w:fldCharType="end"/>
        </w:r>
      </w:p>
    </w:sdtContent>
  </w:sdt>
  <w:p w:rsidRDefault="002F0EDB" w:rsidR="008333A9">
    <w:pPr>
      <w:pStyle w:val="Zaglavlje"/>
    </w:pPr>
    <w:r>
      <w:t>Poslovni broj: 1 St-161/2016-48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ED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51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182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St-161/2016-49</izvorni_sadrzaj>
    <derivirana_varijabla naziv="DomainObject.Oznaka_1">St-161/2016-49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Formated>
  <DomainObject.Predmet.OstaliListFormatedOIB>
    <izvorni_sadrzaj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FormatedOIB_1"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izvorni_sadrzaj>
    <derivirana_varijabla naziv="DomainObject.Predmet.OstaliListFormatedWithAdressOIB_1"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NazivFormated>
  <DomainObject.Predmet.OstaliListNazivFormatedOIB>
    <izvorni_sadrzaj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NazivFormatedOIB_1"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St-161/2016-49</izvorni_sadrzaj>
    <derivirana_varijabla naziv="DomainObject.PoslovniBrojDokumenta_1">St-161/2016-49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908EF-A0B6-42DD-82CA-4A91534BC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2594</properties:Characters>
  <properties:Lines>82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2018-05-09T06:06:00Z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St-161/2016-49 / Odluka - Rješenje - o namirenju (odluka_St-161_2016-49.docx)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