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b8f4" w14:paraId="ceab8f4" w:rsidRDefault="00BF30CF" w:rsidP="00BF30CF" w:rsidR="00BF30CF">
      <w:pPr>
        <w:jc w:val="right"/>
        <w15:collapsed w:val="false"/>
      </w:pPr>
      <w:r>
        <w:t>Broj: 6 St-</w:t>
      </w:r>
      <w:r w:rsidR="00326BD9">
        <w:t>609/17-14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326BD9">
        <w:rPr>
          <w:color w:val="000000"/>
        </w:rPr>
        <w:t xml:space="preserve">Ministarstvo financija, Porezna uprava Područni ured Slavonija i Baranja, koga zastupa Županijsko državno odvjetništvo u Osijeku, za otvaranje stečajnog postupka nad dužnikom </w:t>
      </w:r>
      <w:r w:rsidR="00326BD9" w:rsidRPr="00326BD9">
        <w:rPr>
          <w:b/>
        </w:rPr>
        <w:t>TADIĆ-PROMET društvo s ograničenom odgovornošću za trgovinu i usluge, Čepin, Petrove Gore 17, MBS: 030163755, OIB: 05394632121</w:t>
      </w:r>
      <w:r w:rsidRPr="00D14516">
        <w:t>,</w:t>
      </w:r>
      <w:r>
        <w:t xml:space="preserve"> dana </w:t>
      </w:r>
      <w:r w:rsidR="00326BD9">
        <w:t>31. listopada</w:t>
      </w:r>
      <w:r w:rsidR="00D9130C">
        <w:t xml:space="preserve"> 2017</w:t>
      </w:r>
      <w:r w:rsidR="002859AC">
        <w:t>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326BD9" w:rsidRPr="00326BD9">
        <w:rPr>
          <w:b/>
        </w:rPr>
        <w:t>TADIĆ-PROMET društvo s ograničenom odgovornošću za trgovinu i usluge, Čepin, Petrove Gore 17, MBS: 030163755, OIB: 05394632121</w:t>
      </w:r>
      <w:r w:rsidR="00D9130C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D56EA7" w:rsidRPr="00D56EA7">
        <w:rPr>
          <w:b/>
        </w:rPr>
        <w:t xml:space="preserve"> </w:t>
      </w:r>
      <w:r w:rsidR="00D56EA7" w:rsidRPr="00C74ECE">
        <w:rPr>
          <w:b/>
        </w:rPr>
        <w:t xml:space="preserve">Filip Babić dipl. oec. iz Osijeka, Trg bana Jelačića 18,  </w:t>
      </w:r>
      <w:r w:rsidR="00D56EA7" w:rsidRPr="00C74ECE">
        <w:rPr>
          <w:b/>
          <w:bCs/>
        </w:rPr>
        <w:t>OIB 57093086582</w:t>
      </w:r>
      <w:r w:rsidR="00D56EA7">
        <w:rPr>
          <w:b/>
          <w:bCs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326BD9" w:rsidRPr="00326BD9">
        <w:rPr>
          <w:b/>
        </w:rPr>
        <w:t>TADIĆ-PROMET društvo s ograničenom odgovornošću za trgovinu i usluge, Čepin, Petrove Gore 17, MBS: 030163755, OIB: 05394632121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326BD9" w:rsidP="00326BD9" w:rsidR="00326BD9"/>
    <w:p w:rsidRDefault="00326BD9" w:rsidP="00326BD9" w:rsidR="00326BD9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>
        <w:rPr>
          <w:b/>
        </w:rPr>
        <w:t>609-17</w:t>
      </w:r>
      <w:r>
        <w:t xml:space="preserve"> i obustavi daljnju pljenidbu do iznosa iz st. 1 čl. 112 Stečajnog zakona (NN 105/15) ako iznos predujma nije zaplijenjen u cijelosti.</w:t>
      </w:r>
    </w:p>
    <w:p w:rsidRDefault="00326BD9" w:rsidP="00326BD9" w:rsidR="00326BD9"/>
    <w:p w:rsidRDefault="00326BD9" w:rsidP="00326BD9" w:rsidR="00326BD9">
      <w:pPr>
        <w:numPr>
          <w:ilvl w:val="0"/>
          <w:numId w:val="11"/>
        </w:numPr>
        <w:jc w:val="both"/>
      </w:pPr>
      <w:r>
        <w:t xml:space="preserve">Obvezuje se stečajni upravitelj Filip Babić da u spis dostavi zapisnik iz kojeg je razvidno da je izvršeno arhiviranje poslovne dokumentacije, u roku od 15 </w:t>
      </w:r>
      <w:r>
        <w:lastRenderedPageBreak/>
        <w:t>dana od dana primitka ovog rješenja (Zakon o arhivskom gradivu i arhivama NN 105/97) te da isti, potpisan dostavi u spis, pod zakonskim posljedicama.</w:t>
      </w:r>
    </w:p>
    <w:p w:rsidRDefault="00326BD9" w:rsidP="00326BD9" w:rsidR="00326BD9">
      <w:pPr>
        <w:ind w:left="1080"/>
        <w:jc w:val="both"/>
      </w:pPr>
    </w:p>
    <w:p w:rsidRDefault="00D9130C" w:rsidP="00D9130C" w:rsidR="00D9130C"/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326BD9">
        <w:t xml:space="preserve">609/17 od 28. lipnja 2017. </w:t>
      </w:r>
      <w:r w:rsidRPr="005E551C">
        <w:t xml:space="preserve">g. pokrenut je postupak nad dužnikom </w:t>
      </w:r>
      <w:r w:rsidR="00326BD9" w:rsidRPr="00326BD9">
        <w:rPr>
          <w:b/>
        </w:rPr>
        <w:t>TADIĆ-PROMET društvo s ograničenom odgovornošću za trgovinu i usluge, Čepin, Petrove Gore 17, MBS: 030163755, OIB: 05394632121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85332E">
        <w:t>Filip Babić iz Osijek</w:t>
      </w:r>
      <w:r w:rsidR="00D9130C">
        <w:t xml:space="preserve"> </w:t>
      </w:r>
      <w:r w:rsidRPr="005E551C">
        <w:t xml:space="preserve">te je za </w:t>
      </w:r>
      <w:r w:rsidR="00326BD9">
        <w:t xml:space="preserve">24. kolovoz 2017. </w:t>
      </w:r>
      <w:r w:rsidR="008527DE">
        <w:t xml:space="preserve">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326BD9">
        <w:t>24. kolovoza 2017.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326BD9" w:rsidP="00326BD9" w:rsidR="00326BD9">
      <w:pPr>
        <w:jc w:val="both"/>
      </w:pPr>
    </w:p>
    <w:p w:rsidRDefault="00326BD9" w:rsidP="00326BD9" w:rsidR="00326BD9">
      <w:pPr>
        <w:jc w:val="both"/>
      </w:pPr>
      <w:r>
        <w:t>Zahtjev za poslovno financijsku dokumentaciju upućen je na adresu direktora Društva  sa sjedištem u Čepinu. Zakonski zastupnik dužnika Aleksandar Tadić, Srbija,UB, Vuka Karadžića 4, OIB 30582406320 poštu nije primio, vraćena je, kao i pošta koja je poslana na adresu sjedišta Društva u Čepinu. Osobno je bio u Čepinu na navedenoj adresi na kojoj je Društvo prijavljeno, ali tamo nije nađen nikoga. Pokuša</w:t>
      </w:r>
      <w:r w:rsidR="00887D08">
        <w:t xml:space="preserve">lo se </w:t>
      </w:r>
      <w:r>
        <w:t xml:space="preserve">više puta stupiti u kontakt sa zakonskim zastupnikom Društva Aleksandrom Tadićem, ali </w:t>
      </w:r>
      <w:r w:rsidR="00887D08">
        <w:t>se nije uspjelo</w:t>
      </w:r>
      <w:r>
        <w:t>. Zatražen</w:t>
      </w:r>
      <w:r w:rsidR="00887D08">
        <w:t>a</w:t>
      </w:r>
      <w:r>
        <w:t xml:space="preserve"> dokumentacij</w:t>
      </w:r>
      <w:r w:rsidR="00887D08">
        <w:t>a nije dobivena.</w:t>
      </w:r>
      <w:r>
        <w:t xml:space="preserve"> Usp</w:t>
      </w:r>
      <w:r w:rsidR="00887D08">
        <w:t>jelo se</w:t>
      </w:r>
      <w:r>
        <w:t xml:space="preserve"> doći do djelomične dokumentacije FINA-e ( podaci o blokadi računa, očevidnik o redoslijedu plaćanja, financijska izvješća objavljena za 2015. godinu ), kao i dokumentaciju od MF PU Područni ured Slavonija i Baranja Osijek, potvrdu o stanju duga, do podataka s javnog portala ''</w:t>
      </w:r>
      <w:proofErr w:type="spellStart"/>
      <w:r>
        <w:t>poslovna.hr</w:t>
      </w:r>
      <w:proofErr w:type="spellEnd"/>
      <w:r>
        <w:t xml:space="preserve">'' te podataka o knjigovodstvenom servisu Kapital Promet d.o.o. Osijek, Ružina 41, </w:t>
      </w:r>
      <w:proofErr w:type="spellStart"/>
      <w:r>
        <w:t>vl</w:t>
      </w:r>
      <w:proofErr w:type="spellEnd"/>
      <w:r>
        <w:t>. Slavica Erceg, koja je vodila poslovne knjige dužnika.</w:t>
      </w:r>
    </w:p>
    <w:p w:rsidRDefault="00326BD9" w:rsidP="00326BD9" w:rsidR="00326BD9"/>
    <w:p w:rsidRDefault="00326BD9" w:rsidP="00326BD9" w:rsidR="00326BD9">
      <w:pPr>
        <w:jc w:val="both"/>
      </w:pPr>
      <w:r>
        <w:t xml:space="preserve">Društvo je osnovano 27.08.2015. godine Izjavom o osnivanju i upisana u registar Trgovačkog suda u Osijeku. </w:t>
      </w:r>
    </w:p>
    <w:p w:rsidRDefault="00326BD9" w:rsidP="00326BD9" w:rsidR="00326BD9">
      <w:pPr>
        <w:jc w:val="both"/>
      </w:pPr>
      <w:r>
        <w:t>Osnivač Društva: Aleksandar Tadić, Srbija, UB, Vuka Karadžića 4, OIB 30582406320.</w:t>
      </w:r>
    </w:p>
    <w:p w:rsidRDefault="00326BD9" w:rsidP="00326BD9" w:rsidR="00326BD9">
      <w:pPr>
        <w:jc w:val="both"/>
      </w:pPr>
      <w:r>
        <w:t>Direktor Društva: Aleksandar Tadić, Srbija, UB, Vuka Karadžića 4, OIB 30582406320.</w:t>
      </w:r>
    </w:p>
    <w:p w:rsidRDefault="00326BD9" w:rsidP="00326BD9" w:rsidR="00326BD9">
      <w:pPr>
        <w:jc w:val="both"/>
      </w:pPr>
      <w:r>
        <w:t>Temeljni kapital Društva: 20.000,00 kuna.</w:t>
      </w:r>
    </w:p>
    <w:p w:rsidRDefault="00326BD9" w:rsidP="00326BD9" w:rsidR="00326BD9">
      <w:pPr>
        <w:jc w:val="both"/>
      </w:pPr>
      <w:r>
        <w:t>Djelatnost Društva: 4690 Nespecijalizirana trgovina na veliko.</w:t>
      </w:r>
    </w:p>
    <w:p w:rsidRDefault="00326BD9" w:rsidP="00326BD9" w:rsidR="00326BD9">
      <w:pPr>
        <w:jc w:val="both"/>
      </w:pPr>
      <w:r>
        <w:t xml:space="preserve">Društvo nakon osnivanja počelo s radom u drugoj polovini 2015. godine u iznajmljenom prostoru baveći se prometom žitarica. Poslovne knjige vođene su putem knjigovodstvenog servisa Kapital Promet d.o.o. </w:t>
      </w:r>
      <w:proofErr w:type="spellStart"/>
      <w:r>
        <w:t>vl</w:t>
      </w:r>
      <w:proofErr w:type="spellEnd"/>
      <w:r>
        <w:t>. Slavica Erceg iz Osijeka, Ružina 41, koja je uredno predavala financijska izvješća za 2015. godinu Poreznoj upravi i FINA-i u skladu sa zakonom o računovodstvu, da bi 07.03.2016. godine knjigovodstveni servis otkazao vođenje knjiga za dužnika o čemu je obavijestio Upravu Dužnika i Poreznu upravu Ispostava Osijek. Nakon toga Dužnik nije vodio poslovne knjige niti je dostavljao financijska izvješća nadležnim institucijama.</w:t>
      </w:r>
    </w:p>
    <w:p w:rsidRDefault="00326BD9" w:rsidP="00326BD9" w:rsidR="00326BD9">
      <w:pPr>
        <w:jc w:val="both"/>
      </w:pPr>
      <w:r>
        <w:t>Žiro račun Dužnika je blokiran od strane Porezne uprave Ispostava Osijek 0d 02.11.2016. godine, čija blokada traje i danas. Stanje blokade na dan 03.07.2017. godine iznosi 3.140.423,56 kuna ili 243 dana neprekidno.</w:t>
      </w:r>
    </w:p>
    <w:p w:rsidRDefault="00326BD9" w:rsidP="00326BD9" w:rsidR="00326BD9">
      <w:pPr>
        <w:jc w:val="both"/>
      </w:pPr>
      <w:r>
        <w:lastRenderedPageBreak/>
        <w:t xml:space="preserve">Predlagatelj vjerovnik MF PU Područni ured Slavonija i Baranja, koga zastupa Županijsko državno odvjetništvo u Osijeku, podnio je dana 31.03.2017. godine Prijedlog za otvaranje stečajnog postupka nad Dužnikom TADIĆ – PROMET d.o.o. Čepin, Petrove Gore 17, OIB 05394632121. U prijedlogu ŽDO Osijek navodi da je Dužnik na dan 14.03.2017. godine u Očevidniku redoslijeda osnova za plaćanje ima evidentirane neizvršene osnove za plaćanje u neprekidnom razdoblju od 132 dana, a vjerovnik ima tražbinu prema Dužniku u iznosu 3.168.889,89 kuna.     </w:t>
      </w:r>
    </w:p>
    <w:p w:rsidRDefault="00326BD9" w:rsidP="00326BD9" w:rsidR="00326BD9">
      <w:pPr>
        <w:rPr>
          <w:b/>
        </w:rPr>
      </w:pPr>
    </w:p>
    <w:p w:rsidRDefault="00326BD9" w:rsidP="00326BD9" w:rsidR="00326BD9">
      <w:pPr>
        <w:rPr>
          <w:b/>
        </w:rPr>
      </w:pPr>
      <w:r>
        <w:rPr>
          <w:b/>
        </w:rPr>
        <w:t>BILANCA</w:t>
      </w:r>
    </w:p>
    <w:p w:rsidRDefault="00326BD9" w:rsidP="00326BD9" w:rsidR="00326BD9"/>
    <w:tbl>
      <w:tblPr>
        <w:tblW w:type="auto" w:w="0"/>
        <w:tblInd w:type="dxa" w:w="-5"/>
        <w:tblLayout w:type="fixed"/>
        <w:tblLook w:val="04A0" w:noVBand="1" w:noHBand="0" w:lastColumn="0" w:firstColumn="1" w:lastRow="0" w:firstRow="1"/>
      </w:tblPr>
      <w:tblGrid>
        <w:gridCol w:w="8188"/>
        <w:gridCol w:w="1676"/>
      </w:tblGrid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AKTIVA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center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2015.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A) Potraživanja za upisani a neuplaćeni kapital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B) Dugotrajna imovina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I. Nematerijalna imovina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II. Materijalna imovina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III. Dugotrajna financijska imovina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IV. Potraživanja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V. Odgođena porezna imovina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C) Kratkotrajna imovina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10.879.764,00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I. Zalihe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II. Potraživanja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10.869.686,00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III. Kratkotrajna financijska imovina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4.863,00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IV. Novac u banci i blagajni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5.215,00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D) Plaćeni troškovi budućeg razdoblja i obračunati prihodi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E) UKUPNO – AKTIVA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10.879.764,00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PASIVA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center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2015.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A) Kapital i rezerve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96.843,00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I. Temeljni (upisani) kapital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20.000,00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II. Kapitalne rezerve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III. Rezerve iz dobiti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IV. Revalorizacijske rezerve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V. Zadržana dobit ili preneseni gubitak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VI. Dobit ili gubitak poslovne godine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76.843,00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VII. Manjinski interes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B) Rezerviranja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C) Dugoročne obveze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D) Kratkoročne obveze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10.782.921,00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E) Odgođeno plaćanje troškova i prihod budućeg razdoblja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1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F) UKUPNO – PASIVA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10.879.764,00</w:t>
            </w:r>
          </w:p>
        </w:tc>
      </w:tr>
    </w:tbl>
    <w:p w:rsidRDefault="00326BD9" w:rsidP="00326BD9" w:rsidR="00326BD9">
      <w:pPr>
        <w:rPr>
          <w:rFonts w:cs="Mangal" w:eastAsia="Lucida Sans Unicode"/>
          <w:kern w:val="2"/>
          <w:lang w:bidi="hi-IN" w:eastAsia="hi-IN"/>
        </w:rPr>
      </w:pPr>
    </w:p>
    <w:p w:rsidRDefault="00326BD9" w:rsidP="00326BD9" w:rsidR="00326BD9">
      <w:pPr>
        <w:rPr>
          <w:b/>
        </w:rPr>
      </w:pPr>
      <w:r>
        <w:rPr>
          <w:b/>
        </w:rPr>
        <w:t>RAČUN DOBITI I GUBITKA</w:t>
      </w:r>
    </w:p>
    <w:p w:rsidRDefault="00326BD9" w:rsidP="00326BD9" w:rsidR="00326BD9"/>
    <w:tbl>
      <w:tblPr>
        <w:tblW w:type="auto" w:w="0"/>
        <w:tblInd w:type="dxa" w:w="-5"/>
        <w:tblLayout w:type="fixed"/>
        <w:tblLook w:val="04A0" w:noVBand="1" w:noHBand="0" w:lastColumn="0" w:firstColumn="1" w:lastRow="0" w:firstRow="1"/>
      </w:tblPr>
      <w:tblGrid>
        <w:gridCol w:w="8046"/>
        <w:gridCol w:w="1818"/>
      </w:tblGrid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NAZIV POZICIJE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center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2015.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I. Poslovni prihodi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8.719.749,00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II. Poslovni rashodi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8.623.695,00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lastRenderedPageBreak/>
              <w:t>III. Financijski prihodi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IV. Financijski rashodi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V. Udio u dobiti od pridruženih poduzetnika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VI. Udio u gubitku od pridruženih poduzetnika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VII. Izvanredni-ostali prihodi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VIII. Izvanredni- ostali rashodi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-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IX. Ukupni prihodi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8.719.749,00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X. Ukupni rashodi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8.623.695,00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XI. Dobit ili gubitak prije oporezivanja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96.054,00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XII. Porez na dobit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19.211,00</w:t>
            </w:r>
          </w:p>
        </w:tc>
      </w:tr>
      <w:tr w:rsidTr="00326BD9" w:rsidR="00326BD9">
        <w:tc>
          <w:tcPr>
            <w:tcW w:type="dxa" w:w="80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XIII. Dobit ili gubitak razdoblja</w:t>
            </w:r>
          </w:p>
        </w:tc>
        <w:tc>
          <w:tcPr>
            <w:tcW w:type="dxa" w:w="1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76.843,00</w:t>
            </w:r>
          </w:p>
        </w:tc>
      </w:tr>
    </w:tbl>
    <w:p w:rsidRDefault="00326BD9" w:rsidP="00326BD9" w:rsidR="00326BD9">
      <w:pPr>
        <w:rPr>
          <w:rFonts w:cs="Mangal" w:eastAsia="Lucida Sans Unicode"/>
          <w:kern w:val="2"/>
          <w:lang w:bidi="hi-IN" w:eastAsia="hi-IN"/>
        </w:rPr>
      </w:pPr>
    </w:p>
    <w:p w:rsidRDefault="00326BD9" w:rsidP="00326BD9" w:rsidR="00326BD9">
      <w:pPr>
        <w:rPr>
          <w:b/>
        </w:rPr>
      </w:pPr>
      <w:r>
        <w:rPr>
          <w:b/>
        </w:rPr>
        <w:t>Kratkotrajna imovina</w:t>
      </w:r>
    </w:p>
    <w:p w:rsidRDefault="00326BD9" w:rsidP="00326BD9" w:rsidR="00326BD9"/>
    <w:tbl>
      <w:tblPr>
        <w:tblW w:type="auto" w:w="0"/>
        <w:tblInd w:type="dxa" w:w="-5"/>
        <w:tblLayout w:type="fixed"/>
        <w:tblLook w:val="04A0" w:noVBand="1" w:noHBand="0" w:lastColumn="0" w:firstColumn="1" w:lastRow="0" w:firstRow="1"/>
      </w:tblPr>
      <w:tblGrid>
        <w:gridCol w:w="817"/>
        <w:gridCol w:w="7088"/>
        <w:gridCol w:w="1959"/>
      </w:tblGrid>
      <w:tr w:rsidTr="00326BD9" w:rsidR="00326BD9">
        <w:trPr>
          <w:trHeight w:val="501"/>
        </w:trPr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Red. Broj</w:t>
            </w:r>
          </w:p>
        </w:tc>
        <w:tc>
          <w:tcPr>
            <w:tcW w:type="dxa" w:w="70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NAZIV STAVKE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center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IZNOS (kn) 31.12.2015.</w:t>
            </w:r>
          </w:p>
        </w:tc>
      </w:tr>
      <w:tr w:rsidTr="00326BD9" w:rsidR="00326BD9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1</w:t>
            </w:r>
          </w:p>
        </w:tc>
        <w:tc>
          <w:tcPr>
            <w:tcW w:type="dxa" w:w="70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Potraživanja od kupaca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10.869.686,00</w:t>
            </w:r>
          </w:p>
        </w:tc>
      </w:tr>
      <w:tr w:rsidTr="00326BD9" w:rsidR="00326BD9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2</w:t>
            </w:r>
          </w:p>
        </w:tc>
        <w:tc>
          <w:tcPr>
            <w:tcW w:type="dxa" w:w="70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Novac u banci i blagajni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5.215,00</w:t>
            </w:r>
          </w:p>
        </w:tc>
      </w:tr>
      <w:tr w:rsidTr="00326BD9" w:rsidR="00326BD9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3</w:t>
            </w:r>
          </w:p>
        </w:tc>
        <w:tc>
          <w:tcPr>
            <w:tcW w:type="dxa" w:w="708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Potraživanja od vlasnika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4.863,00</w:t>
            </w:r>
          </w:p>
        </w:tc>
      </w:tr>
      <w:tr w:rsidTr="00326BD9" w:rsidR="00326BD9">
        <w:tc>
          <w:tcPr>
            <w:tcW w:type="dxa" w:w="7905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Ukupno (1-3)</w:t>
            </w:r>
          </w:p>
        </w:tc>
        <w:tc>
          <w:tcPr>
            <w:tcW w:type="dxa" w:w="19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10.879.764,00</w:t>
            </w:r>
          </w:p>
        </w:tc>
      </w:tr>
    </w:tbl>
    <w:p w:rsidRDefault="00326BD9" w:rsidP="00326BD9" w:rsidR="00326BD9">
      <w:pPr>
        <w:rPr>
          <w:rFonts w:cs="Mangal" w:eastAsia="Lucida Sans Unicode"/>
          <w:kern w:val="2"/>
          <w:lang w:bidi="hi-IN" w:eastAsia="hi-IN"/>
        </w:rPr>
      </w:pPr>
    </w:p>
    <w:p w:rsidRDefault="00326BD9" w:rsidP="00326BD9" w:rsidR="00326BD9"/>
    <w:p w:rsidRDefault="00326BD9" w:rsidP="00326BD9" w:rsidR="00326BD9">
      <w:pPr>
        <w:rPr>
          <w:b/>
        </w:rPr>
      </w:pPr>
      <w:r>
        <w:rPr>
          <w:b/>
        </w:rPr>
        <w:t>Obveze</w:t>
      </w:r>
    </w:p>
    <w:p w:rsidRDefault="00326BD9" w:rsidP="00326BD9" w:rsidR="00326BD9"/>
    <w:p w:rsidRDefault="00326BD9" w:rsidP="00326BD9" w:rsidR="00326BD9">
      <w:r>
        <w:t>Dužnik sa 31.12.2015. godine u poslovnim knjigama nema iskazane dugoročne obveze.</w:t>
      </w:r>
    </w:p>
    <w:p w:rsidRDefault="00326BD9" w:rsidP="00326BD9" w:rsidR="00326BD9"/>
    <w:p w:rsidRDefault="00326BD9" w:rsidP="00326BD9" w:rsidR="00326BD9">
      <w:pPr>
        <w:rPr>
          <w:b/>
        </w:rPr>
      </w:pPr>
      <w:r>
        <w:rPr>
          <w:b/>
        </w:rPr>
        <w:t>Kratkoročne obveze</w:t>
      </w:r>
    </w:p>
    <w:p w:rsidRDefault="00326BD9" w:rsidP="00326BD9" w:rsidR="00326BD9"/>
    <w:tbl>
      <w:tblPr>
        <w:tblW w:type="auto" w:w="0"/>
        <w:tblInd w:type="dxa" w:w="-5"/>
        <w:tblLayout w:type="fixed"/>
        <w:tblLook w:val="04A0" w:noVBand="1" w:noHBand="0" w:lastColumn="0" w:firstColumn="1" w:lastRow="0" w:firstRow="1"/>
      </w:tblPr>
      <w:tblGrid>
        <w:gridCol w:w="817"/>
        <w:gridCol w:w="7371"/>
        <w:gridCol w:w="1676"/>
      </w:tblGrid>
      <w:tr w:rsidTr="00326BD9" w:rsidR="00326BD9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Red. Broj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NAZIV STAVKE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center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IZNOS (kn) 31.12.2015.</w:t>
            </w:r>
          </w:p>
        </w:tc>
      </w:tr>
      <w:tr w:rsidTr="00326BD9" w:rsidR="00326BD9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1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Obveze prema dobavljačima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10.745.871,00</w:t>
            </w:r>
          </w:p>
        </w:tc>
      </w:tr>
      <w:tr w:rsidTr="00326BD9" w:rsidR="00326BD9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2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Obveze za neto plaću radnika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2.570,00</w:t>
            </w:r>
          </w:p>
        </w:tc>
      </w:tr>
      <w:tr w:rsidTr="00326BD9" w:rsidR="00326BD9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3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Obveze za poreze i doprinose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1.195,00</w:t>
            </w:r>
          </w:p>
        </w:tc>
      </w:tr>
      <w:tr w:rsidTr="00326BD9" w:rsidR="00326BD9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4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Obveze porez na dobit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19.211,00</w:t>
            </w:r>
          </w:p>
        </w:tc>
      </w:tr>
      <w:tr w:rsidTr="00326BD9" w:rsidR="00326BD9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5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Obveze za TZ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2.093,00</w:t>
            </w:r>
          </w:p>
        </w:tc>
      </w:tr>
      <w:tr w:rsidTr="00326BD9" w:rsidR="00326BD9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6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Obveze za šume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2.312,00</w:t>
            </w:r>
          </w:p>
        </w:tc>
      </w:tr>
      <w:tr w:rsidTr="00326BD9" w:rsidR="00326BD9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7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Obveze za PDV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9.269,00</w:t>
            </w:r>
          </w:p>
        </w:tc>
      </w:tr>
      <w:tr w:rsidTr="00326BD9" w:rsidR="00326BD9">
        <w:tc>
          <w:tcPr>
            <w:tcW w:type="dxa" w:w="8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8</w:t>
            </w:r>
          </w:p>
        </w:tc>
        <w:tc>
          <w:tcPr>
            <w:tcW w:type="dxa" w:w="73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kern w:val="2"/>
                <w:lang w:bidi="hi-IN" w:eastAsia="hi-IN"/>
              </w:rPr>
            </w:pPr>
            <w:r>
              <w:t>Obveze za pozajmicu vlasnika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kern w:val="2"/>
                <w:lang w:bidi="hi-IN" w:eastAsia="hi-IN"/>
              </w:rPr>
            </w:pPr>
            <w:r>
              <w:t>400,00</w:t>
            </w:r>
          </w:p>
        </w:tc>
      </w:tr>
      <w:tr w:rsidTr="00326BD9" w:rsidR="00326BD9">
        <w:tc>
          <w:tcPr>
            <w:tcW w:type="dxa" w:w="8188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Ukupno (1-8)</w:t>
            </w:r>
          </w:p>
        </w:tc>
        <w:tc>
          <w:tcPr>
            <w:tcW w:type="dxa" w:w="16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vAlign w:val="center"/>
            <w:hideMark/>
          </w:tcPr>
          <w:p w:rsidRDefault="00326BD9" w:rsidR="00326BD9">
            <w:pPr>
              <w:widowControl w:val="false"/>
              <w:suppressAutoHyphens/>
              <w:snapToGrid w:val="false"/>
              <w:jc w:val="right"/>
              <w:rPr>
                <w:rFonts w:cs="Mangal" w:eastAsia="Lucida Sans Unicode"/>
                <w:b/>
                <w:kern w:val="2"/>
                <w:lang w:bidi="hi-IN" w:eastAsia="hi-IN"/>
              </w:rPr>
            </w:pPr>
            <w:r>
              <w:rPr>
                <w:b/>
              </w:rPr>
              <w:t>10.782.921,00</w:t>
            </w:r>
          </w:p>
        </w:tc>
      </w:tr>
    </w:tbl>
    <w:p w:rsidRDefault="00326BD9" w:rsidP="00326BD9" w:rsidR="00326BD9">
      <w:pPr>
        <w:rPr>
          <w:rFonts w:cs="Mangal" w:eastAsia="Lucida Sans Unicode"/>
          <w:kern w:val="2"/>
          <w:lang w:bidi="hi-IN" w:eastAsia="hi-IN"/>
        </w:rPr>
      </w:pPr>
    </w:p>
    <w:p w:rsidRDefault="00326BD9" w:rsidP="00326BD9" w:rsidR="00326BD9"/>
    <w:p w:rsidRDefault="00326BD9" w:rsidP="00326BD9" w:rsidR="00326BD9">
      <w:pPr>
        <w:jc w:val="both"/>
      </w:pPr>
      <w:r>
        <w:t>Kratkotrajna imovina Dužnika na dan 31.12.2015. godine odnosi se na potraživanja od kupca RARA TRADE d.o.o. Osijek, OIB 21090601429 za preuzetu robu u iznosu 10.869.686,00 kuna.</w:t>
      </w:r>
    </w:p>
    <w:p w:rsidRDefault="00326BD9" w:rsidP="00326BD9" w:rsidR="00326BD9">
      <w:pPr>
        <w:jc w:val="both"/>
      </w:pPr>
      <w:r>
        <w:lastRenderedPageBreak/>
        <w:t xml:space="preserve">Kratkoročne obveze Dužnika na dan 31.12.2015. godine odnose se na obveze prema dobavljaču UNO d.o.o. Kopačevo, OIB 56997695635 za preuzetu robu u iznosu 10.745.871,00 kuna, a preostali iznos od 37.050,00 kuna odnosi se na bruto plaće radnika u iznosu 3.765,00 kuna, a preostali iznos od 32.885,00 kuna za obveze prema državnom proračunu. </w:t>
      </w:r>
    </w:p>
    <w:p w:rsidRDefault="00326BD9" w:rsidP="00326BD9" w:rsidR="00326BD9">
      <w:pPr>
        <w:jc w:val="both"/>
      </w:pPr>
      <w:r>
        <w:t>Prema informacijama dobivenih od osoblja koje su vodile poslovne knjige Dužnika, Porezna uprava Ispostava Osijek vršila je nadzor poslovanja Dužnika, te sastavila Zapisnik koji nije proveden u poslovnim knjigama Dužnika, gdje se sumnja u istinitost ulaznih računa Dužnika od dobavljača te nadzorom ovlaštenih osoba Porezne uprave osporen je ulazni PDV, izda</w:t>
      </w:r>
      <w:r w:rsidR="00887D08">
        <w:t>n</w:t>
      </w:r>
      <w:r>
        <w:t xml:space="preserve">o je Rješenje Dužniku za plaćanje obveza za PDV i blokiran žiro račun Dužnika za obveze prema državnom proračunu za iznos 3.014.037,59 kuna. </w:t>
      </w:r>
    </w:p>
    <w:p w:rsidRDefault="00326BD9" w:rsidP="00326BD9" w:rsidR="00326BD9"/>
    <w:p w:rsidRDefault="00326BD9" w:rsidP="00326BD9" w:rsidR="00326BD9">
      <w:pPr>
        <w:jc w:val="both"/>
      </w:pPr>
      <w:r>
        <w:t>Iz prikupljenih dostupnih podataka vidljivo je da je dužnik nelikvidan i nesposoban za plaćanje, odnosno da postoje stečajni razlozi u odredbi Stečajnog zakona odnosno članka 5 i 6 stavak 2 Stečajnog zakona  (NN 71/15), što je vidljivo iz potvrde FINA-e od 03.07.2017. godine da je žiro račun dužnika neprekidno blokiran 243 dana, a iznos blokade je 3.140.423,56 kuna.</w:t>
      </w:r>
    </w:p>
    <w:p w:rsidRDefault="00326BD9" w:rsidP="00326BD9" w:rsidR="00326BD9">
      <w:pPr>
        <w:jc w:val="both"/>
      </w:pPr>
      <w:r>
        <w:t>Ukupnu imovinu Dužnika čine potraživanja od kupca RARA TRADE d.o.o. Osijek, OIB 21090601429 u iznosu 10.869.686,00 kuna. Potraživanja su nenaplativa, s obzirom na to da je Trgovački sud Osijek Rješenjem broj St-2215/2016.-4 od 29.11.2016. godine otvorio i zaključio stečajni postupak nad RARA TRADE d.o.o. Osijek.</w:t>
      </w:r>
    </w:p>
    <w:p w:rsidRDefault="00326BD9" w:rsidP="00326BD9" w:rsidR="00326BD9">
      <w:pPr>
        <w:jc w:val="both"/>
      </w:pPr>
      <w:r>
        <w:t xml:space="preserve">Kako Dužnik nije dao popis imovine i obveza prema članku 16 i 17 Stečajnog zakona (NN 71/15)  Sudu i privremenom stečajnom upravitelju, Dužnik ne raspolaže naplativom materijalnom imovinom iz koje proizlazi mogućnost namirenja troškova stečajnog postupka i u određenom dijelu vjerovnika, da </w:t>
      </w:r>
      <w:r w:rsidR="00887D08">
        <w:t>se</w:t>
      </w:r>
      <w:r>
        <w:t xml:space="preserve"> postupi sukladno odredbi članka 132 stav 1 i 2 Stečajnog zakona da pozove osobe koje imaju pravni interes za provedbu stečajnog postupka da u roku od 15 dana uplate predujam od 24.110,00 kuna za namirenje troškova prethodnog i otvorenog stečajnog postupka i to kako slijedi: troškovi otvaranja i zatvaranja računa u iznosu 500,00 kuna, izrada pečata za otvaranje poslovnog računa, ovjere poreznih evidencija u iznosu 150,00 kuna, knjigovodstvene usluge u stečaju, izrada svih knjigovodstvenih i poreznih evidencija (500,00 kn + PDVx12 mjeseci) u ukupnom iznosu 7.500,00 kuna, nagrada stečajnom upravitelju prema članku 7 Uredbe o kriterijima i načinu obračuna i plaćanja nagrade stečajnim upraviteljima u bruto iznosu 10.000,00 kuna, jednokratna nagrada privremenom stečajnom upravitelju za obavljene poslove u prethodnom postupku u bruto iznosu 4.000,00 kuna, arhiviranje dokumentacije u iznosu 1.500,00 kuna, naknada FINA-i za dvije objave GFI x 230,00 kuna  u ukupnom iznosu 460,00 kuna.</w:t>
      </w:r>
    </w:p>
    <w:p w:rsidRDefault="00326BD9" w:rsidP="00326BD9" w:rsidR="00326BD9">
      <w:pPr>
        <w:jc w:val="both"/>
      </w:pPr>
      <w:r>
        <w:t xml:space="preserve">Ako osobe iz stava 1 ovog članka ne predujme traženi iznos Sud će donijeti Rješenje o otvaranju i zaključenju stečajnog postupka.  </w:t>
      </w:r>
    </w:p>
    <w:p w:rsidRDefault="00326BD9" w:rsidP="00326BD9" w:rsidR="00326BD9">
      <w:pPr>
        <w:ind w:firstLine="708"/>
        <w:jc w:val="both"/>
      </w:pPr>
    </w:p>
    <w:p w:rsidRDefault="00326BD9" w:rsidP="00326BD9" w:rsidR="00326BD9">
      <w:pPr>
        <w:jc w:val="both"/>
        <w:rPr>
          <w:bCs/>
        </w:rPr>
      </w:pPr>
      <w:r>
        <w:rPr>
          <w:bCs/>
        </w:rPr>
        <w:tab/>
        <w:t xml:space="preserve">Savjetnica ŽDO </w:t>
      </w:r>
      <w:r w:rsidR="00887D08">
        <w:rPr>
          <w:bCs/>
        </w:rPr>
        <w:t>se suglasila</w:t>
      </w:r>
      <w:r>
        <w:rPr>
          <w:bCs/>
        </w:rPr>
        <w:t xml:space="preserve"> s izvješćem priv</w:t>
      </w:r>
      <w:r w:rsidR="00887D08">
        <w:rPr>
          <w:bCs/>
        </w:rPr>
        <w:t>remenog</w:t>
      </w:r>
      <w:r>
        <w:rPr>
          <w:bCs/>
        </w:rPr>
        <w:t xml:space="preserve"> st</w:t>
      </w:r>
      <w:r w:rsidR="00887D08">
        <w:rPr>
          <w:bCs/>
        </w:rPr>
        <w:t>ečajnog</w:t>
      </w:r>
      <w:r>
        <w:rPr>
          <w:bCs/>
        </w:rPr>
        <w:t xml:space="preserve"> upravitelj</w:t>
      </w:r>
      <w:r w:rsidR="00887D08">
        <w:rPr>
          <w:bCs/>
        </w:rPr>
        <w:t>a</w:t>
      </w:r>
      <w:r>
        <w:rPr>
          <w:bCs/>
        </w:rPr>
        <w:t xml:space="preserve"> a u odnosu na njegov prijedlog da se donese </w:t>
      </w:r>
      <w:r w:rsidR="00887D08">
        <w:rPr>
          <w:bCs/>
        </w:rPr>
        <w:t>rješenje</w:t>
      </w:r>
      <w:r>
        <w:rPr>
          <w:bCs/>
        </w:rPr>
        <w:t xml:space="preserve"> o otvaranju i zaključ</w:t>
      </w:r>
      <w:r w:rsidR="00887D08">
        <w:rPr>
          <w:bCs/>
        </w:rPr>
        <w:t>enju stečajnog postupka odluku je prepustila</w:t>
      </w:r>
      <w:r>
        <w:rPr>
          <w:bCs/>
        </w:rPr>
        <w:t xml:space="preserve"> sudu.</w:t>
      </w:r>
    </w:p>
    <w:p w:rsidRDefault="00326BD9" w:rsidP="00326BD9" w:rsidR="00326BD9">
      <w:pPr>
        <w:jc w:val="both"/>
        <w:rPr>
          <w:bCs/>
        </w:rPr>
      </w:pPr>
    </w:p>
    <w:p w:rsidRDefault="007D2041" w:rsidP="002106FF" w:rsidR="007D2041" w:rsidRPr="005E551C">
      <w:pPr>
        <w:ind w:firstLine="708"/>
        <w:jc w:val="both"/>
      </w:pPr>
      <w:r w:rsidRPr="005E551C">
        <w:t>Rješenjem ovoga suda broj St-</w:t>
      </w:r>
      <w:r w:rsidR="00326BD9">
        <w:t xml:space="preserve">609/17 od </w:t>
      </w:r>
      <w:r w:rsidR="00887D08">
        <w:t>29. kolovoza</w:t>
      </w:r>
      <w:r w:rsidR="00326BD9">
        <w:t xml:space="preserve"> 2017. g.</w:t>
      </w:r>
      <w:r w:rsidRPr="005E551C">
        <w:t xml:space="preserve"> pozvane su osobe koje imaju pravni interes da se provede stečajni postupak nad dužnikom da u roku od 15 </w:t>
      </w:r>
      <w:r w:rsidRPr="005E551C">
        <w:lastRenderedPageBreak/>
        <w:t xml:space="preserve">dana solidarno uplate na sudski depozit ovoga suda iznos od </w:t>
      </w:r>
      <w:r w:rsidR="00887D08">
        <w:t>24.110,00</w:t>
      </w:r>
      <w:r w:rsidRPr="005E551C">
        <w:t xml:space="preserve"> kn na ime predujma za pokriće troškova kako prethodnog tako i otvorenog stečajnog postupka.</w:t>
      </w:r>
    </w:p>
    <w:p w:rsidRDefault="007D2041" w:rsidP="002106FF" w:rsidR="007D2041" w:rsidRPr="005E551C">
      <w:pPr>
        <w:ind w:firstLine="708"/>
        <w:jc w:val="both"/>
      </w:pPr>
    </w:p>
    <w:p w:rsidRDefault="007D2041" w:rsidP="002106FF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887D08">
        <w:t>31. kolovoz 2017</w:t>
      </w:r>
      <w:r w:rsidR="00831D30">
        <w:t>. g.</w:t>
      </w:r>
    </w:p>
    <w:p w:rsidRDefault="007D2041" w:rsidP="002106FF" w:rsidR="007D2041" w:rsidRPr="005E551C">
      <w:pPr>
        <w:ind w:firstLine="708"/>
        <w:jc w:val="both"/>
      </w:pPr>
    </w:p>
    <w:p w:rsidRDefault="007D2041" w:rsidP="002106FF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2106FF" w:rsidR="007D2041" w:rsidRPr="005E551C">
      <w:pPr>
        <w:jc w:val="both"/>
      </w:pPr>
    </w:p>
    <w:p w:rsidRDefault="007D2041" w:rsidP="00887D08" w:rsidR="00887D08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887D08">
        <w:t xml:space="preserve">zahtjev FINE za provedbu </w:t>
      </w:r>
      <w:proofErr w:type="spellStart"/>
      <w:r w:rsidR="00887D08">
        <w:t>sk</w:t>
      </w:r>
      <w:proofErr w:type="spellEnd"/>
      <w:r w:rsidR="00887D08">
        <w:t xml:space="preserve">. st. postupka od 3.3.2017. g., povijesni izvadak iz sudskog registra za dužnika, Oglas TSO St-382/17 od 7.3.2017. g., prijedlog Porezne uprave zastupane po ŽDO od 31.3.2017. g. za otvaranje st. postupka nad dužnikom, stanje računa poreznog obveznika na dan 14.3.2017. g. Porezne uprave Osijek, podaci o imovini dužnika Porezne uprave Osijek od 14.3.2017. g., Očevidnik o redoslijedu plaćanja FINE od 14.3.2017. g., podaci o računu dužnika Porezne uprave od 14.3.2017. g., podaci o nepodmirenim obvezama dužnika Porezne uprave od 14.3.2017. g., dopis FINE od 8.5.2017. g., Rješenje TSO St-382/17 od 10.5.2017. g. o obustavi skraćenog stečajnog postupka nad dužnikom, Potvrda FINE o blokadi računa dužnika od 3.7.2017. g., stanje računa dužnika na dan 30.6.2017. g. Porezne uprave, Uvjerenje MUP PU Osječko-baranjska od 5.7.2017. g., Potvrda </w:t>
      </w:r>
      <w:proofErr w:type="spellStart"/>
      <w:r w:rsidR="00887D08">
        <w:t>zk</w:t>
      </w:r>
      <w:proofErr w:type="spellEnd"/>
      <w:r w:rsidR="00887D08">
        <w:t>. odjela Osijek od 13.7.2017. g., Očevidnik o redoslijedu plaćanja FINE od 3.7.2017. g.</w:t>
      </w:r>
    </w:p>
    <w:p w:rsidRDefault="00C15A9A" w:rsidP="00887D08" w:rsidR="00C15A9A">
      <w:pPr>
        <w:ind w:right="-288"/>
        <w:jc w:val="both"/>
      </w:pPr>
    </w:p>
    <w:p w:rsidRDefault="007D2041" w:rsidP="00A17D15" w:rsidR="002106FF">
      <w:pPr>
        <w:pStyle w:val="Bezproreda"/>
        <w:ind w:firstLine="708"/>
        <w:jc w:val="both"/>
      </w:pPr>
      <w:r w:rsidRPr="00D9130C">
        <w:t xml:space="preserve">Slijedom navedenog a temeljem provedenog dokaznog postupka sud je utvrdio da su ispunjene pretpostavke za otvaranje stečajnog postupka nad dužnikom propisane čl. </w:t>
      </w:r>
      <w:r w:rsidR="00B654E2" w:rsidRPr="00D9130C">
        <w:t>5</w:t>
      </w:r>
      <w:r w:rsidRPr="00D9130C">
        <w:t xml:space="preserve"> Stečajnog zakona („Narodne novine“ broj </w:t>
      </w:r>
      <w:r w:rsidR="00B654E2" w:rsidRPr="00D9130C">
        <w:t xml:space="preserve">71/15 </w:t>
      </w:r>
      <w:r w:rsidRPr="00D9130C">
        <w:t xml:space="preserve">u daljnjem tekstu SZ) -  </w:t>
      </w:r>
      <w:r w:rsidR="00AB2B8B" w:rsidRPr="00D9130C">
        <w:t xml:space="preserve">nesposobnost za plaćanje </w:t>
      </w:r>
      <w:r w:rsidRPr="00D9130C">
        <w:t xml:space="preserve">te ujedno da dužnik ne posjeduje nikakvu imovinu a niti onu koja bi bila dovoljna za namirenje troškova stečajnog postupka valjalo je sukladno čl. </w:t>
      </w:r>
      <w:r w:rsidR="00831D30" w:rsidRPr="00D9130C">
        <w:t xml:space="preserve">132 </w:t>
      </w:r>
      <w:r w:rsidR="00B654E2" w:rsidRPr="00D9130C">
        <w:t xml:space="preserve">st. 2 </w:t>
      </w:r>
      <w:r w:rsidR="00831D30" w:rsidRPr="00D9130C">
        <w:t>Stečajnog zakona (NN br. 71/15)</w:t>
      </w:r>
      <w:r w:rsidR="00B654E2" w:rsidRPr="00D9130C">
        <w:t xml:space="preserve"> donijeti rješenje o otvaranju i zaključenju stečajnog postupa i</w:t>
      </w:r>
      <w:r w:rsidRPr="00D9130C">
        <w:t xml:space="preserve"> odlučiti kao u izreci.</w:t>
      </w:r>
    </w:p>
    <w:p w:rsidRDefault="002106FF" w:rsidP="002106FF" w:rsidR="002106FF" w:rsidRPr="00D9130C">
      <w:pPr>
        <w:pStyle w:val="Bezproreda"/>
        <w:ind w:firstLine="708"/>
        <w:jc w:val="both"/>
      </w:pPr>
    </w:p>
    <w:p w:rsidRDefault="00831D30" w:rsidP="007D2041" w:rsidR="00670C39">
      <w:pPr>
        <w:jc w:val="both"/>
      </w:pPr>
      <w:r>
        <w:tab/>
        <w:t xml:space="preserve">Za stečajnog upravitelja, automatskim odabirom, imenovan je </w:t>
      </w:r>
      <w:r w:rsidR="00A17D15">
        <w:t>Filip Babić iz Osijeka</w:t>
      </w:r>
      <w:r>
        <w:t xml:space="preserve"> s liste A stečajnih upravitelja za područje nadležnosti ovoga suda a sukladno čl. 84 st. 1 u vezi s čl. 85 st. 2 SZ.</w:t>
      </w:r>
    </w:p>
    <w:p w:rsidRDefault="002106FF" w:rsidP="007D2041" w:rsidR="002106FF">
      <w:pPr>
        <w:jc w:val="both"/>
      </w:pPr>
    </w:p>
    <w:p w:rsidRDefault="002106FF" w:rsidP="007D2041" w:rsidR="002106FF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887D08">
        <w:t>31. listopada</w:t>
      </w:r>
      <w:r w:rsidR="00D9130C">
        <w:t xml:space="preserve"> 2017. g.</w:t>
      </w:r>
    </w:p>
    <w:p w:rsidRDefault="002106FF" w:rsidP="00F058D9" w:rsidR="002106FF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887D08" w:rsidR="002106FF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2106FF" w:rsidP="00984C3D" w:rsidR="002106FF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lastRenderedPageBreak/>
        <w:t>DNA:</w:t>
      </w:r>
    </w:p>
    <w:p w:rsidRDefault="00DF5F6A" w:rsidP="00887D08" w:rsidR="007D2041">
      <w:pPr>
        <w:pStyle w:val="Odlomakpopisa"/>
        <w:numPr>
          <w:ilvl w:val="0"/>
          <w:numId w:val="24"/>
        </w:numPr>
      </w:pPr>
      <w:proofErr w:type="spellStart"/>
      <w:proofErr w:type="gramStart"/>
      <w:r w:rsidRPr="007D7E9A">
        <w:t>stečajn</w:t>
      </w:r>
      <w:r w:rsidR="00E33447" w:rsidRPr="007D7E9A">
        <w:t>i</w:t>
      </w:r>
      <w:proofErr w:type="spellEnd"/>
      <w:proofErr w:type="gramEnd"/>
      <w:r w:rsidRPr="007D7E9A">
        <w:t xml:space="preserve"> </w:t>
      </w:r>
      <w:proofErr w:type="spellStart"/>
      <w:r w:rsidRPr="007D7E9A">
        <w:t>uprav</w:t>
      </w:r>
      <w:proofErr w:type="spellEnd"/>
      <w:r w:rsidRPr="007D7E9A">
        <w:t xml:space="preserve">. </w:t>
      </w:r>
      <w:r w:rsidR="00A17D15">
        <w:t xml:space="preserve">Filip </w:t>
      </w:r>
      <w:proofErr w:type="spellStart"/>
      <w:r w:rsidR="00A17D15">
        <w:t>Babić</w:t>
      </w:r>
      <w:proofErr w:type="spellEnd"/>
    </w:p>
    <w:p w:rsidRDefault="00887D08" w:rsidP="00887D08" w:rsidR="00887D08">
      <w:pPr>
        <w:pStyle w:val="Odlomakpopisa"/>
        <w:numPr>
          <w:ilvl w:val="0"/>
          <w:numId w:val="24"/>
        </w:numPr>
      </w:pPr>
      <w:r>
        <w:t>ŽDO Osijek</w:t>
      </w:r>
    </w:p>
    <w:p w:rsidRDefault="00DF5F6A" w:rsidP="00887D08" w:rsidR="00163859">
      <w:pPr>
        <w:pStyle w:val="Odlomakpopisa"/>
        <w:numPr>
          <w:ilvl w:val="0"/>
          <w:numId w:val="24"/>
        </w:numPr>
      </w:pPr>
      <w:r w:rsidRPr="007D7E9A">
        <w:t xml:space="preserve"> </w:t>
      </w:r>
      <w:proofErr w:type="gramStart"/>
      <w:r w:rsidR="007D7E9A">
        <w:t>e-</w:t>
      </w:r>
      <w:proofErr w:type="spellStart"/>
      <w:r w:rsidRPr="007D7E9A">
        <w:t>ogl</w:t>
      </w:r>
      <w:proofErr w:type="spellEnd"/>
      <w:proofErr w:type="gramEnd"/>
      <w:r w:rsidRPr="007D7E9A">
        <w:t>. pl.</w:t>
      </w:r>
    </w:p>
    <w:p w:rsidRDefault="00163859" w:rsidP="00887D08" w:rsidR="00163859">
      <w:pPr>
        <w:pStyle w:val="Odlomakpopisa"/>
        <w:numPr>
          <w:ilvl w:val="0"/>
          <w:numId w:val="24"/>
        </w:numPr>
      </w:pPr>
      <w:r>
        <w:t xml:space="preserve"> </w:t>
      </w:r>
      <w:proofErr w:type="spellStart"/>
      <w:r>
        <w:t>Registar</w:t>
      </w:r>
      <w:proofErr w:type="spellEnd"/>
      <w:r w:rsidR="00887D08">
        <w:t xml:space="preserve"> TS Osijek</w:t>
      </w:r>
    </w:p>
    <w:p w:rsidRDefault="00163859" w:rsidP="00887D08" w:rsidR="00163859">
      <w:pPr>
        <w:pStyle w:val="Odlomakpopisa"/>
        <w:numPr>
          <w:ilvl w:val="0"/>
          <w:numId w:val="24"/>
        </w:numPr>
      </w:pP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887D08">
        <w:t>31.11.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87D08" w:rsidP="00F058D9" w:rsidR="00887D08">
      <w:pPr>
        <w:jc w:val="both"/>
        <w:rPr>
          <w:sz w:val="20"/>
          <w:szCs w:val="20"/>
        </w:rPr>
      </w:pPr>
    </w:p>
    <w:p w:rsidRDefault="00887D08" w:rsidP="00F058D9" w:rsidR="00887D08">
      <w:pPr>
        <w:jc w:val="both"/>
        <w:rPr>
          <w:sz w:val="20"/>
          <w:szCs w:val="20"/>
        </w:rPr>
      </w:pPr>
    </w:p>
    <w:p w:rsidRDefault="00887D08" w:rsidP="00F058D9" w:rsidR="00887D08">
      <w:pPr>
        <w:jc w:val="both"/>
        <w:rPr>
          <w:sz w:val="20"/>
          <w:szCs w:val="20"/>
        </w:rPr>
      </w:pPr>
    </w:p>
    <w:p w:rsidRDefault="00887D08" w:rsidP="00F058D9" w:rsidR="00887D08">
      <w:pPr>
        <w:jc w:val="both"/>
        <w:rPr>
          <w:sz w:val="20"/>
          <w:szCs w:val="20"/>
        </w:rPr>
      </w:pPr>
    </w:p>
    <w:p w:rsidRDefault="00887D08" w:rsidP="00F058D9" w:rsidR="00887D08">
      <w:pPr>
        <w:jc w:val="both"/>
        <w:rPr>
          <w:sz w:val="20"/>
          <w:szCs w:val="20"/>
        </w:rPr>
      </w:pPr>
    </w:p>
    <w:p w:rsidRDefault="00887D08" w:rsidP="00F058D9" w:rsidR="00887D08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DF" w:rsidR="000514DF">
      <w:r>
        <w:separator/>
      </w:r>
    </w:p>
  </w:endnote>
  <w:endnote w:id="0" w:type="continuationSeparator">
    <w:p w:rsidRDefault="000514DF" w:rsidR="00051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DF" w:rsidR="000514DF">
      <w:r>
        <w:separator/>
      </w:r>
    </w:p>
  </w:footnote>
  <w:footnote w:id="0" w:type="continuationSeparator">
    <w:p w:rsidRDefault="000514DF" w:rsidR="000514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669">
      <w:rPr>
        <w:rStyle w:val="Brojstranice"/>
        <w:noProof/>
      </w:rPr>
      <w:t>- 8 -</w:t>
    </w:r>
    <w:r>
      <w:rPr>
        <w:rStyle w:val="Brojstranice"/>
      </w:rPr>
      <w:fldChar w:fldCharType="end"/>
    </w:r>
  </w:p>
  <w:p w:rsidRDefault="00326BD9" w:rsidP="00326BD9" w:rsidR="00326BD9">
    <w:pPr>
      <w:jc w:val="right"/>
    </w:pPr>
    <w:r>
      <w:t>Broj: 6 St-609/17-14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</w:abstractNum>
  <w:abstractNum w:abstractNumId="1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2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18E3799"/>
    <w:multiLevelType w:val="hybridMultilevel"/>
    <w:tmpl w:val="C6625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3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10"/>
  </w:num>
  <w:num w:numId="5">
    <w:abstractNumId w:val="20"/>
  </w:num>
  <w:num w:numId="6">
    <w:abstractNumId w:val="23"/>
  </w:num>
  <w:num w:numId="7">
    <w:abstractNumId w:val="16"/>
  </w:num>
  <w:num w:numId="8">
    <w:abstractNumId w:val="19"/>
  </w:num>
  <w:num w:numId="9">
    <w:abstractNumId w:val="4"/>
  </w:num>
  <w:num w:numId="10">
    <w:abstractNumId w:val="2"/>
  </w:num>
  <w:num w:numId="11">
    <w:abstractNumId w:val="21"/>
  </w:num>
  <w:num w:numId="12">
    <w:abstractNumId w:val="6"/>
  </w:num>
  <w:num w:numId="13">
    <w:abstractNumId w:val="8"/>
  </w:num>
  <w:num w:numId="14">
    <w:abstractNumId w:val="18"/>
  </w:num>
  <w:num w:numId="15">
    <w:abstractNumId w:val="22"/>
  </w:num>
  <w:num w:numId="16">
    <w:abstractNumId w:val="1"/>
  </w:num>
  <w:num w:numId="17">
    <w:abstractNumId w:val="7"/>
  </w:num>
  <w:num w:numId="18">
    <w:abstractNumId w:val="13"/>
  </w:num>
  <w:num w:numId="19">
    <w:abstractNumId w:val="15"/>
  </w:num>
  <w:num w:numId="20">
    <w:abstractNumId w:val="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5E79"/>
    <w:rsid w:val="000472C0"/>
    <w:rsid w:val="0005033A"/>
    <w:rsid w:val="000514DF"/>
    <w:rsid w:val="0005324C"/>
    <w:rsid w:val="000549DC"/>
    <w:rsid w:val="00054BF6"/>
    <w:rsid w:val="000569DB"/>
    <w:rsid w:val="000615E0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A7B3C"/>
    <w:rsid w:val="001C39D1"/>
    <w:rsid w:val="001C68B7"/>
    <w:rsid w:val="001D04A7"/>
    <w:rsid w:val="001D771B"/>
    <w:rsid w:val="001F1BA6"/>
    <w:rsid w:val="001F7662"/>
    <w:rsid w:val="002106FF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26BD9"/>
    <w:rsid w:val="003360FB"/>
    <w:rsid w:val="00336B94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75E77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33ABB"/>
    <w:rsid w:val="006451E7"/>
    <w:rsid w:val="00665935"/>
    <w:rsid w:val="0066649B"/>
    <w:rsid w:val="00670C39"/>
    <w:rsid w:val="00672FCA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5332E"/>
    <w:rsid w:val="00887D08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A17D15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4669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56EA7"/>
    <w:rsid w:val="00D73E4D"/>
    <w:rsid w:val="00D8612A"/>
    <w:rsid w:val="00D9130C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5241A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15FF5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customStyle="true" w:styleId="Sadrajitablice" w:type="paragraph">
    <w:name w:val="Sadržaji tablice"/>
    <w:basedOn w:val="Normal"/>
    <w:rsid w:val="00D9130C"/>
    <w:pPr>
      <w:widowControl w:val="false"/>
      <w:suppressLineNumbers/>
      <w:suppressAutoHyphens/>
    </w:pPr>
    <w:rPr>
      <w:rFonts w:eastAsia="Lucida Sans Unicode"/>
      <w:kern w:val="2"/>
      <w:sz w:val="22"/>
    </w:rPr>
  </w:style>
  <w:style w:styleId="Tekstrezerviranogmjesta" w:type="character">
    <w:name w:val="Placeholder Text"/>
    <w:basedOn w:val="Zadanifontodlomka"/>
    <w:uiPriority w:val="99"/>
    <w:semiHidden/>
    <w:rsid w:val="00B046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4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6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customStyle="1" w:styleId="Sadrajitablice" w:type="paragraph">
    <w:name w:val="Sadržaji tablice"/>
    <w:basedOn w:val="Normal"/>
    <w:rsid w:val="00D9130C"/>
    <w:pPr>
      <w:widowControl w:val="0"/>
      <w:suppressLineNumbers/>
      <w:suppressAutoHyphens/>
    </w:pPr>
    <w:rPr>
      <w:rFonts w:eastAsia="Lucida Sans Unicode"/>
      <w:kern w:val="2"/>
      <w:sz w:val="22"/>
    </w:rPr>
  </w:style>
  <w:style w:styleId="Tekstrezerviranogmjesta" w:type="character">
    <w:name w:val="Placeholder Text"/>
    <w:basedOn w:val="Zadanifontodlomka"/>
    <w:uiPriority w:val="99"/>
    <w:semiHidden/>
    <w:rsid w:val="00B046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4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93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07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903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0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St-609/2017</izvorni_sadrzaj>
    <derivirana_varijabla naziv="DomainObject.Predmet.OznakaBroj_1">St-609/2017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TADIĆ-PROMET društvo s ograničenom odgovornošću za trgovinu i usluge</izvorni_sadrzaj>
    <derivirana_varijabla naziv="DomainObject.Predmet.ProtustrankaFormated_1">  TADIĆ-PROMET društvo s ograničenom odgovornošću za trgovinu i usluge</derivirana_varijabla>
  </DomainObject.Predmet.ProtustrankaFormated>
  <DomainObject.Predmet.ProtustrankaFormatedOIB>
    <izvorni_sadrzaj>  TADIĆ-PROMET društvo s ograničenom odgovornošću za trgovinu i usluge, OIB 05394632121</izvorni_sadrzaj>
    <derivirana_varijabla naziv="DomainObject.Predmet.ProtustrankaFormatedOIB_1">  TADIĆ-PROMET društvo s ograničenom odgovornošću za trgovinu i usluge, OIB 05394632121</derivirana_varijabla>
  </DomainObject.Predmet.ProtustrankaFormatedOIB>
  <DomainObject.Predmet.ProtustrankaFormatedWithAdress>
    <izvorni_sadrzaj> TADIĆ-PROMET društvo s ograničenom odgovornošću za trgovinu i usluge, Petrove Gore 17, 31431 Čepin</izvorni_sadrzaj>
    <derivirana_varijabla naziv="DomainObject.Predmet.ProtustrankaFormatedWithAdress_1"> TADIĆ-PROMET društvo s ograničenom odgovornošću za trgovinu i usluge, Petrove Gore 17, 31431 Čepin</derivirana_varijabla>
  </DomainObject.Predmet.ProtustrankaFormatedWithAdress>
  <DomainObject.Predmet.ProtustrankaFormatedWithAdressOIB>
    <izvorni_sadrzaj> TADIĆ-PROMET društvo s ograničenom odgovornošću za trgovinu i usluge, OIB 05394632121, Petrove Gore 17, 31431 Čepin</izvorni_sadrzaj>
    <derivirana_varijabla naziv="DomainObject.Predmet.ProtustrankaFormatedWithAdressOIB_1"> TADIĆ-PROMET društvo s ograničenom odgovornošću za trgovinu i usluge, OIB 05394632121, Petrove Gore 17, 31431 Čepin</derivirana_varijabla>
  </DomainObject.Predmet.ProtustrankaFormatedWithAdressOIB>
  <DomainObject.Predmet.ProtustrankaWithAdress>
    <izvorni_sadrzaj>TADIĆ-PROMET društvo s ograničenom odgovornošću za trgovinu i usluge Petrove Gore 17, 31431 Čepin</izvorni_sadrzaj>
    <derivirana_varijabla naziv="DomainObject.Predmet.ProtustrankaWithAdress_1">TADIĆ-PROMET društvo s ograničenom odgovornošću za trgovinu i usluge Petrove Gore 17, 31431 Čepin</derivirana_varijabla>
  </DomainObject.Predmet.ProtustrankaWithAdress>
  <DomainObject.Predmet.ProtustrankaWithAdressOIB>
    <izvorni_sadrzaj>TADIĆ-PROMET društvo s ograničenom odgovornošću za trgovinu i usluge, OIB 05394632121, Petrove Gore 17, 31431 Čepin</izvorni_sadrzaj>
    <derivirana_varijabla naziv="DomainObject.Predmet.ProtustrankaWithAdressOIB_1">TADIĆ-PROMET društvo s ograničenom odgovornošću za trgovinu i usluge, OIB 05394632121, Petrove Gore 17, 31431 Čepin</derivirana_varijabla>
  </DomainObject.Predmet.ProtustrankaWithAdressOIB>
  <DomainObject.Predmet.ProtustrankaNazivFormated>
    <izvorni_sadrzaj>TADIĆ-PROMET društvo s ograničenom odgovornošću za trgovinu i usluge</izvorni_sadrzaj>
    <derivirana_varijabla naziv="DomainObject.Predmet.ProtustrankaNazivFormated_1">TADIĆ-PROMET društvo s ograničenom odgovornošću za trgovinu i usluge</derivirana_varijabla>
  </DomainObject.Predmet.ProtustrankaNazivFormated>
  <DomainObject.Predmet.ProtustrankaNazivFormatedOIB>
    <izvorni_sadrzaj>TADIĆ-PROMET društvo s ograničenom odgovornošću za trgovinu i usluge, OIB 05394632121</izvorni_sadrzaj>
    <derivirana_varijabla naziv="DomainObject.Predmet.ProtustrankaNazivFormatedOIB_1">TADIĆ-PROMET društvo s ograničenom odgovornošću za trgovinu i usluge, OIB 05394632121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TADIĆ-PROMET društvo s ograničenom odgovornošću za trgovinu i usluge</item>
    </izvorni_sadrzaj>
    <derivirana_varijabla naziv="DomainObject.Predmet.ProtuStrankaListFormated_1">
      <item>TADIĆ-PROMET društvo s ograničenom odgovornošću za trgovinu i usluge</item>
    </derivirana_varijabla>
  </DomainObject.Predmet.ProtuStrankaListFormated>
  <DomainObject.Predmet.ProtuStrankaListFormatedOIB>
    <izvorni_sadrzaj>
      <item>TADIĆ-PROMET društvo s ograničenom odgovornošću za trgovinu i usluge, OIB 05394632121</item>
    </izvorni_sadrzaj>
    <derivirana_varijabla naziv="DomainObject.Predmet.ProtuStrankaListFormatedOIB_1">
      <item>TADIĆ-PROMET društvo s ograničenom odgovornošću za trgovinu i usluge, OIB 05394632121</item>
    </derivirana_varijabla>
  </DomainObject.Predmet.ProtuStrankaListFormatedOIB>
  <DomainObject.Predmet.ProtuStrankaListFormatedWithAdress>
    <izvorni_sadrzaj>
      <item>TADIĆ-PROMET društvo s ograničenom odgovornošću za trgovinu i usluge, Petrove Gore 17, 31431 Čepin</item>
    </izvorni_sadrzaj>
    <derivirana_varijabla naziv="DomainObject.Predmet.ProtuStrankaListFormatedWithAdress_1">
      <item>TADIĆ-PROMET društvo s ograničenom odgovornošću za trgovinu i usluge, Petrove Gore 17, 31431 Čepin</item>
    </derivirana_varijabla>
  </DomainObject.Predmet.ProtuStrankaListFormatedWithAdress>
  <DomainObject.Predmet.ProtuStrankaListFormatedWithAdressOIB>
    <izvorni_sadrzaj>
      <item>TADIĆ-PROMET društvo s ograničenom odgovornošću za trgovinu i usluge, OIB 05394632121, Petrove Gore 17, 31431 Čepin</item>
    </izvorni_sadrzaj>
    <derivirana_varijabla naziv="DomainObject.Predmet.ProtuStrankaListFormatedWithAdressOIB_1">
      <item>TADIĆ-PROMET društvo s ograničenom odgovornošću za trgovinu i usluge, OIB 05394632121, Petrove Gore 17, 31431 Čepin</item>
    </derivirana_varijabla>
  </DomainObject.Predmet.ProtuStrankaListFormatedWithAdressOIB>
  <DomainObject.Predmet.ProtuStrankaListNazivFormated>
    <izvorni_sadrzaj>
      <item>TADIĆ-PROMET društvo s ograničenom odgovornošću za trgovinu i usluge</item>
    </izvorni_sadrzaj>
    <derivirana_varijabla naziv="DomainObject.Predmet.ProtuStrankaListNazivFormated_1">
      <item>TADIĆ-PROMET društvo s ograničenom odgovornošću za trgovinu i usluge</item>
    </derivirana_varijabla>
  </DomainObject.Predmet.ProtuStrankaListNazivFormated>
  <DomainObject.Predmet.ProtuStrankaListNazivFormatedOIB>
    <izvorni_sadrzaj>
      <item>TADIĆ-PROMET društvo s ograničenom odgovornošću za trgovinu i usluge, OIB 05394632121</item>
    </izvorni_sadrzaj>
    <derivirana_varijabla naziv="DomainObject.Predmet.ProtuStrankaListNazivFormatedOIB_1">
      <item>TADIĆ-PROMET društvo s ograničenom odgovornošću za trgovinu i usluge, OIB 05394632121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TADIĆ-PROMET društvo s ograničenom odgovornošću za trgovinu i usluge</izvorni_sadrzaj>
    <derivirana_varijabla naziv="DomainObject.Predmet.ProtustrankaIDrugi_1">TADIĆ-PROMET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TADIĆ-PROMET društvo s ograničenom odgovornošću za trgovinu i usluge, OIB 05394632121, Petrove Gore 17, 31431 Čepin</izvorni_sadrzaj>
    <derivirana_varijabla naziv="DomainObject.Predmet.ProtustrankaIDrugiAdressOIB_1">TADIĆ-PROMET društvo s ograničenom odgovornošću za trgovinu i usluge, OIB 05394632121, Petrove Gore 17,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TADIĆ-PROMET društvo s ograničenom odgovornošću za trgovinu i usluge</item>
      <item>RH MINISTARSTVO FINANCIJA POREZNA UPRAVA</item>
    </izvorni_sadrzaj>
    <derivirana_varijabla naziv="DomainObject.Predmet.SudioniciListNaziv_1">
      <item>TADIĆ-PROMET društvo s ograničenom odgovornošću za trgovinu i usluge</item>
      <item>RH MINISTARSTVO FINANCIJA POREZNA UPRAVA</item>
    </derivirana_varijabla>
  </DomainObject.Predmet.SudioniciListNaziv>
  <DomainObject.Predmet.SudioniciListAdressOIB>
    <izvorni_sadrzaj>
      <item>TADIĆ-PROMET društvo s ograničenom odgovornošću za trgovinu i usluge, OIB 05394632121, Petrove Gore 17,31431 Čepin</item>
      <item>RH MINISTARSTVO FINANCIJA POREZNA UPRAVA, OIB 18683136487</item>
    </izvorni_sadrzaj>
    <derivirana_varijabla naziv="DomainObject.Predmet.SudioniciListAdressOIB_1">
      <item>TADIĆ-PROMET društvo s ograničenom odgovornošću za trgovinu i usluge, OIB 05394632121, Petrove Gore 17,31431 Čepin</item>
      <item>RH MINISTARSTVO FINANCIJA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05394632121</item>
      <item>, OIB 18683136487</item>
    </izvorni_sadrzaj>
    <derivirana_varijabla naziv="DomainObject.Predmet.SudioniciListNazivOIB_1">
      <item>, OIB 05394632121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409B5-A413-4811-B1D2-79F08A6B1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1986</properties:Words>
  <properties:Characters>11275</properties:Characters>
  <properties:Lines>397</properties:Lines>
  <properties:Paragraphs>186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2017-10-31T09:18:00Z</dcterms:created>
  <dc:creator>dsekulic</dc:creator>
  <cp:lastModifiedBy>Danijela Sekulić</cp:lastModifiedBy>
  <cp:lastPrinted>2017-10-31T09:17:00Z</cp:lastPrinted>
  <dcterms:modified xmlns:xsi="http://www.w3.org/2001/XMLSchema-instance" xsi:type="dcterms:W3CDTF">2017-10-31T09:19:00Z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