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ffc6b" w14:paraId="54ffc6b" w:rsidRDefault="00AE649C" w:rsidP="000561C8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0561C8" w:rsidP="000561C8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0561C8" w:rsidP="000561C8" w:rsidR="000561C8" w:rsidRPr="00B76F3C">
      <w:pPr>
        <w:pStyle w:val="SudNaziv"/>
      </w:pPr>
      <w:r>
        <w:t>TRGOVAČKI SUD U VARAŽDINU</w:t>
      </w:r>
    </w:p>
    <w:p w:rsidRDefault="00EA1C6D" w:rsidP="000561C8" w:rsidR="00AE649C" w:rsidRPr="00B76F3C">
      <w:pPr>
        <w:pStyle w:val="SudSjedite"/>
      </w:pPr>
      <w:r>
        <w:tab/>
      </w:r>
    </w:p>
    <w:p w:rsidRDefault="000561C8" w:rsidP="000561C8" w:rsidR="000561C8">
      <w:pPr>
        <w:spacing w:after="0"/>
        <w:jc w:val="right"/>
      </w:pPr>
    </w:p>
    <w:p w:rsidRDefault="000561C8" w:rsidP="000561C8" w:rsidR="000561C8">
      <w:pPr>
        <w:spacing w:after="0"/>
        <w:jc w:val="right"/>
      </w:pPr>
    </w:p>
    <w:p w:rsidRDefault="000561C8" w:rsidP="000561C8" w:rsidR="000561C8">
      <w:pPr>
        <w:spacing w:after="0"/>
        <w:jc w:val="center"/>
      </w:pPr>
      <w:r>
        <w:t>REPUBLIKA HRVATSKA</w:t>
      </w:r>
    </w:p>
    <w:p w:rsidRDefault="000561C8" w:rsidP="000561C8" w:rsidR="000561C8">
      <w:pPr>
        <w:spacing w:after="0"/>
        <w:jc w:val="center"/>
      </w:pPr>
    </w:p>
    <w:p w:rsidRDefault="000561C8" w:rsidP="000561C8" w:rsidR="000561C8">
      <w:pPr>
        <w:spacing w:after="0"/>
        <w:jc w:val="center"/>
      </w:pPr>
      <w:r>
        <w:t>R J E Š E NJ E</w:t>
      </w:r>
    </w:p>
    <w:p w:rsidRDefault="000561C8" w:rsidP="000561C8" w:rsidR="000561C8">
      <w:pPr>
        <w:spacing w:after="0"/>
        <w:jc w:val="center"/>
      </w:pPr>
    </w:p>
    <w:p w:rsidRDefault="000561C8" w:rsidP="000561C8" w:rsidR="000561C8">
      <w:pPr>
        <w:spacing w:after="0"/>
        <w:jc w:val="both"/>
      </w:pPr>
      <w:r>
        <w:tab/>
        <w:t>Trgovački sud u Varaždinu, po sucu toga suda Mariji Levanić-Škerbić, kao stečajnom sucu, u stečajnom postupku nad stečajnim</w:t>
      </w:r>
      <w:r>
        <w:rPr>
          <w:b/>
        </w:rPr>
        <w:t xml:space="preserve"> </w:t>
      </w:r>
      <w:r>
        <w:t>dužnikom AUTO KUĆA BIŠKUP d.o.o. u stečaju, Varaždin, Ivana Mažuranića 24, OIB: 29715621579, MBS: 070060511, 20. lipnja 2016.,</w:t>
      </w:r>
    </w:p>
    <w:p w:rsidRDefault="000561C8" w:rsidP="000561C8" w:rsidR="000561C8">
      <w:pPr>
        <w:spacing w:after="0"/>
        <w:jc w:val="both"/>
      </w:pPr>
    </w:p>
    <w:p w:rsidRDefault="000561C8" w:rsidP="000561C8" w:rsidR="000561C8">
      <w:pPr>
        <w:spacing w:after="0"/>
        <w:jc w:val="center"/>
      </w:pPr>
      <w:r>
        <w:t>r i j e š i o    j e</w:t>
      </w:r>
    </w:p>
    <w:p w:rsidRDefault="000561C8" w:rsidP="000561C8" w:rsidR="000561C8">
      <w:pPr>
        <w:spacing w:after="0"/>
        <w:jc w:val="both"/>
      </w:pPr>
    </w:p>
    <w:p w:rsidRDefault="000561C8" w:rsidP="000561C8" w:rsidR="000561C8">
      <w:pPr>
        <w:spacing w:after="0"/>
        <w:ind w:hanging="720" w:left="720"/>
        <w:jc w:val="both"/>
      </w:pPr>
      <w:r>
        <w:t>I</w:t>
      </w:r>
      <w:r>
        <w:tab/>
        <w:t>Sud određuje način unovčenja nekretnine stečajnog dužnika AUTO KUĆA BIŠKUP d.o.o. u stečaju, Varaždin i to:</w:t>
      </w:r>
    </w:p>
    <w:p w:rsidRDefault="000561C8" w:rsidP="000561C8" w:rsidR="000561C8">
      <w:pPr>
        <w:spacing w:after="0"/>
        <w:jc w:val="both"/>
      </w:pPr>
    </w:p>
    <w:p w:rsidRDefault="000561C8" w:rsidP="000561C8" w:rsidR="000561C8">
      <w:pPr>
        <w:numPr>
          <w:ilvl w:val="0"/>
          <w:numId w:val="47"/>
        </w:numPr>
        <w:spacing w:after="0"/>
        <w:jc w:val="both"/>
      </w:pPr>
      <w:r>
        <w:t xml:space="preserve"> </w:t>
      </w:r>
      <w:proofErr w:type="spellStart"/>
      <w:r>
        <w:t>čkbr</w:t>
      </w:r>
      <w:proofErr w:type="spellEnd"/>
      <w:r>
        <w:t xml:space="preserve">. 756/1 upisana u </w:t>
      </w:r>
      <w:proofErr w:type="spellStart"/>
      <w:r>
        <w:t>zk.ul</w:t>
      </w:r>
      <w:proofErr w:type="spellEnd"/>
      <w:r>
        <w:t xml:space="preserve"> 1915 k.o. </w:t>
      </w:r>
      <w:proofErr w:type="spellStart"/>
      <w:r>
        <w:t>Biškupec</w:t>
      </w:r>
      <w:proofErr w:type="spellEnd"/>
      <w:r>
        <w:t>-I, oranica I. Mažuranića sa 1433 m2,</w:t>
      </w:r>
    </w:p>
    <w:p w:rsidRDefault="000561C8" w:rsidP="000561C8" w:rsidR="000561C8">
      <w:pPr>
        <w:spacing w:after="0"/>
        <w:ind w:left="1065"/>
        <w:jc w:val="both"/>
      </w:pPr>
    </w:p>
    <w:p w:rsidRDefault="000561C8" w:rsidP="000561C8" w:rsidR="000561C8">
      <w:pPr>
        <w:spacing w:after="0"/>
        <w:ind w:left="705"/>
        <w:jc w:val="both"/>
      </w:pPr>
      <w:r>
        <w:t>prodajom u ovom u stečajnom postupku, uz odgovarajuću primjenu pravila o ovrsi na nekretninama.</w:t>
      </w:r>
    </w:p>
    <w:p w:rsidRDefault="000561C8" w:rsidP="000561C8" w:rsidR="000561C8">
      <w:pPr>
        <w:spacing w:after="0"/>
        <w:jc w:val="both"/>
      </w:pPr>
    </w:p>
    <w:p w:rsidRDefault="000561C8" w:rsidP="000561C8" w:rsidR="000561C8">
      <w:pPr>
        <w:spacing w:after="0"/>
        <w:ind w:hanging="705" w:left="705"/>
        <w:jc w:val="both"/>
      </w:pPr>
      <w:r>
        <w:t>II</w:t>
      </w:r>
      <w:r>
        <w:tab/>
        <w:t>Određuje se upis zabilježbe ovog rješenja o prodaji nekretnine stečajnog dužnika u zemljišnim knjigama Općinskog suda u Varaždinu, Zemljišnoknjižni odjel Varaždin</w:t>
      </w:r>
    </w:p>
    <w:p w:rsidRDefault="000561C8" w:rsidP="000561C8" w:rsidR="000561C8">
      <w:pPr>
        <w:spacing w:after="0"/>
        <w:jc w:val="both"/>
      </w:pPr>
    </w:p>
    <w:p w:rsidRDefault="000561C8" w:rsidP="000561C8" w:rsidR="000561C8">
      <w:pPr>
        <w:spacing w:after="0"/>
        <w:ind w:hanging="705" w:left="705"/>
        <w:jc w:val="both"/>
      </w:pPr>
      <w:r>
        <w:t>III</w:t>
      </w:r>
      <w:r>
        <w:rPr>
          <w:b/>
        </w:rPr>
        <w:tab/>
      </w:r>
      <w:r>
        <w:t>Stečajni sudac će</w:t>
      </w:r>
      <w:r>
        <w:rPr>
          <w:b/>
        </w:rPr>
        <w:t xml:space="preserve"> </w:t>
      </w:r>
      <w:r>
        <w:t>zaključkom o prodaji utvrditi vrijednost nekretnine, te način i uvjete prodaje nekretnine iz točke I ovoga rješenja.</w:t>
      </w:r>
    </w:p>
    <w:p w:rsidRDefault="000561C8" w:rsidP="000561C8" w:rsidR="000561C8">
      <w:pPr>
        <w:spacing w:after="0"/>
        <w:jc w:val="center"/>
        <w:rPr>
          <w:b/>
        </w:rPr>
      </w:pPr>
    </w:p>
    <w:p w:rsidRDefault="000561C8" w:rsidP="000561C8" w:rsidR="000561C8">
      <w:pPr>
        <w:spacing w:after="0"/>
        <w:jc w:val="center"/>
      </w:pPr>
      <w:r>
        <w:t>Obrazloženje</w:t>
      </w:r>
    </w:p>
    <w:p w:rsidRDefault="000561C8" w:rsidP="000561C8" w:rsidR="000561C8">
      <w:pPr>
        <w:spacing w:after="0"/>
        <w:jc w:val="both"/>
      </w:pPr>
    </w:p>
    <w:p w:rsidRDefault="000561C8" w:rsidP="000561C8" w:rsidR="000561C8">
      <w:pPr>
        <w:spacing w:after="0"/>
        <w:jc w:val="both"/>
      </w:pPr>
      <w:r>
        <w:tab/>
        <w:t>Rješenjem ovoga suda od 12.11.2013. otvoren je stečajni postupak nad dužnikom AUTO KUĆA BIŠKUP d.o.o. u stečaju, Varaždin.</w:t>
      </w:r>
    </w:p>
    <w:p w:rsidRDefault="000561C8" w:rsidP="000561C8" w:rsidR="000561C8">
      <w:pPr>
        <w:spacing w:after="0"/>
        <w:ind w:firstLine="708"/>
        <w:jc w:val="both"/>
      </w:pPr>
      <w:r>
        <w:t>Tijekom postupka utvrđeno je da stečajnu masu čini i nekretnina koja je predmet ove prodaje.</w:t>
      </w:r>
    </w:p>
    <w:p w:rsidRDefault="000561C8" w:rsidP="000561C8" w:rsidR="000561C8">
      <w:pPr>
        <w:spacing w:after="0"/>
        <w:ind w:firstLine="708"/>
        <w:jc w:val="both"/>
        <w:rPr>
          <w:bCs/>
        </w:rPr>
      </w:pPr>
      <w:r>
        <w:rPr>
          <w:bCs/>
        </w:rPr>
        <w:t xml:space="preserve">Stečajni upravitelj je podnio prijedlog da se ova nekretnina na kojoj postoji </w:t>
      </w:r>
      <w:proofErr w:type="spellStart"/>
      <w:r>
        <w:rPr>
          <w:bCs/>
        </w:rPr>
        <w:t>razlučno</w:t>
      </w:r>
      <w:proofErr w:type="spellEnd"/>
      <w:r>
        <w:rPr>
          <w:bCs/>
        </w:rPr>
        <w:t xml:space="preserve"> pravo prodaje u stečajnom postupku uz odgovarajuću primjenu pravila o ovrsi na nekretninama, sukladno odredbi čl. </w:t>
      </w:r>
      <w:smartTag w:element="metricconverter" w:uri="urn:schemas-microsoft-com:office:smarttags">
        <w:smartTagPr>
          <w:attr w:val="164. st" w:name="ProductID"/>
        </w:smartTagPr>
        <w:r>
          <w:rPr>
            <w:bCs/>
          </w:rPr>
          <w:t>164. st</w:t>
        </w:r>
      </w:smartTag>
      <w:r>
        <w:rPr>
          <w:bCs/>
        </w:rPr>
        <w:t>. 1. i 3. Stečajnog zakona (Narodne novine broj 44/96., 29/99., 129/00., 123/03., 197/03., 187/04., 82/06., 116/10., 25/12 i 133/12 dalje SZ-a).</w:t>
      </w:r>
    </w:p>
    <w:p w:rsidRDefault="000561C8" w:rsidP="000561C8" w:rsidR="000561C8">
      <w:pPr>
        <w:spacing w:after="0"/>
        <w:jc w:val="both"/>
        <w:rPr>
          <w:bCs/>
        </w:rPr>
      </w:pPr>
      <w:r>
        <w:rPr>
          <w:bCs/>
        </w:rPr>
        <w:tab/>
        <w:t xml:space="preserve">Ovakav način prodaje predložio je i </w:t>
      </w: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vjerovnik s prvenstvenim pravom namirenja Privredna banka d.d. Zagreb (list 286 spisa), koji je prethodno vodio i ovršni postupak nad tom nekretninom, dok ostali </w:t>
      </w: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vjerovnici postupke ovrhe nisu niti vodili.</w:t>
      </w:r>
    </w:p>
    <w:p w:rsidRDefault="000561C8" w:rsidP="000561C8" w:rsidR="000561C8">
      <w:pPr>
        <w:spacing w:after="0"/>
        <w:ind w:firstLine="708"/>
        <w:jc w:val="both"/>
        <w:rPr>
          <w:bCs/>
        </w:rPr>
      </w:pPr>
      <w:r>
        <w:rPr>
          <w:bCs/>
        </w:rPr>
        <w:t xml:space="preserve">Stoga je primjenom odredbe čl. </w:t>
      </w:r>
      <w:smartTag w:element="metricconverter" w:uri="urn:schemas-microsoft-com:office:smarttags">
        <w:smartTagPr>
          <w:attr w:val="164. st" w:name="ProductID"/>
        </w:smartTagPr>
        <w:r>
          <w:rPr>
            <w:bCs/>
          </w:rPr>
          <w:t>164. st</w:t>
        </w:r>
      </w:smartTag>
      <w:r>
        <w:rPr>
          <w:bCs/>
        </w:rPr>
        <w:t>. 1. i st. 3. SZ-a odlučeno kao u izreci ovog rješenja.</w:t>
      </w:r>
    </w:p>
    <w:p w:rsidRDefault="000561C8" w:rsidP="000561C8" w:rsidR="000561C8">
      <w:pPr>
        <w:spacing w:after="0"/>
        <w:ind w:firstLine="708"/>
        <w:jc w:val="both"/>
        <w:rPr>
          <w:bCs/>
        </w:rPr>
      </w:pPr>
    </w:p>
    <w:p w:rsidRDefault="000561C8" w:rsidP="000561C8" w:rsidR="000561C8">
      <w:pPr>
        <w:spacing w:after="0"/>
        <w:ind w:firstLine="708"/>
        <w:jc w:val="both"/>
        <w:rPr>
          <w:bCs/>
        </w:rPr>
      </w:pPr>
    </w:p>
    <w:p w:rsidRDefault="000561C8" w:rsidP="000561C8" w:rsidR="000561C8">
      <w:pPr>
        <w:spacing w:after="0"/>
        <w:ind w:firstLine="708"/>
        <w:jc w:val="both"/>
        <w:rPr>
          <w:bCs/>
        </w:rPr>
      </w:pPr>
    </w:p>
    <w:p w:rsidRDefault="000561C8" w:rsidP="000561C8" w:rsidR="000561C8">
      <w:pPr>
        <w:spacing w:after="0"/>
        <w:ind w:firstLine="708"/>
        <w:jc w:val="both"/>
        <w:rPr>
          <w:bCs/>
        </w:rPr>
      </w:pPr>
      <w:r>
        <w:rPr>
          <w:bCs/>
        </w:rPr>
        <w:t xml:space="preserve">Zaključkom o prodaji odredit će se vrijednost nekretnine, te način i uvjeti prodaje, sukladno čl. </w:t>
      </w:r>
      <w:smartTag w:element="metricconverter" w:uri="urn:schemas-microsoft-com:office:smarttags">
        <w:smartTagPr>
          <w:attr w:val="164. st" w:name="ProductID"/>
        </w:smartTagPr>
        <w:r>
          <w:rPr>
            <w:bCs/>
          </w:rPr>
          <w:t>164. st</w:t>
        </w:r>
      </w:smartTag>
      <w:r>
        <w:rPr>
          <w:bCs/>
        </w:rPr>
        <w:t>. 4. SZ-a.</w:t>
      </w:r>
    </w:p>
    <w:p w:rsidRDefault="000561C8" w:rsidP="000561C8" w:rsidR="000561C8">
      <w:pPr>
        <w:spacing w:after="0"/>
        <w:jc w:val="both"/>
      </w:pPr>
    </w:p>
    <w:p w:rsidRDefault="000561C8" w:rsidP="000561C8" w:rsidR="000561C8">
      <w:pPr>
        <w:spacing w:after="0"/>
        <w:jc w:val="both"/>
      </w:pPr>
    </w:p>
    <w:p w:rsidRDefault="000561C8" w:rsidP="000561C8" w:rsidR="000561C8">
      <w:pPr>
        <w:spacing w:after="0"/>
        <w:jc w:val="center"/>
      </w:pPr>
      <w:r>
        <w:t xml:space="preserve">      U Varaždinu 20. lipnja 2016.</w:t>
      </w:r>
    </w:p>
    <w:p w:rsidRDefault="000561C8" w:rsidP="000561C8" w:rsidR="000561C8">
      <w:pPr>
        <w:spacing w:after="0"/>
        <w:jc w:val="center"/>
      </w:pPr>
    </w:p>
    <w:p w:rsidRDefault="000561C8" w:rsidP="000561C8" w:rsidR="000561C8">
      <w:pPr>
        <w:spacing w:after="0"/>
        <w:ind w:firstLine="720" w:left="5760"/>
        <w:jc w:val="both"/>
      </w:pPr>
    </w:p>
    <w:p w:rsidRDefault="000561C8" w:rsidP="000561C8" w:rsidR="000561C8">
      <w:pPr>
        <w:spacing w:after="0"/>
        <w:ind w:firstLine="720" w:left="4320"/>
        <w:jc w:val="both"/>
      </w:pPr>
      <w:r>
        <w:t xml:space="preserve">        SUDAC:</w:t>
      </w:r>
    </w:p>
    <w:p w:rsidRDefault="000561C8" w:rsidP="000561C8" w:rsidR="000561C8">
      <w:pPr>
        <w:spacing w:after="0"/>
        <w:ind w:firstLine="720" w:left="4320"/>
        <w:jc w:val="both"/>
      </w:pPr>
    </w:p>
    <w:p w:rsidRDefault="000561C8" w:rsidP="000561C8" w:rsidR="000561C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Marija Levanić-Škerbić</w:t>
      </w:r>
    </w:p>
    <w:p w:rsidRDefault="000561C8" w:rsidP="000561C8" w:rsidR="000561C8">
      <w:pPr>
        <w:spacing w:after="0"/>
        <w:jc w:val="both"/>
      </w:pPr>
    </w:p>
    <w:p w:rsidRDefault="000561C8" w:rsidP="000561C8" w:rsidR="000561C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561C8" w:rsidP="000561C8" w:rsidR="000561C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561C8" w:rsidP="000561C8" w:rsidR="000561C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561C8" w:rsidP="000561C8" w:rsidR="000561C8">
      <w:pPr>
        <w:spacing w:after="0"/>
        <w:jc w:val="both"/>
      </w:pPr>
      <w:r>
        <w:t>UPUTA O PRAVNOM LIJEKU:</w:t>
      </w:r>
    </w:p>
    <w:p w:rsidRDefault="000561C8" w:rsidP="000561C8" w:rsidR="000561C8">
      <w:pPr>
        <w:spacing w:after="0"/>
        <w:jc w:val="both"/>
      </w:pPr>
      <w:r>
        <w:t xml:space="preserve">Protiv ovog rješenja pravo žalbe imaju stečajni upravitelj i </w:t>
      </w:r>
      <w:proofErr w:type="spellStart"/>
      <w:r>
        <w:t>razlučni</w:t>
      </w:r>
      <w:proofErr w:type="spellEnd"/>
      <w:r>
        <w:t xml:space="preserve"> vjerovnici. Žalba se podnosi ovome sudu u 3 primjerka u roku od 8 dana, a o žalbi odlučuje Visoki trgovački sud Republike Hrvatske.  </w:t>
      </w:r>
    </w:p>
    <w:p w:rsidRDefault="000561C8" w:rsidP="000561C8" w:rsidR="000561C8">
      <w:pPr>
        <w:spacing w:after="0"/>
        <w:jc w:val="both"/>
      </w:pPr>
    </w:p>
    <w:p w:rsidRDefault="000561C8" w:rsidP="000561C8" w:rsidR="000561C8">
      <w:pPr>
        <w:spacing w:after="0"/>
        <w:jc w:val="both"/>
      </w:pPr>
    </w:p>
    <w:p w:rsidRDefault="000561C8" w:rsidP="000561C8" w:rsidR="000561C8">
      <w:pPr>
        <w:spacing w:after="0"/>
        <w:jc w:val="both"/>
      </w:pPr>
      <w:r>
        <w:t>DNA:</w:t>
      </w:r>
    </w:p>
    <w:p w:rsidRDefault="000561C8" w:rsidP="000561C8" w:rsidR="000561C8">
      <w:pPr>
        <w:tabs>
          <w:tab w:pos="720" w:val="left"/>
        </w:tabs>
        <w:spacing w:after="0"/>
        <w:jc w:val="both"/>
      </w:pPr>
      <w:r>
        <w:t xml:space="preserve">- stečajni upravitelj-Nenad </w:t>
      </w:r>
      <w:proofErr w:type="spellStart"/>
      <w:r>
        <w:t>Homar</w:t>
      </w:r>
      <w:proofErr w:type="spellEnd"/>
      <w:r>
        <w:t>, putem e-</w:t>
      </w:r>
      <w:proofErr w:type="spellStart"/>
      <w:r>
        <w:t>maila</w:t>
      </w:r>
      <w:proofErr w:type="spellEnd"/>
      <w:r>
        <w:t>,</w:t>
      </w:r>
    </w:p>
    <w:p w:rsidRDefault="000561C8" w:rsidP="000561C8" w:rsidR="000561C8">
      <w:pPr>
        <w:spacing w:after="0"/>
        <w:ind w:hanging="705" w:left="705"/>
        <w:jc w:val="both"/>
      </w:pPr>
      <w:r>
        <w:t>- Općinski sud u Varaždinu, Zemljišnoknjižni odjel Varaždin,</w:t>
      </w:r>
    </w:p>
    <w:p w:rsidRDefault="000561C8" w:rsidP="000561C8" w:rsidR="000561C8">
      <w:pPr>
        <w:spacing w:after="0"/>
        <w:ind w:hanging="2694" w:left="2694"/>
        <w:jc w:val="both"/>
        <w:rPr>
          <w:bCs/>
        </w:rPr>
      </w:pPr>
      <w:r>
        <w:t xml:space="preserve">- </w:t>
      </w:r>
      <w:proofErr w:type="spellStart"/>
      <w:r>
        <w:t>razlučni</w:t>
      </w:r>
      <w:proofErr w:type="spellEnd"/>
      <w:r>
        <w:t xml:space="preserve"> vjerovnici: -</w:t>
      </w:r>
      <w:r>
        <w:rPr>
          <w:bCs/>
        </w:rPr>
        <w:t xml:space="preserve"> Privredna banka d.d. Zagreb, Podružnica Varaždin, I. Kukuljevića 17,</w:t>
      </w:r>
    </w:p>
    <w:p w:rsidRDefault="000561C8" w:rsidP="000561C8" w:rsidR="000561C8">
      <w:pPr>
        <w:spacing w:after="0"/>
        <w:ind w:hanging="705" w:left="705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- RH, Ministarstvo financija, putem ŽDO Varaždin,</w:t>
      </w:r>
    </w:p>
    <w:p w:rsidRDefault="000561C8" w:rsidP="000561C8" w:rsidR="000561C8">
      <w:pPr>
        <w:spacing w:after="0"/>
        <w:ind w:hanging="705" w:left="705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  -HELIOS VIENNA INSURANCE GROUP d.d. Zagreb, </w:t>
      </w:r>
    </w:p>
    <w:p w:rsidRDefault="000561C8" w:rsidP="000561C8" w:rsidR="000561C8">
      <w:pPr>
        <w:spacing w:after="0"/>
        <w:ind w:hanging="705" w:left="705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Poljička 5,</w:t>
      </w:r>
    </w:p>
    <w:p w:rsidRDefault="000561C8" w:rsidP="000561C8" w:rsidR="000561C8">
      <w:pPr>
        <w:tabs>
          <w:tab w:pos="720" w:val="left"/>
        </w:tabs>
        <w:spacing w:after="0"/>
        <w:jc w:val="both"/>
      </w:pPr>
      <w:r>
        <w:t>- e-  oglasna ploča suda 3 dana.</w:t>
      </w:r>
    </w:p>
    <w:p w:rsidRDefault="000561C8" w:rsidP="000561C8" w:rsidR="000561C8">
      <w:pPr>
        <w:tabs>
          <w:tab w:pos="72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CB0EA4" w:rsidP="000561C8" w:rsidR="00CB0EA4">
      <w:pPr>
        <w:pStyle w:val="Naslovdokumenta"/>
        <w:spacing w:after="0"/>
      </w:pPr>
    </w:p>
    <w:p w:rsidRDefault="0071688E" w:rsidP="000561C8" w:rsidR="0071688E">
      <w:pPr>
        <w:pStyle w:val="Poetniodjeljak"/>
        <w:spacing w:after="0"/>
      </w:pPr>
    </w:p>
    <w:p w:rsidRDefault="00A21F0D" w:rsidP="000561C8" w:rsidR="00A21F0D">
      <w:pPr>
        <w:pStyle w:val="NormaleSPIS"/>
        <w:spacing w:after="0"/>
        <w:rPr>
          <w:noProof/>
        </w:rPr>
      </w:pPr>
    </w:p>
    <w:p w:rsidRDefault="00DA0242" w:rsidP="000561C8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61C8" w:rsidR="008333A9">
    <w:pPr>
      <w:pStyle w:val="Zaglavlje"/>
    </w:pPr>
    <w:r>
      <w:rPr>
        <w:rStyle w:val="PozadinaSvijetloCrvena"/>
        <w:shd w:fill="auto" w:color="auto" w:val="clear"/>
      </w:rPr>
      <w:t>Poslovni broj. 7 St-144/13-50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640A02"/>
    <w:multiLevelType w:val="hybridMultilevel"/>
    <w:tmpl w:val="B148C424"/>
    <w:lvl w:tplc="B79087EA" w:ilvl="0">
      <w:start w:val="29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61C8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926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St-144/2013-50</izvorni_sadrzaj>
    <derivirana_varijabla naziv="DomainObject.Oznaka_1">St-144/2013-50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St-144/2013</izvorni_sadrzaj>
    <derivirana_varijabla naziv="DomainObject.Predmet.OznakaBroj_1">St-144/2013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BIŠKUP društvo s ograničenom odgovornošću za trgovinu automobilima</izvorni_sadrzaj>
    <derivirana_varijabla naziv="DomainObject.Predmet.ProtustrankaFormated_1">  AUTO KUĆA BIŠKUP društvo s ograničenom odgovornošću za trgovinu automobilima</derivirana_varijabla>
  </DomainObject.Predmet.ProtustrankaFormated>
  <DomainObject.Predmet.ProtustrankaFormatedOIB>
    <izvorni_sadrzaj>  AUTO KUĆA BIŠKUP društvo s ograničenom odgovornošću za trgovinu automobilima, OIB 29715621579</izvorni_sadrzaj>
    <derivirana_varijabla naziv="DomainObject.Predmet.ProtustrankaFormatedOIB_1">  AUTO KUĆA BIŠKUP društvo s ograničenom odgovornošću za trgovinu automobilima, OIB 29715621579</derivirana_varijabla>
  </DomainObject.Predmet.ProtustrankaFormatedOIB>
  <DomainObject.Predmet.ProtustrankaFormatedWithAdress>
    <izvorni_sadrzaj> AUTO KUĆA BIŠKUP društvo s ograničenom odgovornošću za trgovinu automobilima, Ivana Mažuranića 24, Varaždin</izvorni_sadrzaj>
    <derivirana_varijabla naziv="DomainObject.Predmet.ProtustrankaFormatedWithAdress_1"> AUTO KUĆA BIŠKUP društvo s ograničenom odgovornošću za trgovinu automobilima, Ivana Mažuranića 24, Varaždin</derivirana_varijabla>
  </DomainObject.Predmet.ProtustrankaFormatedWithAdress>
  <DomainObject.Predmet.ProtustrankaFormatedWithAdressOIB>
    <izvorni_sadrzaj> AUTO KUĆA BIŠKUP društvo s ograničenom odgovornošću za trgovinu automobilima, OIB 29715621579, Ivana Mažuranića 24, Varaždin</izvorni_sadrzaj>
    <derivirana_varijabla naziv="DomainObject.Predmet.ProtustrankaFormatedWithAdressOIB_1"> AUTO KUĆA BIŠKUP društvo s ograničenom odgovornošću za trgovinu automobilima, OIB 29715621579, Ivana Mažuranića 24, Varaždin</derivirana_varijabla>
  </DomainObject.Predmet.ProtustrankaFormatedWithAdressOIB>
  <DomainObject.Predmet.ProtustrankaWithAdress>
    <izvorni_sadrzaj>AUTO KUĆA BIŠKUP društvo s ograničenom odgovornošću za trgovinu automobilima Ivana Mažuranića 24, Varaždin</izvorni_sadrzaj>
    <derivirana_varijabla naziv="DomainObject.Predmet.ProtustrankaWithAdress_1">AUTO KUĆA BIŠKUP društvo s ograničenom odgovornošću za trgovinu automobilima Ivana Mažuranića 24, Varaždin</derivirana_varijabla>
  </DomainObject.Predmet.ProtustrankaWithAdress>
  <DomainObject.Predmet.ProtustrankaWithAdressOIB>
    <izvorni_sadrzaj>AUTO KUĆA BIŠKUP društvo s ograničenom odgovornošću za trgovinu automobilima, OIB 29715621579, Ivana Mažuranića 24, Varaždin</izvorni_sadrzaj>
    <derivirana_varijabla naziv="DomainObject.Predmet.ProtustrankaWithAdressOIB_1">AUTO KUĆA BIŠKUP društvo s ograničenom odgovornošću za trgovinu automobilima, OIB 29715621579, Ivana Mažuranića 24, Varaždin</derivirana_varijabla>
  </DomainObject.Predmet.ProtustrankaWithAdressOIB>
  <DomainObject.Predmet.ProtustrankaNazivFormated>
    <izvorni_sadrzaj>AUTO KUĆA BIŠKUP društvo s ograničenom odgovornošću za trgovinu automobilima</izvorni_sadrzaj>
    <derivirana_varijabla naziv="DomainObject.Predmet.ProtustrankaNazivFormated_1">AUTO KUĆA BIŠKUP društvo s ograničenom odgovornošću za trgovinu automobilima</derivirana_varijabla>
  </DomainObject.Predmet.ProtustrankaNazivFormated>
  <DomainObject.Predmet.ProtustrankaNazivFormatedOIB>
    <izvorni_sadrzaj>AUTO KUĆA BIŠKUP društvo s ograničenom odgovornošću za trgovinu automobilima, OIB 29715621579</izvorni_sadrzaj>
    <derivirana_varijabla naziv="DomainObject.Predmet.ProtustrankaNazivFormatedOIB_1">AUTO KUĆA BIŠKUP društvo s ograničenom odgovornošću za trgovinu automobilima, OIB 29715621579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KUĆA BIŠKUP društvo s ograničenom odgovornošću za trgovinu automobilima</item>
    </izvorni_sadrzaj>
    <derivirana_varijabla naziv="DomainObject.Predmet.ProtuStrankaListFormated_1">
      <item>AUTO KUĆA BIŠKUP društvo s ograničenom odgovornošću za trgovinu automobilima</item>
    </derivirana_varijabla>
  </DomainObject.Predmet.ProtuStrankaListFormated>
  <DomainObject.Predmet.ProtuStrankaListFormatedOIB>
    <izvorni_sadrzaj>
      <item>AUTO KUĆA BIŠKUP društvo s ograničenom odgovornošću za trgovinu automobilima, OIB 29715621579</item>
    </izvorni_sadrzaj>
    <derivirana_varijabla naziv="DomainObject.Predmet.ProtuStrankaListFormatedOIB_1">
      <item>AUTO KUĆA BIŠKUP društvo s ograničenom odgovornošću za trgovinu automobilima, OIB 29715621579</item>
    </derivirana_varijabla>
  </DomainObject.Predmet.ProtuStrankaListFormatedOIB>
  <DomainObject.Predmet.ProtuStrankaListFormatedWithAdress>
    <izvorni_sadrzaj>
      <item>AUTO KUĆA BIŠKUP društvo s ograničenom odgovornošću za trgovinu automobilima, Ivana Mažuranića 24, Varaždin</item>
    </izvorni_sadrzaj>
    <derivirana_varijabla naziv="DomainObject.Predmet.ProtuStrankaListFormatedWithAdress_1">
      <item>AUTO KUĆA BIŠKUP društvo s ograničenom odgovornošću za trgovinu automobilima, Ivana Mažuranića 24, Varaždin</item>
    </derivirana_varijabla>
  </DomainObject.Predmet.ProtuStrankaListFormatedWithAdress>
  <DomainObject.Predmet.ProtuStrankaListFormatedWithAdressOIB>
    <izvorni_sadrzaj>
      <item>AUTO KUĆA BIŠKUP društvo s ograničenom odgovornošću za trgovinu automobilima, OIB 29715621579, Ivana Mažuranića 24, Varaždin</item>
    </izvorni_sadrzaj>
    <derivirana_varijabla naziv="DomainObject.Predmet.ProtuStrankaListFormatedWithAdressOIB_1">
      <item>AUTO KUĆA BIŠKUP društvo s ograničenom odgovornošću za trgovinu automobilima, OIB 29715621579, Ivana Mažuranića 24, Varaždin</item>
    </derivirana_varijabla>
  </DomainObject.Predmet.ProtuStrankaListFormatedWithAdressOIB>
  <DomainObject.Predmet.ProtuStrankaListNazivFormated>
    <izvorni_sadrzaj>
      <item>AUTO KUĆA BIŠKUP društvo s ograničenom odgovornošću za trgovinu automobilima</item>
    </izvorni_sadrzaj>
    <derivirana_varijabla naziv="DomainObject.Predmet.ProtuStrankaListNazivFormated_1">
      <item>AUTO KUĆA BIŠKUP društvo s ograničenom odgovornošću za trgovinu automobilima</item>
    </derivirana_varijabla>
  </DomainObject.Predmet.ProtuStrankaListNazivFormated>
  <DomainObject.Predmet.ProtuStrankaListNazivFormatedOIB>
    <izvorni_sadrzaj>
      <item>AUTO KUĆA BIŠKUP društvo s ograničenom odgovornošću za trgovinu automobilima, OIB 29715621579</item>
    </izvorni_sadrzaj>
    <derivirana_varijabla naziv="DomainObject.Predmet.ProtuStrankaListNazivFormatedOIB_1">
      <item>AUTO KUĆA BIŠKUP društvo s ograničenom odgovornošću za trgovinu automobilima, OIB 29715621579</item>
    </derivirana_varijabla>
  </DomainObject.Predmet.ProtuStrankaListNazivFormatedOIB>
  <DomainObject.Predmet.OstaliListFormated>
    <izvorni_sadrzaj>
      <item>Božo Biškup</item>
      <item>ŽDO VARAŽDIN, Građansko-upravni odjel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</izvorni_sadrzaj>
    <derivirana_varijabla naziv="DomainObject.Predmet.OstaliListFormated_1">
      <item>Božo Biškup</item>
      <item>ŽDO VARAŽDIN, Građansko-upravni odjel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</derivirana_varijabla>
  </DomainObject.Predmet.OstaliListFormated>
  <DomainObject.Predmet.OstaliListFormatedOIB>
    <izvorni_sadrzaj>
      <item>Božo Biškup</item>
      <item>ŽDO VARAŽDIN, Građansko-upravni odjel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</izvorni_sadrzaj>
    <derivirana_varijabla naziv="DomainObject.Predmet.OstaliListFormatedOIB_1">
      <item>Božo Biškup</item>
      <item>ŽDO VARAŽDIN, Građansko-upravni odjel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</derivirana_varijabla>
  </DomainObject.Predmet.OstaliListFormatedOIB>
  <DomainObject.Predmet.OstaliListFormatedWithAdress>
    <izvorni_sadrzaj>
      <item>Božo Biškup</item>
      <item>ŽDO VARAŽDIN, Građansko-upravni odjel</item>
      <item>Nenad Homar, Dravska 1, 48000 Koprivnica</item>
      <item>TINMARKETING d.o.o.</item>
      <item>Wiener osiguranje Vienna Insurance Group dioničko društvo za osiguranje, Slovenska ulica 24, 10000 Zagreb</item>
      <item>Odvjetničko društvo PENEZIĆ I KOŽUL društvo s ograničenom odgovornošću, Bužanova 4, 10000 Zagreb</item>
      <item>Marko Božić, odvjetnik iz ZOU</item>
      <item>PARTNER BANKA d.d. ZAGREB, Vončinina 2, 10000 Zagreb</item>
    </izvorni_sadrzaj>
    <derivirana_varijabla naziv="DomainObject.Predmet.OstaliListFormatedWithAdress_1">
      <item>Božo Biškup</item>
      <item>ŽDO VARAŽDIN, Građansko-upravni odjel</item>
      <item>Nenad Homar, Dravska 1, 48000 Koprivnica</item>
      <item>TINMARKETING d.o.o.</item>
      <item>Wiener osiguranje Vienna Insurance Group dioničko društvo za osiguranje, Slovenska ulica 24, 10000 Zagreb</item>
      <item>Odvjetničko društvo PENEZIĆ I KOŽUL društvo s ograničenom odgovornošću, Bužanova 4, 10000 Zagreb</item>
      <item>Marko Božić, odvjetnik iz ZOU</item>
      <item>PARTNER BANKA d.d. ZAGREB, Vončinina 2, 10000 Zagreb</item>
    </derivirana_varijabla>
  </DomainObject.Predmet.OstaliListFormatedWithAdress>
  <DomainObject.Predmet.OstaliListFormatedWithAdressOIB>
    <izvorni_sadrzaj>
      <item>Božo Biškup</item>
      <item>ŽDO VARAŽDIN, Građansko-upravni odjel</item>
      <item>Nenad Homar, OIB 11719729882, Dravska 1, 48000 Koprivnica</item>
      <item>TINMARKETING d.o.o.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Marko Božić, odvjetnik iz ZOU</item>
      <item>PARTNER BANKA d.d. ZAGREB, OIB 71221608291, Vončinina 2, 10000 Zagreb</item>
    </izvorni_sadrzaj>
    <derivirana_varijabla naziv="DomainObject.Predmet.OstaliListFormatedWithAdressOIB_1">
      <item>Božo Biškup</item>
      <item>ŽDO VARAŽDIN, Građansko-upravni odjel</item>
      <item>Nenad Homar, OIB 11719729882, Dravska 1, 48000 Koprivnica</item>
      <item>TINMARKETING d.o.o.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Marko Božić, odvjetnik iz ZOU</item>
      <item>PARTNER BANKA d.d. ZAGREB, OIB 71221608291, Vončinina 2, 10000 Zagreb</item>
    </derivirana_varijabla>
  </DomainObject.Predmet.OstaliListFormatedWithAdressOIB>
  <DomainObject.Predmet.OstaliListNazivFormated>
    <izvorni_sadrzaj>
      <item>Božo Biškup</item>
      <item>ŽDO VARAŽDIN, Građansko-upravni odjel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</izvorni_sadrzaj>
    <derivirana_varijabla naziv="DomainObject.Predmet.OstaliListNazivFormated_1">
      <item>Božo Biškup</item>
      <item>ŽDO VARAŽDIN, Građansko-upravni odjel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</derivirana_varijabla>
  </DomainObject.Predmet.OstaliListNazivFormated>
  <DomainObject.Predmet.OstaliListNazivFormatedOIB>
    <izvorni_sadrzaj>
      <item>Božo Biškup</item>
      <item>ŽDO VARAŽDIN, Građansko-upravni odjel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</izvorni_sadrzaj>
    <derivirana_varijabla naziv="DomainObject.Predmet.OstaliListNazivFormatedOIB_1">
      <item>Božo Biškup</item>
      <item>ŽDO VARAŽDIN, Građansko-upravni odjel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St-144/2013-50</izvorni_sadrzaj>
    <derivirana_varijabla naziv="DomainObject.PoslovniBrojDokumenta_1">St-144/2013-50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KUĆA BIŠKUP društvo s ograničenom odgovornošću za trgovinu automobilima</izvorni_sadrzaj>
    <derivirana_varijabla naziv="DomainObject.Predmet.ProtustrankaIDrugi_1">AUTO KUĆA BIŠKUP društvo s ograničenom odgovornošću za trgovinu automobilima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AUTO KUĆA BIŠKUP društvo s ograničenom odgovornošću za trgovinu automobilima, OIB 29715621579, Ivana Mažuranića 24, Varaždin</izvorni_sadrzaj>
    <derivirana_varijabla naziv="DomainObject.Predmet.ProtustrankaIDrugiAdressOIB_1">AUTO KUĆA BIŠKUP društvo s ograničenom odgovornošću za trgovinu automobilima, OIB 29715621579, Ivana Mažuranića 24,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KUĆA BIŠKUP društvo s ograničenom odgovornošću za trgovinu automobilima</item>
      <item>Financijska agencija</item>
      <item>Božo Biškup</item>
      <item>ŽDO VARAŽDIN, Građansko-upravni odjel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</izvorni_sadrzaj>
    <derivirana_varijabla naziv="DomainObject.Predmet.SudioniciListNaziv_1">
      <item>AUTO KUĆA BIŠKUP društvo s ograničenom odgovornošću za trgovinu automobilima</item>
      <item>Financijska agencija</item>
      <item>Božo Biškup</item>
      <item>ŽDO VARAŽDIN, Građansko-upravni odjel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</derivirana_varijabla>
  </DomainObject.Predmet.SudioniciListNaziv>
  <DomainObject.Predmet.SudioniciListAdressOIB>
    <izvorni_sadrzaj>
      <item>AUTO KUĆA BIŠKUP društvo s ograničenom odgovornošću za trgovinu automobilima, OIB 29715621579, Ivana Mažuranića 24,Varaždin</item>
      <item>Financijska agencija, OIB 85821130368</item>
      <item>Božo Biškup</item>
      <item>ŽDO VARAŽDIN, Građansko-upravni odjel</item>
      <item>Nenad Homar, OIB 11719729882, Dravska 1,48000 Koprivnica</item>
      <item>TINMARKETING d.o.o.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Marko Božić, odvjetnik iz ZOU</item>
      <item>PARTNER BANKA d.d. ZAGREB, OIB 71221608291, Vončinina 2,10000 Zagreb</item>
    </izvorni_sadrzaj>
    <derivirana_varijabla naziv="DomainObject.Predmet.SudioniciListAdressOIB_1">
      <item>AUTO KUĆA BIŠKUP društvo s ograničenom odgovornošću za trgovinu automobilima, OIB 29715621579, Ivana Mažuranića 24,Varaždin</item>
      <item>Financijska agencija, OIB 85821130368</item>
      <item>Božo Biškup</item>
      <item>ŽDO VARAŽDIN, Građansko-upravni odjel</item>
      <item>Nenad Homar, OIB 11719729882, Dravska 1,48000 Koprivnica</item>
      <item>TINMARKETING d.o.o.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Marko Božić, odvjetnik iz ZOU</item>
      <item>PARTNER BANKA d.d. ZAGREB, OIB 71221608291, Vončinina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CBCCCA-2C6B-4617-AC6A-7909083C34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2225</properties:Characters>
  <properties:Lines>81</properties:Lines>
  <properties:Paragraphs>31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2016-06-20T06:40:00Z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St-144/2013-50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