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cdfa" w14:paraId="d38cdfa" w:rsidRDefault="001D2511" w:rsidP="003C6F23" w:rsidR="001D2511" w:rsidRPr="007C23F3">
      <w:pPr>
        <w:ind w:firstLine="720"/>
        <w15:collapsed w:val="false"/>
        <w:rPr>
          <w:sz w:val="24"/>
          <w:szCs w:val="24"/>
        </w:rPr>
      </w:pPr>
      <w:bookmarkStart w:name="_GoBack" w:id="0"/>
      <w:bookmarkEnd w:id="0"/>
      <w:r w:rsidRPr="007C23F3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C23F3">
      <w:pPr>
        <w:rPr>
          <w:sz w:val="24"/>
          <w:szCs w:val="24"/>
        </w:rPr>
      </w:pPr>
      <w:r w:rsidRPr="007C23F3">
        <w:rPr>
          <w:sz w:val="24"/>
          <w:szCs w:val="24"/>
        </w:rPr>
        <w:t>REPUBLIKA HRVATSKA</w:t>
      </w:r>
    </w:p>
    <w:p w:rsidRDefault="002B13AE" w:rsidP="002B13AE" w:rsidR="002B13AE" w:rsidRPr="007C23F3">
      <w:pPr>
        <w:rPr>
          <w:sz w:val="24"/>
          <w:szCs w:val="24"/>
        </w:rPr>
      </w:pPr>
      <w:r w:rsidRPr="007C23F3">
        <w:rPr>
          <w:sz w:val="24"/>
          <w:szCs w:val="24"/>
        </w:rPr>
        <w:t xml:space="preserve">Trgovački sud u Zagrebu </w:t>
      </w:r>
    </w:p>
    <w:p w:rsidRDefault="002B13AE" w:rsidP="002B13AE" w:rsidR="002B13AE" w:rsidRPr="007C23F3">
      <w:pPr>
        <w:rPr>
          <w:sz w:val="24"/>
          <w:szCs w:val="24"/>
        </w:rPr>
      </w:pPr>
      <w:r w:rsidRPr="007C23F3">
        <w:rPr>
          <w:sz w:val="24"/>
          <w:szCs w:val="24"/>
        </w:rPr>
        <w:t xml:space="preserve">Zagreb, Amruševa 2/II                             </w:t>
      </w:r>
    </w:p>
    <w:p w:rsidRDefault="00793692" w:rsidP="00793692" w:rsidR="00793692" w:rsidRPr="007C23F3">
      <w:pPr>
        <w:ind w:firstLine="708" w:left="5664"/>
        <w:jc w:val="right"/>
        <w:rPr>
          <w:noProof/>
          <w:sz w:val="24"/>
          <w:szCs w:val="24"/>
        </w:rPr>
      </w:pPr>
      <w:r w:rsidRPr="007C23F3">
        <w:rPr>
          <w:noProof/>
          <w:sz w:val="24"/>
          <w:szCs w:val="24"/>
        </w:rPr>
        <w:t>87. St-2383/2016</w:t>
      </w:r>
    </w:p>
    <w:p w:rsidRDefault="000904E0" w:rsidP="000904E0" w:rsidR="000904E0" w:rsidRPr="007C23F3">
      <w:pPr>
        <w:jc w:val="center"/>
        <w:rPr>
          <w:sz w:val="24"/>
          <w:szCs w:val="24"/>
        </w:rPr>
      </w:pPr>
      <w:r w:rsidRPr="007C23F3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C23F3">
      <w:pPr>
        <w:jc w:val="center"/>
        <w:rPr>
          <w:sz w:val="24"/>
          <w:szCs w:val="24"/>
        </w:rPr>
      </w:pPr>
    </w:p>
    <w:p w:rsidRDefault="00CE4727" w:rsidP="00CE4727" w:rsidR="00CE4727" w:rsidRPr="007C23F3">
      <w:pPr>
        <w:jc w:val="center"/>
        <w:rPr>
          <w:sz w:val="24"/>
          <w:szCs w:val="24"/>
        </w:rPr>
      </w:pPr>
      <w:r w:rsidRPr="007C23F3">
        <w:rPr>
          <w:sz w:val="24"/>
          <w:szCs w:val="24"/>
        </w:rPr>
        <w:t>Z A K L J U Č A K</w:t>
      </w:r>
    </w:p>
    <w:p w:rsidRDefault="00CE4727" w:rsidP="002C0E29" w:rsidR="00CE4727" w:rsidRPr="007C23F3">
      <w:pPr>
        <w:rPr>
          <w:sz w:val="24"/>
          <w:szCs w:val="24"/>
        </w:rPr>
      </w:pPr>
    </w:p>
    <w:p w:rsidRDefault="00793692" w:rsidP="00E72D2A" w:rsidR="00CE4727" w:rsidRPr="007C23F3">
      <w:pPr>
        <w:ind w:firstLine="720"/>
        <w:jc w:val="both"/>
        <w:rPr>
          <w:sz w:val="24"/>
          <w:szCs w:val="24"/>
        </w:rPr>
      </w:pPr>
      <w:r w:rsidRPr="007C23F3">
        <w:rPr>
          <w:noProof/>
          <w:sz w:val="24"/>
          <w:szCs w:val="24"/>
        </w:rPr>
        <w:t xml:space="preserve">Trgovački sud u Zagrebu, sudac Marija Bakula Vugrinec, u stečajnom postupku nad dužnikom </w:t>
      </w:r>
      <w:r w:rsidRPr="007C23F3">
        <w:rPr>
          <w:bCs/>
          <w:noProof/>
          <w:sz w:val="24"/>
          <w:szCs w:val="24"/>
        </w:rPr>
        <w:t>A.D. – PROMET d.o.o. u stečaju, OIB 25856129395, Zagreb, Palmotićeva 15</w:t>
      </w:r>
      <w:r w:rsidRPr="007C23F3">
        <w:rPr>
          <w:noProof/>
          <w:sz w:val="24"/>
          <w:szCs w:val="24"/>
        </w:rPr>
        <w:t xml:space="preserve">, </w:t>
      </w:r>
      <w:r w:rsidRPr="007C23F3">
        <w:rPr>
          <w:sz w:val="24"/>
          <w:szCs w:val="24"/>
        </w:rPr>
        <w:t>6. svibnja</w:t>
      </w:r>
      <w:r w:rsidR="00B50D40" w:rsidRPr="007C23F3">
        <w:rPr>
          <w:sz w:val="24"/>
          <w:szCs w:val="24"/>
        </w:rPr>
        <w:t xml:space="preserve"> 2019</w:t>
      </w:r>
      <w:r w:rsidR="00CE4727" w:rsidRPr="007C23F3">
        <w:rPr>
          <w:sz w:val="24"/>
          <w:szCs w:val="24"/>
        </w:rPr>
        <w:t>.</w:t>
      </w:r>
    </w:p>
    <w:p w:rsidRDefault="00790557" w:rsidP="00CE4727" w:rsidR="00790557" w:rsidRPr="007C23F3">
      <w:pPr>
        <w:jc w:val="center"/>
        <w:rPr>
          <w:sz w:val="24"/>
          <w:szCs w:val="24"/>
        </w:rPr>
      </w:pPr>
    </w:p>
    <w:p w:rsidRDefault="00CE4727" w:rsidP="00CE4727" w:rsidR="00CE4727" w:rsidRPr="007C23F3">
      <w:pPr>
        <w:jc w:val="center"/>
        <w:rPr>
          <w:sz w:val="24"/>
          <w:szCs w:val="24"/>
        </w:rPr>
      </w:pPr>
      <w:r w:rsidRPr="007C23F3">
        <w:rPr>
          <w:sz w:val="24"/>
          <w:szCs w:val="24"/>
        </w:rPr>
        <w:t>z a k l j u č i o      j e</w:t>
      </w:r>
    </w:p>
    <w:p w:rsidRDefault="003F320D" w:rsidP="002C0E29" w:rsidR="003F320D" w:rsidRPr="007C23F3">
      <w:pPr>
        <w:rPr>
          <w:b/>
          <w:sz w:val="24"/>
          <w:szCs w:val="24"/>
        </w:rPr>
      </w:pPr>
    </w:p>
    <w:p w:rsidRDefault="00151D28" w:rsidP="00793692" w:rsidR="00793692" w:rsidRPr="007C23F3">
      <w:pPr>
        <w:ind w:firstLine="680"/>
        <w:jc w:val="both"/>
        <w:rPr>
          <w:noProof/>
          <w:sz w:val="24"/>
          <w:szCs w:val="24"/>
        </w:rPr>
      </w:pPr>
      <w:r w:rsidRPr="007C23F3">
        <w:rPr>
          <w:sz w:val="24"/>
          <w:szCs w:val="24"/>
        </w:rPr>
        <w:t xml:space="preserve">I. Nekretnina u vlasništvu stečajnog dužnika </w:t>
      </w:r>
      <w:r w:rsidR="00793692" w:rsidRPr="007C23F3">
        <w:rPr>
          <w:noProof/>
          <w:sz w:val="24"/>
          <w:szCs w:val="24"/>
        </w:rPr>
        <w:t xml:space="preserve">ranije upisana u knjizi položenih ugovora Općinskog građanskog suda u Zagrebu, zemljišnoknjižni odjel Zagreb, Knjiga PU Grad Zagreb, broj poduloška 19522/zk. uložak 4185, u naravi stan na II. (drugom) katu,  Palmotićeva 15, Zagreb, koji se sastoji od četiri i pol sobe i ostalih prostorija u površini od 113 čm, u stambenoj zgradi sagrađenoj na čest. br. 2742, po novoj izmjeri čest. br. 5974, k. o. Centar, </w:t>
      </w:r>
    </w:p>
    <w:p w:rsidRDefault="00793692" w:rsidP="00793692" w:rsidR="00793692">
      <w:pPr>
        <w:ind w:firstLine="680"/>
        <w:jc w:val="both"/>
        <w:rPr>
          <w:noProof/>
          <w:sz w:val="24"/>
          <w:szCs w:val="24"/>
        </w:rPr>
      </w:pPr>
      <w:r w:rsidRPr="007C23F3">
        <w:rPr>
          <w:noProof/>
          <w:sz w:val="24"/>
          <w:szCs w:val="24"/>
        </w:rPr>
        <w:t>sada upisana u zemljišnoj knjizi Općinskog građanskog suda u Zagrebu, zemljišnoknjižni odjel Zagreb, u zk.ul. 4185, k.o. Grad Zagreb, k.č.br. 2742 stambena zgrada br 15 i dvorište, Palmotićeva, površine 769 m², dvorište i stambena zgrada br. 15, i to : 8. suvlasnički dio s neodređenim omjerom ETAŽNO VLASNIŠTVO (E-8), stan na II. (drugom) katu, koji se sastoji od četiri i pol sobe i ostalih prostorija u površini od 113,00 m², neodvojivo povezan sa suvlasničkim dijelom cijele nekretnine koji je jednako velik kao i ostali suvlasnički dijelovi,</w:t>
      </w:r>
    </w:p>
    <w:p w:rsidRDefault="007C23F3" w:rsidP="00793692" w:rsidR="007C23F3" w:rsidRPr="007C23F3">
      <w:pPr>
        <w:ind w:firstLine="680"/>
        <w:jc w:val="both"/>
        <w:rPr>
          <w:noProof/>
          <w:sz w:val="24"/>
          <w:szCs w:val="24"/>
          <w:u w:val="single"/>
        </w:rPr>
      </w:pPr>
    </w:p>
    <w:p w:rsidRDefault="00151D28" w:rsidP="00793692" w:rsidR="00151D28">
      <w:pPr>
        <w:ind w:firstLine="680"/>
        <w:jc w:val="both"/>
        <w:rPr>
          <w:b/>
          <w:sz w:val="24"/>
          <w:szCs w:val="24"/>
        </w:rPr>
      </w:pPr>
      <w:r w:rsidRPr="007C23F3">
        <w:rPr>
          <w:sz w:val="24"/>
          <w:szCs w:val="24"/>
        </w:rPr>
        <w:t xml:space="preserve"> predaje se kupcu:  </w:t>
      </w:r>
      <w:r w:rsidR="00793692" w:rsidRPr="007C23F3">
        <w:rPr>
          <w:noProof/>
          <w:sz w:val="24"/>
          <w:szCs w:val="24"/>
        </w:rPr>
        <w:t>Vedranu Boriću, OIB 61132340987, Osijek, Šetalište kardinala Franje Šepera 4.</w:t>
      </w:r>
      <w:r w:rsidRPr="007C23F3">
        <w:rPr>
          <w:b/>
          <w:sz w:val="24"/>
          <w:szCs w:val="24"/>
        </w:rPr>
        <w:t xml:space="preserve">   </w:t>
      </w:r>
    </w:p>
    <w:p w:rsidRDefault="007C23F3" w:rsidP="00793692" w:rsidR="007C23F3" w:rsidRPr="007C23F3">
      <w:pPr>
        <w:ind w:firstLine="680"/>
        <w:jc w:val="both"/>
        <w:rPr>
          <w:sz w:val="24"/>
          <w:szCs w:val="24"/>
        </w:rPr>
      </w:pPr>
    </w:p>
    <w:p w:rsidRDefault="00151D28" w:rsidP="00151D28" w:rsidR="00151D28">
      <w:pPr>
        <w:ind w:firstLine="708"/>
        <w:jc w:val="both"/>
        <w:rPr>
          <w:sz w:val="24"/>
          <w:szCs w:val="24"/>
        </w:rPr>
      </w:pPr>
      <w:r w:rsidRPr="007C23F3">
        <w:rPr>
          <w:sz w:val="24"/>
          <w:szCs w:val="24"/>
        </w:rPr>
        <w:t xml:space="preserve">II. Rješenje o dosudi postalo je pravomoćno </w:t>
      </w:r>
      <w:r w:rsidR="00AD139B" w:rsidRPr="007C23F3">
        <w:rPr>
          <w:sz w:val="24"/>
          <w:szCs w:val="24"/>
        </w:rPr>
        <w:t>30. travnja 2019</w:t>
      </w:r>
      <w:r w:rsidRPr="007C23F3">
        <w:rPr>
          <w:sz w:val="24"/>
          <w:szCs w:val="24"/>
        </w:rPr>
        <w:t>. te je kupac u cijelosti položio kupovninu.</w:t>
      </w:r>
    </w:p>
    <w:p w:rsidRDefault="007C23F3" w:rsidP="00151D28" w:rsidR="007C23F3" w:rsidRPr="007C23F3">
      <w:pPr>
        <w:ind w:firstLine="708"/>
        <w:jc w:val="both"/>
        <w:rPr>
          <w:sz w:val="24"/>
          <w:szCs w:val="24"/>
        </w:rPr>
      </w:pPr>
    </w:p>
    <w:p w:rsidRDefault="00151D28" w:rsidP="00151D28" w:rsidR="00151D28" w:rsidRPr="007C23F3">
      <w:pPr>
        <w:jc w:val="both"/>
        <w:rPr>
          <w:sz w:val="24"/>
          <w:szCs w:val="24"/>
        </w:rPr>
      </w:pPr>
    </w:p>
    <w:p w:rsidRDefault="00151D28" w:rsidP="00151D28" w:rsidR="00151D28" w:rsidRPr="007C23F3">
      <w:pPr>
        <w:jc w:val="center"/>
        <w:rPr>
          <w:sz w:val="24"/>
          <w:szCs w:val="24"/>
        </w:rPr>
      </w:pPr>
      <w:r w:rsidRPr="007C23F3">
        <w:rPr>
          <w:sz w:val="24"/>
          <w:szCs w:val="24"/>
        </w:rPr>
        <w:t>Obrazloženje</w:t>
      </w:r>
    </w:p>
    <w:p w:rsidRDefault="00151D28" w:rsidP="00151D28" w:rsidR="00151D28" w:rsidRPr="007C23F3">
      <w:pPr>
        <w:jc w:val="both"/>
        <w:rPr>
          <w:sz w:val="24"/>
          <w:szCs w:val="24"/>
        </w:rPr>
      </w:pPr>
    </w:p>
    <w:p w:rsidRDefault="00151D28" w:rsidP="00151D28" w:rsidR="00151D28" w:rsidRPr="007C23F3">
      <w:pPr>
        <w:jc w:val="both"/>
        <w:rPr>
          <w:sz w:val="24"/>
          <w:szCs w:val="24"/>
        </w:rPr>
      </w:pPr>
      <w:r w:rsidRPr="007C23F3">
        <w:rPr>
          <w:sz w:val="24"/>
          <w:szCs w:val="24"/>
        </w:rPr>
        <w:tab/>
        <w:t xml:space="preserve">S obzirom na to da je rješenje o dosudi nekretnine opisane u izreci postalo pravomoćno </w:t>
      </w:r>
      <w:r w:rsidR="00AD139B" w:rsidRPr="007C23F3">
        <w:rPr>
          <w:sz w:val="24"/>
          <w:szCs w:val="24"/>
        </w:rPr>
        <w:t>30. travnja 2019</w:t>
      </w:r>
      <w:r w:rsidRPr="007C23F3">
        <w:rPr>
          <w:sz w:val="24"/>
          <w:szCs w:val="24"/>
        </w:rPr>
        <w:t xml:space="preserve">., a kupac je u cijelosti uplatio kupovninu, </w:t>
      </w:r>
      <w:r w:rsidR="004F2B52" w:rsidRPr="007C23F3">
        <w:rPr>
          <w:sz w:val="24"/>
          <w:szCs w:val="24"/>
        </w:rPr>
        <w:t>sud je sukladno odredbi</w:t>
      </w:r>
      <w:r w:rsidRPr="007C23F3">
        <w:rPr>
          <w:sz w:val="24"/>
          <w:szCs w:val="24"/>
        </w:rPr>
        <w:t xml:space="preserve"> čl. 108. st. 1. Ovršnog zakona („Nar</w:t>
      </w:r>
      <w:r w:rsidR="004F2B52" w:rsidRPr="007C23F3">
        <w:rPr>
          <w:sz w:val="24"/>
          <w:szCs w:val="24"/>
        </w:rPr>
        <w:t>odne novine“ broj</w:t>
      </w:r>
      <w:r w:rsidRPr="007C23F3">
        <w:rPr>
          <w:sz w:val="24"/>
          <w:szCs w:val="24"/>
        </w:rPr>
        <w:t xml:space="preserve"> 112/12, 25/13, 93/14, 55/16 </w:t>
      </w:r>
      <w:r w:rsidRPr="007C23F3">
        <w:rPr>
          <w:sz w:val="24"/>
          <w:szCs w:val="24"/>
        </w:rPr>
        <w:lastRenderedPageBreak/>
        <w:t>i 73/17, dalje: OZ)</w:t>
      </w:r>
      <w:r w:rsidR="004F2B52" w:rsidRPr="007C23F3">
        <w:rPr>
          <w:sz w:val="24"/>
          <w:szCs w:val="24"/>
        </w:rPr>
        <w:t xml:space="preserve"> u vezi s odredbama Stečajnog zakona</w:t>
      </w:r>
      <w:r w:rsidRPr="007C23F3">
        <w:rPr>
          <w:sz w:val="24"/>
          <w:szCs w:val="24"/>
        </w:rPr>
        <w:t xml:space="preserve"> ("Narodne novine" broj 71/15 i 104/17</w:t>
      </w:r>
      <w:r w:rsidR="004F2B52" w:rsidRPr="007C23F3">
        <w:rPr>
          <w:sz w:val="24"/>
          <w:szCs w:val="24"/>
        </w:rPr>
        <w:t>; dalje: SZ</w:t>
      </w:r>
      <w:r w:rsidRPr="007C23F3">
        <w:rPr>
          <w:sz w:val="24"/>
          <w:szCs w:val="24"/>
        </w:rPr>
        <w:t>), odlučio kao u izreci.</w:t>
      </w:r>
    </w:p>
    <w:p w:rsidRDefault="00151D28" w:rsidP="007F4596" w:rsidR="00151D28" w:rsidRPr="007C23F3">
      <w:pPr>
        <w:jc w:val="center"/>
        <w:rPr>
          <w:sz w:val="24"/>
          <w:szCs w:val="24"/>
        </w:rPr>
      </w:pPr>
    </w:p>
    <w:p w:rsidRDefault="007F4596" w:rsidP="007F4596" w:rsidR="007F4596" w:rsidRPr="007C23F3">
      <w:pPr>
        <w:jc w:val="center"/>
        <w:rPr>
          <w:sz w:val="24"/>
          <w:szCs w:val="24"/>
        </w:rPr>
      </w:pPr>
      <w:r w:rsidRPr="007C23F3">
        <w:rPr>
          <w:sz w:val="24"/>
          <w:szCs w:val="24"/>
        </w:rPr>
        <w:t xml:space="preserve">Zagreb, </w:t>
      </w:r>
      <w:r w:rsidR="00AD139B" w:rsidRPr="007C23F3">
        <w:rPr>
          <w:sz w:val="24"/>
          <w:szCs w:val="24"/>
        </w:rPr>
        <w:t xml:space="preserve">6. svibnja </w:t>
      </w:r>
      <w:r w:rsidRPr="007C23F3">
        <w:rPr>
          <w:sz w:val="24"/>
          <w:szCs w:val="24"/>
        </w:rPr>
        <w:t>2019.</w:t>
      </w:r>
    </w:p>
    <w:p w:rsidRDefault="007F4596" w:rsidP="007F4596" w:rsidR="007F4596" w:rsidRPr="007C23F3">
      <w:pPr>
        <w:jc w:val="both"/>
        <w:rPr>
          <w:sz w:val="24"/>
          <w:szCs w:val="24"/>
        </w:rPr>
      </w:pPr>
    </w:p>
    <w:p w:rsidRDefault="007F4596" w:rsidP="00785731" w:rsidR="007F4596" w:rsidRPr="007C23F3">
      <w:pPr>
        <w:ind w:firstLine="720" w:left="4320"/>
        <w:jc w:val="both"/>
        <w:rPr>
          <w:sz w:val="24"/>
          <w:szCs w:val="24"/>
        </w:rPr>
      </w:pPr>
      <w:r w:rsidRPr="007C23F3">
        <w:rPr>
          <w:sz w:val="24"/>
          <w:szCs w:val="24"/>
        </w:rPr>
        <w:t>Sudac</w:t>
      </w:r>
    </w:p>
    <w:p w:rsidRDefault="00785731" w:rsidP="007F4596" w:rsidR="007F4596" w:rsidRPr="007C23F3">
      <w:pPr>
        <w:jc w:val="both"/>
        <w:rPr>
          <w:sz w:val="24"/>
          <w:szCs w:val="24"/>
        </w:rPr>
      </w:pPr>
      <w:r w:rsidRPr="007C23F3">
        <w:rPr>
          <w:sz w:val="24"/>
          <w:szCs w:val="24"/>
        </w:rPr>
        <w:t xml:space="preserve"> </w:t>
      </w:r>
      <w:r w:rsidRPr="007C23F3">
        <w:rPr>
          <w:sz w:val="24"/>
          <w:szCs w:val="24"/>
        </w:rPr>
        <w:tab/>
      </w:r>
      <w:r w:rsidRPr="007C23F3">
        <w:rPr>
          <w:sz w:val="24"/>
          <w:szCs w:val="24"/>
        </w:rPr>
        <w:tab/>
      </w:r>
      <w:r w:rsidRPr="007C23F3">
        <w:rPr>
          <w:sz w:val="24"/>
          <w:szCs w:val="24"/>
        </w:rPr>
        <w:tab/>
      </w:r>
      <w:r w:rsidRPr="007C23F3">
        <w:rPr>
          <w:sz w:val="24"/>
          <w:szCs w:val="24"/>
        </w:rPr>
        <w:tab/>
      </w:r>
      <w:r w:rsidRPr="007C23F3">
        <w:rPr>
          <w:sz w:val="24"/>
          <w:szCs w:val="24"/>
        </w:rPr>
        <w:tab/>
      </w:r>
      <w:r w:rsidRPr="007C23F3">
        <w:rPr>
          <w:sz w:val="24"/>
          <w:szCs w:val="24"/>
        </w:rPr>
        <w:tab/>
      </w:r>
      <w:r w:rsidRPr="007C23F3">
        <w:rPr>
          <w:sz w:val="24"/>
          <w:szCs w:val="24"/>
        </w:rPr>
        <w:tab/>
      </w:r>
      <w:r w:rsidR="007F4596" w:rsidRPr="007C23F3">
        <w:rPr>
          <w:sz w:val="24"/>
          <w:szCs w:val="24"/>
        </w:rPr>
        <w:t>Marija Bakula Vugrinec</w:t>
      </w:r>
    </w:p>
    <w:p w:rsidRDefault="007F4596" w:rsidP="007F4596" w:rsidR="007F4596" w:rsidRPr="007C23F3">
      <w:pPr>
        <w:jc w:val="both"/>
        <w:rPr>
          <w:sz w:val="24"/>
          <w:szCs w:val="24"/>
        </w:rPr>
      </w:pPr>
    </w:p>
    <w:p w:rsidRDefault="007F4596" w:rsidP="007F4596" w:rsidR="007F4596" w:rsidRPr="007C23F3">
      <w:pPr>
        <w:jc w:val="both"/>
        <w:rPr>
          <w:sz w:val="24"/>
          <w:szCs w:val="24"/>
        </w:rPr>
      </w:pPr>
      <w:r w:rsidRPr="007C23F3">
        <w:rPr>
          <w:sz w:val="24"/>
          <w:szCs w:val="24"/>
        </w:rPr>
        <w:t>Uputa o pravnom lijeku:</w:t>
      </w:r>
    </w:p>
    <w:p w:rsidRDefault="007F4596" w:rsidP="003804D1" w:rsidR="00CE4727" w:rsidRPr="007C23F3">
      <w:pPr>
        <w:jc w:val="both"/>
        <w:rPr>
          <w:sz w:val="24"/>
          <w:szCs w:val="24"/>
        </w:rPr>
      </w:pPr>
      <w:r w:rsidRPr="007C23F3">
        <w:rPr>
          <w:sz w:val="24"/>
          <w:szCs w:val="24"/>
        </w:rPr>
        <w:t xml:space="preserve">Protiv ovog zaključka nije dopušten pravni lijek (čl. 19. st. 7. </w:t>
      </w:r>
      <w:r w:rsidR="00474DC8" w:rsidRPr="007C23F3">
        <w:rPr>
          <w:sz w:val="24"/>
          <w:szCs w:val="24"/>
        </w:rPr>
        <w:t>SZ-a</w:t>
      </w:r>
      <w:r w:rsidR="00CE4727" w:rsidRPr="007C23F3">
        <w:rPr>
          <w:sz w:val="24"/>
          <w:szCs w:val="24"/>
        </w:rPr>
        <w:t>)</w:t>
      </w:r>
    </w:p>
    <w:p w:rsidRDefault="007F4596" w:rsidP="003804D1" w:rsidR="007F4596" w:rsidRPr="007C23F3">
      <w:pPr>
        <w:jc w:val="both"/>
        <w:rPr>
          <w:sz w:val="24"/>
          <w:szCs w:val="24"/>
        </w:rPr>
      </w:pPr>
    </w:p>
    <w:p w:rsidRDefault="00474DC8" w:rsidP="003804D1" w:rsidR="00474DC8" w:rsidRPr="007C23F3">
      <w:pPr>
        <w:jc w:val="both"/>
        <w:rPr>
          <w:sz w:val="24"/>
          <w:szCs w:val="24"/>
        </w:rPr>
      </w:pPr>
      <w:r w:rsidRPr="007C23F3">
        <w:rPr>
          <w:sz w:val="24"/>
          <w:szCs w:val="24"/>
        </w:rPr>
        <w:t>DNA:</w:t>
      </w:r>
    </w:p>
    <w:p w:rsidRDefault="00C601D8" w:rsidP="00151D28" w:rsidR="00C601D8" w:rsidRPr="007C23F3">
      <w:pPr>
        <w:numPr>
          <w:ilvl w:val="0"/>
          <w:numId w:val="2"/>
        </w:numPr>
        <w:jc w:val="both"/>
        <w:rPr>
          <w:sz w:val="24"/>
          <w:szCs w:val="24"/>
        </w:rPr>
      </w:pPr>
      <w:r w:rsidRPr="007C23F3">
        <w:rPr>
          <w:sz w:val="24"/>
          <w:szCs w:val="24"/>
        </w:rPr>
        <w:t>stečajnom upravitelju</w:t>
      </w:r>
    </w:p>
    <w:p w:rsidRDefault="00151D28" w:rsidP="00151D28" w:rsidR="00151D28" w:rsidRPr="007C23F3">
      <w:pPr>
        <w:numPr>
          <w:ilvl w:val="0"/>
          <w:numId w:val="2"/>
        </w:numPr>
        <w:jc w:val="both"/>
        <w:rPr>
          <w:sz w:val="24"/>
          <w:szCs w:val="24"/>
        </w:rPr>
      </w:pPr>
      <w:r w:rsidRPr="007C23F3">
        <w:rPr>
          <w:sz w:val="24"/>
          <w:szCs w:val="24"/>
        </w:rPr>
        <w:t xml:space="preserve">Općinskom građanskom sudu u Zagrebu, </w:t>
      </w:r>
      <w:r w:rsidR="00AD139B" w:rsidRPr="007C23F3">
        <w:rPr>
          <w:noProof/>
          <w:sz w:val="24"/>
          <w:szCs w:val="24"/>
        </w:rPr>
        <w:t>zemljišnoknjižni odjel Zagreb</w:t>
      </w:r>
      <w:r w:rsidRPr="007C23F3">
        <w:rPr>
          <w:sz w:val="24"/>
          <w:szCs w:val="24"/>
        </w:rPr>
        <w:t xml:space="preserve">, uz pravomoćno rješenje o dosudi nekretnine od </w:t>
      </w:r>
      <w:r w:rsidR="00AD139B" w:rsidRPr="007C23F3">
        <w:rPr>
          <w:sz w:val="24"/>
          <w:szCs w:val="24"/>
        </w:rPr>
        <w:t>12. travnja 2019.</w:t>
      </w:r>
      <w:r w:rsidRPr="007C23F3">
        <w:rPr>
          <w:sz w:val="24"/>
          <w:szCs w:val="24"/>
        </w:rPr>
        <w:t>,</w:t>
      </w:r>
    </w:p>
    <w:p w:rsidRDefault="00151D28" w:rsidP="00151D28" w:rsidR="00151D28" w:rsidRPr="007C23F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7C23F3">
        <w:rPr>
          <w:sz w:val="24"/>
          <w:szCs w:val="24"/>
        </w:rPr>
        <w:t xml:space="preserve">Ministarstvo financija, Porezna uprava, Područni ured Zagreb, uz pravomoćno rješenje o dosudi nekretnine od </w:t>
      </w:r>
      <w:r w:rsidR="00AD139B" w:rsidRPr="007C23F3">
        <w:rPr>
          <w:sz w:val="24"/>
          <w:szCs w:val="24"/>
        </w:rPr>
        <w:t>12. travnja 2019.</w:t>
      </w:r>
    </w:p>
    <w:p w:rsidRDefault="00474DC8" w:rsidP="00151D28" w:rsidR="00151D28" w:rsidRPr="007C23F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7C23F3">
        <w:rPr>
          <w:sz w:val="24"/>
          <w:szCs w:val="24"/>
        </w:rPr>
        <w:t>FINA</w:t>
      </w:r>
      <w:r w:rsidR="00151D28" w:rsidRPr="007C23F3">
        <w:rPr>
          <w:sz w:val="24"/>
          <w:szCs w:val="24"/>
        </w:rPr>
        <w:t xml:space="preserve">, uz pravomoćno rješenje o dosudi nekretnine od </w:t>
      </w:r>
      <w:r w:rsidR="00AD139B" w:rsidRPr="007C23F3">
        <w:rPr>
          <w:sz w:val="24"/>
          <w:szCs w:val="24"/>
        </w:rPr>
        <w:t>12. travnja 2019.</w:t>
      </w:r>
      <w:r w:rsidRPr="007C23F3">
        <w:rPr>
          <w:sz w:val="24"/>
          <w:szCs w:val="24"/>
        </w:rPr>
        <w:t>,</w:t>
      </w:r>
    </w:p>
    <w:p w:rsidRDefault="00151D28" w:rsidP="00151D28" w:rsidR="00151D28" w:rsidRPr="007C23F3">
      <w:pPr>
        <w:numPr>
          <w:ilvl w:val="0"/>
          <w:numId w:val="2"/>
        </w:numPr>
        <w:jc w:val="both"/>
        <w:rPr>
          <w:sz w:val="24"/>
          <w:szCs w:val="24"/>
        </w:rPr>
      </w:pPr>
      <w:r w:rsidRPr="007C23F3">
        <w:rPr>
          <w:sz w:val="24"/>
          <w:szCs w:val="24"/>
        </w:rPr>
        <w:t xml:space="preserve">e-oglasna ploča suda </w:t>
      </w:r>
    </w:p>
    <w:p w:rsidRDefault="00B639DE" w:rsidP="00151D28" w:rsidR="00B639DE" w:rsidRPr="007C23F3">
      <w:pPr>
        <w:rPr>
          <w:sz w:val="24"/>
          <w:szCs w:val="24"/>
        </w:rPr>
      </w:pPr>
    </w:p>
    <w:sectPr w:rsidSect="007C23F3" w:rsidR="00B639DE" w:rsidRPr="007C23F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3F3" w:rsidP="007C23F3" w:rsidR="007C23F3">
      <w:r>
        <w:separator/>
      </w:r>
    </w:p>
  </w:endnote>
  <w:endnote w:id="0" w:type="continuationSeparator">
    <w:p w:rsidRDefault="007C23F3" w:rsidP="007C23F3" w:rsidR="007C2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3F3" w:rsidP="007C23F3" w:rsidR="007C23F3">
      <w:r>
        <w:separator/>
      </w:r>
    </w:p>
  </w:footnote>
  <w:footnote w:id="0" w:type="continuationSeparator">
    <w:p w:rsidRDefault="007C23F3" w:rsidP="007C23F3" w:rsidR="007C23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76392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C23F3" w:rsidR="007C23F3" w:rsidRPr="007C23F3">
        <w:pPr>
          <w:pStyle w:val="Zaglavlje"/>
          <w:jc w:val="center"/>
          <w:rPr>
            <w:sz w:val="24"/>
            <w:szCs w:val="24"/>
          </w:rPr>
        </w:pPr>
        <w:r w:rsidRPr="007C23F3">
          <w:rPr>
            <w:sz w:val="24"/>
            <w:szCs w:val="24"/>
          </w:rPr>
          <w:fldChar w:fldCharType="begin"/>
        </w:r>
        <w:r w:rsidRPr="007C23F3">
          <w:rPr>
            <w:sz w:val="24"/>
            <w:szCs w:val="24"/>
          </w:rPr>
          <w:instrText>PAGE   \* MERGEFORMAT</w:instrText>
        </w:r>
        <w:r w:rsidRPr="007C23F3">
          <w:rPr>
            <w:sz w:val="24"/>
            <w:szCs w:val="24"/>
          </w:rPr>
          <w:fldChar w:fldCharType="separate"/>
        </w:r>
        <w:r w:rsidR="00633311">
          <w:rPr>
            <w:noProof/>
            <w:sz w:val="24"/>
            <w:szCs w:val="24"/>
          </w:rPr>
          <w:t>2</w:t>
        </w:r>
        <w:r w:rsidRPr="007C23F3">
          <w:rPr>
            <w:sz w:val="24"/>
            <w:szCs w:val="24"/>
          </w:rPr>
          <w:fldChar w:fldCharType="end"/>
        </w:r>
      </w:p>
    </w:sdtContent>
  </w:sdt>
  <w:p w:rsidRDefault="007C23F3" w:rsidR="007C23F3">
    <w:pPr>
      <w:pStyle w:val="Zaglavlje"/>
    </w:pPr>
  </w:p>
  <w:p w:rsidRDefault="007C23F3" w:rsidP="007C23F3" w:rsidR="007C23F3" w:rsidRPr="007C23F3">
    <w:pPr>
      <w:ind w:firstLine="708" w:left="5664"/>
      <w:jc w:val="right"/>
      <w:rPr>
        <w:noProof/>
        <w:sz w:val="24"/>
        <w:szCs w:val="24"/>
      </w:rPr>
    </w:pPr>
    <w:r w:rsidRPr="007C23F3">
      <w:rPr>
        <w:noProof/>
        <w:sz w:val="24"/>
        <w:szCs w:val="24"/>
      </w:rPr>
      <w:t>87. St-2383/2016</w:t>
    </w:r>
  </w:p>
  <w:p w:rsidRDefault="007C23F3" w:rsidR="007C23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1D28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C6F23"/>
    <w:rsid w:val="003E0B94"/>
    <w:rsid w:val="003F091E"/>
    <w:rsid w:val="003F320D"/>
    <w:rsid w:val="00445BED"/>
    <w:rsid w:val="004516C4"/>
    <w:rsid w:val="00465DBD"/>
    <w:rsid w:val="00474DC8"/>
    <w:rsid w:val="0047675D"/>
    <w:rsid w:val="00494BF5"/>
    <w:rsid w:val="0049610F"/>
    <w:rsid w:val="00496FD0"/>
    <w:rsid w:val="004C6A58"/>
    <w:rsid w:val="004E5469"/>
    <w:rsid w:val="004F022B"/>
    <w:rsid w:val="004F2B52"/>
    <w:rsid w:val="00516A2C"/>
    <w:rsid w:val="00547C09"/>
    <w:rsid w:val="00564481"/>
    <w:rsid w:val="0057308E"/>
    <w:rsid w:val="00580F17"/>
    <w:rsid w:val="005B5B68"/>
    <w:rsid w:val="005B617A"/>
    <w:rsid w:val="00604901"/>
    <w:rsid w:val="0063331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93692"/>
    <w:rsid w:val="007A6843"/>
    <w:rsid w:val="007B3F07"/>
    <w:rsid w:val="007C23F3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8C7A83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D139B"/>
    <w:rsid w:val="00AE0E50"/>
    <w:rsid w:val="00AF0228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1D8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iPriority w:val="99"/>
    <w:unhideWhenUsed/>
    <w:rsid w:val="007C23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23F3"/>
  </w:style>
  <w:style w:styleId="Podnoje" w:type="paragraph">
    <w:name w:val="footer"/>
    <w:basedOn w:val="Normal"/>
    <w:link w:val="PodnojeChar"/>
    <w:unhideWhenUsed/>
    <w:rsid w:val="007C23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23F3"/>
  </w:style>
  <w:style w:styleId="Tekstrezerviranogmjesta" w:type="character">
    <w:name w:val="Placeholder Text"/>
    <w:basedOn w:val="Zadanifontodlomka"/>
    <w:uiPriority w:val="99"/>
    <w:semiHidden/>
    <w:rsid w:val="00633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3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3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3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3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2018.</izvorni_sadrzaj>
    <derivirana_varijabla naziv="DomainObject.Predmet.DatumZadnjeOdrzaneSudskeRadnje_1">12. veljače 2018.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St-2383/2016-82</izvorni_sadrzaj>
    <derivirana_varijabla naziv="DomainObject.PredzadnjaOdlukaIzPredmeta.Oznaka_1">St-2383/2016-82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2064</properties:Characters>
  <properties:Lines>60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2019-03-04T08:56:00Z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2019-05-06T07:46:00Z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predaja nekretnine kupcu - trećoj osobi (uplaćena kupovnina).docx)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