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fc2" w14:paraId="c976fc2" w:rsidRDefault="005F4468" w:rsidP="005F4468" w:rsidR="005F4468">
      <w:pPr>
        <w15:collapsed w:val="false"/>
      </w:pPr>
      <w:r>
        <w:t xml:space="preserve">   </w:t>
      </w:r>
    </w:p>
    <w:p w:rsidRDefault="005F4468" w:rsidP="005F4468" w:rsidR="005F4468"/>
    <w:p w:rsidRDefault="005F4468" w:rsidP="005F4468" w:rsidR="005F4468"/>
    <w:p w:rsidRDefault="005F4468" w:rsidP="005F4468" w:rsidR="005F4468">
      <w:r>
        <w:t xml:space="preserve">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468" w:rsidP="005F4468" w:rsidR="005F4468"/>
    <w:p w:rsidRDefault="005F4468" w:rsidP="005F4468" w:rsidR="005F4468">
      <w:r>
        <w:t xml:space="preserve">         Republika Hrvatska</w:t>
      </w:r>
    </w:p>
    <w:p w:rsidRDefault="005F4468" w:rsidP="005F4468" w:rsidR="005F4468">
      <w:r>
        <w:t>TRGOVAČKI SUD U ZAGREBU</w:t>
      </w:r>
    </w:p>
    <w:p w:rsidRDefault="005F4468" w:rsidP="005F4468" w:rsidR="005F4468">
      <w:r>
        <w:t xml:space="preserve">      Zagreb, </w:t>
      </w:r>
      <w:proofErr w:type="spellStart"/>
      <w:r>
        <w:t>Amruševa</w:t>
      </w:r>
      <w:proofErr w:type="spellEnd"/>
      <w:r>
        <w:t xml:space="preserve"> 2/II</w:t>
      </w:r>
    </w:p>
    <w:p w:rsidRDefault="005F4468" w:rsidP="005F4468" w:rsidR="005F4468">
      <w:bookmarkStart w:name="_GoBack" w:id="0"/>
      <w:bookmarkEnd w:id="0"/>
      <w:r>
        <w:tab/>
      </w:r>
      <w:r>
        <w:tab/>
      </w:r>
      <w:r>
        <w:tab/>
        <w:t xml:space="preserve">                                     </w:t>
      </w:r>
      <w:r>
        <w:tab/>
      </w:r>
      <w:r>
        <w:tab/>
      </w:r>
    </w:p>
    <w:p w:rsidRDefault="005F4468" w:rsidP="005F4468" w:rsidR="005F4468">
      <w:pPr>
        <w:jc w:val="center"/>
      </w:pPr>
      <w:r>
        <w:t>U  I M E   R E P U B L I K E  H R V A T S K E</w:t>
      </w:r>
    </w:p>
    <w:p w:rsidRDefault="005F4468" w:rsidP="005F4468" w:rsidR="005F4468">
      <w:pPr>
        <w:jc w:val="center"/>
        <w:rPr>
          <w:b/>
          <w:bCs/>
        </w:rPr>
      </w:pPr>
    </w:p>
    <w:p w:rsidRDefault="005F4468" w:rsidP="005F4468" w:rsidR="005F4468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5F4468" w:rsidP="005F4468" w:rsidR="005F4468">
      <w:pPr>
        <w:rPr>
          <w:b/>
          <w:bCs/>
        </w:rPr>
      </w:pPr>
    </w:p>
    <w:p w:rsidRDefault="005F4468" w:rsidP="005F4468" w:rsidR="005F4468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imovinom dužnika pojedinca IVANA LAZANSKI, </w:t>
      </w:r>
      <w:proofErr w:type="spellStart"/>
      <w:r>
        <w:t>vl</w:t>
      </w:r>
      <w:proofErr w:type="spellEnd"/>
      <w:r>
        <w:t xml:space="preserve">. obrta „GROŠ“,Klanjec, </w:t>
      </w:r>
      <w:proofErr w:type="spellStart"/>
      <w:r>
        <w:t>Tomaševec</w:t>
      </w:r>
      <w:proofErr w:type="spellEnd"/>
      <w:r>
        <w:t xml:space="preserve"> 21, OIB: 32049742490, dana 31. svibnja 2017.</w:t>
      </w:r>
    </w:p>
    <w:p w:rsidRDefault="005F4468" w:rsidP="005F4468" w:rsidR="005F4468">
      <w:pPr>
        <w:jc w:val="both"/>
        <w:rPr>
          <w:color w:val="FF0000"/>
        </w:rPr>
      </w:pPr>
    </w:p>
    <w:p w:rsidRDefault="005F4468" w:rsidP="005F4468" w:rsidR="005F4468">
      <w:pPr>
        <w:jc w:val="center"/>
      </w:pPr>
      <w:r>
        <w:t>r i j e š i o     j e</w:t>
      </w:r>
    </w:p>
    <w:p w:rsidRDefault="005F4468" w:rsidP="005F4468" w:rsidR="005F4468"/>
    <w:p w:rsidRDefault="005F4468" w:rsidP="005F4468" w:rsidR="005F4468">
      <w:pPr>
        <w:jc w:val="both"/>
      </w:pPr>
      <w:r>
        <w:t>I.</w:t>
      </w:r>
      <w:r>
        <w:tab/>
        <w:t xml:space="preserve">Obustavlja se i zaključuje stečajni postupak nad imovinom dužnika pojedinca IVANA LAZANSKI, </w:t>
      </w:r>
      <w:proofErr w:type="spellStart"/>
      <w:r>
        <w:t>vl</w:t>
      </w:r>
      <w:proofErr w:type="spellEnd"/>
      <w:r>
        <w:t xml:space="preserve">. obrta „GROŠ“,Klanjec, </w:t>
      </w:r>
      <w:proofErr w:type="spellStart"/>
      <w:r>
        <w:t>Tomaševec</w:t>
      </w:r>
      <w:proofErr w:type="spellEnd"/>
      <w:r>
        <w:t xml:space="preserve"> 21, OIB: 32049742490,.</w:t>
      </w:r>
    </w:p>
    <w:p w:rsidRDefault="005F4468" w:rsidP="005F4468" w:rsidR="005F4468">
      <w:pPr>
        <w:jc w:val="both"/>
      </w:pPr>
    </w:p>
    <w:p w:rsidRDefault="005F4468" w:rsidP="005F4468" w:rsidR="005F4468">
      <w:pPr>
        <w:jc w:val="both"/>
      </w:pPr>
      <w:r>
        <w:t>II.</w:t>
      </w:r>
      <w:r>
        <w:tab/>
        <w:t>Ovo Rješenje i osnova zaključenja stečajnog postupka objavit će se na Mrežnoj stranici  e-Oglasna ploča Trgovačkog suda u Zagrebu.</w:t>
      </w:r>
    </w:p>
    <w:p w:rsidRDefault="005F4468" w:rsidP="005F4468" w:rsidR="005F4468">
      <w:pPr>
        <w:jc w:val="both"/>
      </w:pPr>
    </w:p>
    <w:p w:rsidRDefault="005F4468" w:rsidP="005F4468" w:rsidR="005F4468">
      <w:pPr>
        <w:jc w:val="both"/>
      </w:pPr>
      <w:r>
        <w:t>III.</w:t>
      </w:r>
      <w:r>
        <w:tab/>
        <w:t xml:space="preserve">Po pravomoćnosti ovog Rješenja isto će se dostaviti obrtnom registru radi brisanja dužnika pojedinca iz obrtnog registra. </w:t>
      </w:r>
    </w:p>
    <w:p w:rsidRDefault="005F4468" w:rsidP="005F4468" w:rsidR="005F4468">
      <w:pPr>
        <w:jc w:val="both"/>
      </w:pPr>
    </w:p>
    <w:p w:rsidRDefault="005F4468" w:rsidP="005F4468" w:rsidR="005F4468">
      <w:pPr>
        <w:jc w:val="center"/>
      </w:pPr>
      <w:r>
        <w:t>Obrazloženje</w:t>
      </w:r>
    </w:p>
    <w:p w:rsidRDefault="005F4468" w:rsidP="005F4468" w:rsidR="005F4468"/>
    <w:p w:rsidRDefault="005F4468" w:rsidP="005F4468" w:rsidR="005F4468">
      <w:pPr>
        <w:jc w:val="both"/>
      </w:pPr>
      <w:r>
        <w:tab/>
        <w:t xml:space="preserve">Rješenjem ovog suda br. St-1451/13 od 16. listopada 2014.g. otvoren je stečajni postupak nad imovinom dužnika pojedinca IVANA LAZANSKI, </w:t>
      </w:r>
      <w:proofErr w:type="spellStart"/>
      <w:r>
        <w:t>vl</w:t>
      </w:r>
      <w:proofErr w:type="spellEnd"/>
      <w:r>
        <w:t xml:space="preserve">. obrta „GROŠ“,Klanjec, </w:t>
      </w:r>
      <w:proofErr w:type="spellStart"/>
      <w:r>
        <w:t>Tomaševec</w:t>
      </w:r>
      <w:proofErr w:type="spellEnd"/>
      <w:r>
        <w:t xml:space="preserve"> 21, OIB: 32049742490, a koje Rješenje je istog dana objavljeno na oglasnoj ploči ovog suda, te u obliku oglasa u Narodnim novinama br. 123/14 od 22. listopada 2014.g.</w:t>
      </w:r>
    </w:p>
    <w:p w:rsidRDefault="005F4468" w:rsidP="005F4468" w:rsidR="005F4468">
      <w:pPr>
        <w:jc w:val="both"/>
      </w:pPr>
      <w:r>
        <w:tab/>
      </w:r>
    </w:p>
    <w:p w:rsidRDefault="005F4468" w:rsidP="005F4468" w:rsidR="005F4468">
      <w:pPr>
        <w:ind w:firstLine="720"/>
        <w:jc w:val="both"/>
      </w:pPr>
      <w:r>
        <w:t>Ispitno ročište održano je dana 14. siječnja 2015.g., te su u prvom višem isplatnom redu utvrđene tražbine stečajnih vjerovnika u iznosu od 102.822,99 kn, a u drugom višem isplatnom redu stečajnih vjerovnika utvrđene su tražbine u ukupnom iznosu od 232.163,71 kn.</w:t>
      </w:r>
    </w:p>
    <w:p w:rsidRDefault="005F4468" w:rsidP="005F4468" w:rsidR="005F4468">
      <w:pPr>
        <w:jc w:val="both"/>
      </w:pPr>
      <w:r>
        <w:tab/>
      </w:r>
    </w:p>
    <w:p w:rsidRDefault="005F4468" w:rsidP="005F4468" w:rsidR="005F4468">
      <w:pPr>
        <w:jc w:val="both"/>
      </w:pPr>
      <w:r>
        <w:tab/>
        <w:t xml:space="preserve">Pisanim podneskom stečajni upravitelj predložio je, da se ovaj stečajni postupak, a zbog nedostatnosti mase za pokriće troškova stečajnog postupka, obustavi i zaključi, temeljem članka 203. Stečajnog zakona. </w:t>
      </w:r>
    </w:p>
    <w:p w:rsidRDefault="005F4468" w:rsidP="005F4468" w:rsidR="005F4468">
      <w:pPr>
        <w:jc w:val="both"/>
      </w:pPr>
    </w:p>
    <w:p w:rsidRDefault="005F4468" w:rsidP="005F4468" w:rsidR="005F4468">
      <w:pPr>
        <w:ind w:firstLine="720"/>
        <w:jc w:val="both"/>
      </w:pPr>
      <w:r>
        <w:t xml:space="preserve">Ovaj stečajni postupak je otvoren i isti se provodio, a iz razloga, jer je  stečajnu masu ovog dužnika činilo osobno vozilo, marke Toyota </w:t>
      </w:r>
      <w:proofErr w:type="spellStart"/>
      <w:r>
        <w:t>Yaris</w:t>
      </w:r>
      <w:proofErr w:type="spellEnd"/>
      <w:r>
        <w:t xml:space="preserve">, god. proizvodnje 2003.g., a na kojim je bilo upisano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PRIVREDNA BANKA ZAGREB d.d., Zagreb. Međutim, predmetno vozilo nikada nije preuzeto u stečajnu masu, </w:t>
      </w:r>
      <w:r>
        <w:lastRenderedPageBreak/>
        <w:t>odnosno isto je prema podacima dobivenih iz policijske postaje već od  prije  je odjavljeno i to po izjavi djelatnice P.P. Klanjec, te zapravo u ovom stečajnom postupku uslijed navedenog nije više ni postajala stečajna masa, pa je ostvareni novčani prihod tijekom trajanja ovog stečajnog postupka 0,00 kn.</w:t>
      </w:r>
    </w:p>
    <w:p w:rsidRDefault="005F4468" w:rsidP="005F4468" w:rsidR="005F4468">
      <w:pPr>
        <w:ind w:firstLine="720"/>
        <w:jc w:val="both"/>
      </w:pPr>
    </w:p>
    <w:p w:rsidRDefault="005F4468" w:rsidP="005F4468" w:rsidR="005F4468">
      <w:pPr>
        <w:ind w:firstLine="720"/>
        <w:jc w:val="both"/>
      </w:pPr>
      <w:r>
        <w:t>Provedbom stečajnog postupka nastali su troškovi u iznosu od 16.000,30 kn, a koji predstavljaju troškove računovodstva (za period od studenog 2014. do prosinca 2016.g.) u iznosu od 15.625,00 kn, trošak izrade pečata 140,00 kn, troškovi poštanskih usluga 80,30 kn, troškovi izdavanja potvrda i uvjerenja 155,00 kn.</w:t>
      </w:r>
    </w:p>
    <w:p w:rsidRDefault="005F4468" w:rsidP="005F4468" w:rsidR="005F4468">
      <w:pPr>
        <w:ind w:firstLine="720"/>
        <w:jc w:val="both"/>
      </w:pPr>
    </w:p>
    <w:p w:rsidRDefault="005F4468" w:rsidP="005F4468" w:rsidR="005F4468">
      <w:pPr>
        <w:ind w:firstLine="720"/>
        <w:jc w:val="both"/>
      </w:pPr>
    </w:p>
    <w:p w:rsidRDefault="005F4468" w:rsidP="005F4468" w:rsidR="005F4468">
      <w:pPr>
        <w:ind w:firstLine="720"/>
        <w:jc w:val="both"/>
      </w:pPr>
      <w:r>
        <w:t xml:space="preserve">Dakle, slijedom iznesenog, proizlazi, da je stečajna masa nedostatna za namirenje troškova stečajnog postupka, odnosno, da nedostaje iznos od 16.000,30 kn, da bi troškovi stečajnog postupka u cijelosti bili podmireni, pa je stečajni upravitelj predložio da se ovaj stečajni postupak temeljem čl. 203. SZ-a zbog navedenog obustavi i zaključi. </w:t>
      </w:r>
    </w:p>
    <w:p w:rsidRDefault="005F4468" w:rsidP="005F4468" w:rsidR="005F4468">
      <w:pPr>
        <w:ind w:firstLine="720"/>
        <w:jc w:val="both"/>
      </w:pPr>
    </w:p>
    <w:p w:rsidRDefault="005F4468" w:rsidP="005F4468" w:rsidR="005F4468">
      <w:pPr>
        <w:ind w:firstLine="720"/>
        <w:jc w:val="both"/>
      </w:pPr>
      <w:r>
        <w:t xml:space="preserve">Rješenjem ovog suda određeno je i održano ročište vjerovnika radi pribavljanja mišljenja u odnosu na predloženu obustavu i zaključenje ovog stečajnog postupka. </w:t>
      </w:r>
    </w:p>
    <w:p w:rsidRDefault="005F4468" w:rsidP="005F4468" w:rsidR="005F4468">
      <w:pPr>
        <w:ind w:firstLine="720"/>
        <w:jc w:val="both"/>
      </w:pPr>
    </w:p>
    <w:p w:rsidRDefault="005F4468" w:rsidP="005F4468" w:rsidR="005F4468">
      <w:pPr>
        <w:ind w:firstLine="720"/>
        <w:jc w:val="both"/>
      </w:pPr>
      <w:r>
        <w:t>Na navedenom ročištu, nazočni vjerovnik RH ,Ministarstvo financija, Porezna uprava, očitovao se, da na Izvješće stečajnog upravitelja nema primjedbi, da je s navodima iz istog suglasan, te također, da je u odnosu na predloženu obustavu i zaključenje suglasan.</w:t>
      </w:r>
    </w:p>
    <w:p w:rsidRDefault="005F4468" w:rsidP="005F4468" w:rsidR="005F4468"/>
    <w:p w:rsidRDefault="005F4468" w:rsidP="005F4468" w:rsidR="005F4468">
      <w:pPr>
        <w:ind w:firstLine="720"/>
        <w:jc w:val="both"/>
      </w:pPr>
      <w:r>
        <w:t>Slijedom svega iznesenog, nesporno proizlazi da stečajna masa ovog dužnika nije dostatna ni za pokriće troškova stečajnog postupka, pa je sud na temelju članka 203. st. 1.  SZ-a, donio rješenje o obustavi i zaključenju stečajnog postupka.</w:t>
      </w:r>
    </w:p>
    <w:p w:rsidRDefault="005F4468" w:rsidP="005F4468" w:rsidR="005F4468">
      <w:pPr>
        <w:jc w:val="both"/>
      </w:pPr>
      <w:r>
        <w:t xml:space="preserve"> </w:t>
      </w:r>
      <w:r>
        <w:tab/>
        <w:t xml:space="preserve"> </w:t>
      </w:r>
    </w:p>
    <w:p w:rsidRDefault="005F4468" w:rsidP="005F4468" w:rsidR="005F4468">
      <w:pPr>
        <w:jc w:val="center"/>
        <w:rPr>
          <w:b/>
        </w:rPr>
      </w:pPr>
      <w:r>
        <w:t>U Zagrebu 31. svibnja 2017.</w:t>
      </w:r>
    </w:p>
    <w:p w:rsidRDefault="005F4468" w:rsidP="005F4468" w:rsidR="005F4468">
      <w:pPr>
        <w:rPr>
          <w:color w:val="FF0000"/>
        </w:rPr>
      </w:pPr>
    </w:p>
    <w:p w:rsidRDefault="005F4468" w:rsidP="005F4468" w:rsidR="005F4468"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  <w:t xml:space="preserve">            </w:t>
      </w:r>
      <w:r>
        <w:tab/>
        <w:t xml:space="preserve">     S U D A C:</w:t>
      </w:r>
    </w:p>
    <w:p w:rsidRDefault="005F4468" w:rsidP="005F4468" w:rsidR="005F446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  <w:t xml:space="preserve"> LUCIJA BUTIGAN v.r.</w:t>
      </w:r>
    </w:p>
    <w:p w:rsidRDefault="005F4468" w:rsidP="005F4468" w:rsidR="005F4468"/>
    <w:p w:rsidRDefault="005F4468" w:rsidP="005F4468" w:rsidR="005F4468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F4468" w:rsidP="005F4468" w:rsidR="005F446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Jadranka Zelić</w:t>
      </w:r>
    </w:p>
    <w:p w:rsidRDefault="005F4468" w:rsidP="005F4468" w:rsidR="005F4468"/>
    <w:p w:rsidRDefault="005F4468" w:rsidP="005F4468" w:rsidR="005F4468">
      <w:r>
        <w:tab/>
      </w:r>
      <w:r>
        <w:tab/>
      </w:r>
    </w:p>
    <w:p w:rsidRDefault="005F4468" w:rsidP="005F4468" w:rsidR="005F4468">
      <w:r>
        <w:t xml:space="preserve">                                                                                                    </w:t>
      </w:r>
    </w:p>
    <w:p w:rsidRDefault="005F4468" w:rsidP="005F4468" w:rsidR="005F4468">
      <w:r>
        <w:t xml:space="preserve">  </w:t>
      </w:r>
    </w:p>
    <w:p w:rsidRDefault="005F4468" w:rsidP="005F4468" w:rsidR="005F4468">
      <w:r>
        <w:t>UPUTA O PRAVNOM LIJEKU:</w:t>
      </w:r>
    </w:p>
    <w:p w:rsidRDefault="005F4468" w:rsidP="005F4468" w:rsidR="005F4468">
      <w:r>
        <w:t xml:space="preserve">Protiv ovog rješenja može se podnijeti žalba u roku osam dana računajući od dana primitka </w:t>
      </w:r>
      <w:proofErr w:type="spellStart"/>
      <w:r>
        <w:t>otpravka</w:t>
      </w:r>
      <w:proofErr w:type="spellEnd"/>
      <w:r>
        <w:t xml:space="preserve"> rješenja. Žalba se podnosi Visokom trgovačkom sudu RH putem ovog suda u dva primjerka.</w:t>
      </w:r>
    </w:p>
    <w:p w:rsidRDefault="005F4468" w:rsidP="005F4468" w:rsidR="005F4468"/>
    <w:p w:rsidRDefault="005F4468" w:rsidP="005F4468" w:rsidR="005F4468"/>
    <w:p w:rsidRDefault="005F4468" w:rsidP="005F4468" w:rsidR="005F4468"/>
    <w:p w:rsidRDefault="005F4468" w:rsidP="005F4468" w:rsidR="005F4468"/>
    <w:p w:rsidRDefault="005F4468" w:rsidP="005F4468" w:rsidR="005F4468"/>
    <w:p w:rsidRDefault="005F4468" w:rsidP="005F4468" w:rsidR="005F4468"/>
    <w:p w:rsidRDefault="005F4468" w:rsidP="005F4468" w:rsidR="005F4468"/>
    <w:p w:rsidRDefault="005F4468" w:rsidP="005F4468" w:rsidR="005F4468"/>
    <w:sectPr w:rsidR="005F446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468" w:rsidP="005F4468" w:rsidR="005F4468">
      <w:r>
        <w:separator/>
      </w:r>
    </w:p>
  </w:endnote>
  <w:endnote w:id="0" w:type="continuationSeparator">
    <w:p w:rsidRDefault="005F4468" w:rsidP="005F4468" w:rsidR="005F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468" w:rsidP="005F4468" w:rsidR="005F4468">
      <w:r>
        <w:separator/>
      </w:r>
    </w:p>
  </w:footnote>
  <w:footnote w:id="0" w:type="continuationSeparator">
    <w:p w:rsidRDefault="005F4468" w:rsidP="005F4468" w:rsidR="005F4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9165496"/>
      <w:docPartObj>
        <w:docPartGallery w:val="Page Numbers (Top of Page)"/>
        <w:docPartUnique/>
      </w:docPartObj>
    </w:sdtPr>
    <w:sdtContent>
      <w:p w:rsidRDefault="005F4468" w:rsidP="005F4468" w:rsidR="005F4468"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                                         </w:t>
        </w:r>
        <w:r>
          <w:t>20 St-1451/13-49</w:t>
        </w:r>
      </w:p>
      <w:p w:rsidRDefault="005F4468" w:rsidR="005F4468">
        <w:pPr>
          <w:pStyle w:val="Zaglavlje"/>
          <w:jc w:val="center"/>
        </w:pPr>
      </w:p>
    </w:sdtContent>
  </w:sdt>
  <w:p w:rsidRDefault="005F4468" w:rsidR="005F446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0900"/>
    <w:rsid w:val="00390C90"/>
    <w:rsid w:val="005F4468"/>
    <w:rsid w:val="008F7186"/>
    <w:rsid w:val="00910900"/>
    <w:rsid w:val="009736EF"/>
    <w:rsid w:val="00A5479D"/>
    <w:rsid w:val="00A609D5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090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44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4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46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4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4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4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46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44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4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4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468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090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44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4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46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4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4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4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46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44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4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4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468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74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92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St-1451/2013</izvorni_sadrzaj>
    <derivirana_varijabla naziv="DomainObject.Predmet.OznakaBroj_1">St-1451/2013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LAZANSKI</izvorni_sadrzaj>
    <derivirana_varijabla naziv="DomainObject.Predmet.ProtustrankaFormated_1">  IVANA LAZANSKI</derivirana_varijabla>
  </DomainObject.Predmet.ProtustrankaFormated>
  <DomainObject.Predmet.ProtustrankaFormatedOIB>
    <izvorni_sadrzaj>  IVANA LAZANSKI, OIB 32049742490</izvorni_sadrzaj>
    <derivirana_varijabla naziv="DomainObject.Predmet.ProtustrankaFormatedOIB_1">  IVANA LAZANSKI, OIB 32049742490</derivirana_varijabla>
  </DomainObject.Predmet.ProtustrankaFormatedOIB>
  <DomainObject.Predmet.ProtustrankaFormatedWithAdress>
    <izvorni_sadrzaj> IVANA LAZANSKI, TOMAŠEVEC 21, 49290 Klanjec</izvorni_sadrzaj>
    <derivirana_varijabla naziv="DomainObject.Predmet.ProtustrankaFormatedWithAdress_1"> IVANA LAZANSKI, TOMAŠEVEC 21, 49290 Klanjec</derivirana_varijabla>
  </DomainObject.Predmet.ProtustrankaFormatedWithAdress>
  <DomainObject.Predmet.ProtustrankaFormatedWithAdressOIB>
    <izvorni_sadrzaj> IVANA LAZANSKI, OIB 32049742490, TOMAŠEVEC 21, 49290 Klanjec</izvorni_sadrzaj>
    <derivirana_varijabla naziv="DomainObject.Predmet.ProtustrankaFormatedWithAdressOIB_1"> IVANA LAZANSKI, OIB 32049742490, TOMAŠEVEC 21, 49290 Klanjec</derivirana_varijabla>
  </DomainObject.Predmet.ProtustrankaFormatedWithAdressOIB>
  <DomainObject.Predmet.ProtustrankaWithAdress>
    <izvorni_sadrzaj>IVANA LAZANSKI TOMAŠEVEC 21, 49290 Klanjec</izvorni_sadrzaj>
    <derivirana_varijabla naziv="DomainObject.Predmet.ProtustrankaWithAdress_1">IVANA LAZANSKI TOMAŠEVEC 21, 49290 Klanjec</derivirana_varijabla>
  </DomainObject.Predmet.ProtustrankaWithAdress>
  <DomainObject.Predmet.ProtustrankaWithAdressOIB>
    <izvorni_sadrzaj>IVANA LAZANSKI, OIB 32049742490, TOMAŠEVEC 21, 49290 Klanjec</izvorni_sadrzaj>
    <derivirana_varijabla naziv="DomainObject.Predmet.ProtustrankaWithAdressOIB_1">IVANA LAZANSKI, OIB 32049742490, TOMAŠEVEC 21, 49290 Klanjec</derivirana_varijabla>
  </DomainObject.Predmet.ProtustrankaWithAdressOIB>
  <DomainObject.Predmet.ProtustrankaNazivFormated>
    <izvorni_sadrzaj>IVANA LAZANSKI</izvorni_sadrzaj>
    <derivirana_varijabla naziv="DomainObject.Predmet.ProtustrankaNazivFormated_1">IVANA LAZANSKI</derivirana_varijabla>
  </DomainObject.Predmet.ProtustrankaNazivFormated>
  <DomainObject.Predmet.ProtustrankaNazivFormatedOIB>
    <izvorni_sadrzaj>IVANA LAZANSKI, OIB 32049742490</izvorni_sadrzaj>
    <derivirana_varijabla naziv="DomainObject.Predmet.ProtustrankaNazivFormatedOIB_1">IVANA LAZANSKI, OIB 32049742490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IVANA LAZANSKI</item>
    </izvorni_sadrzaj>
    <derivirana_varijabla naziv="DomainObject.Predmet.ProtuStrankaListFormated_1">
      <item>IVANA LAZANSKI</item>
    </derivirana_varijabla>
  </DomainObject.Predmet.ProtuStrankaListFormated>
  <DomainObject.Predmet.ProtuStrankaListFormatedOIB>
    <izvorni_sadrzaj>
      <item>IVANA LAZANSKI, OIB 32049742490</item>
    </izvorni_sadrzaj>
    <derivirana_varijabla naziv="DomainObject.Predmet.ProtuStrankaListFormatedOIB_1">
      <item>IVANA LAZANSKI, OIB 32049742490</item>
    </derivirana_varijabla>
  </DomainObject.Predmet.ProtuStrankaListFormatedOIB>
  <DomainObject.Predmet.ProtuStrankaListFormatedWithAdress>
    <izvorni_sadrzaj>
      <item>IVANA LAZANSKI, TOMAŠEVEC 21, 49290 Klanjec</item>
    </izvorni_sadrzaj>
    <derivirana_varijabla naziv="DomainObject.Predmet.ProtuStrankaListFormatedWithAdress_1">
      <item>IVANA LAZANSKI, TOMAŠEVEC 21, 49290 Klanjec</item>
    </derivirana_varijabla>
  </DomainObject.Predmet.ProtuStrankaListFormatedWithAdress>
  <DomainObject.Predmet.ProtuStrankaListFormatedWithAdressOIB>
    <izvorni_sadrzaj>
      <item>IVANA LAZANSKI, OIB 32049742490, TOMAŠEVEC 21, 49290 Klanjec</item>
    </izvorni_sadrzaj>
    <derivirana_varijabla naziv="DomainObject.Predmet.ProtuStrankaListFormatedWithAdressOIB_1">
      <item>IVANA LAZANSKI, OIB 32049742490, TOMAŠEVEC 21, 49290 Klanjec</item>
    </derivirana_varijabla>
  </DomainObject.Predmet.ProtuStrankaListFormatedWithAdressOIB>
  <DomainObject.Predmet.ProtuStrankaListNazivFormated>
    <izvorni_sadrzaj>
      <item>IVANA LAZANSKI</item>
    </izvorni_sadrzaj>
    <derivirana_varijabla naziv="DomainObject.Predmet.ProtuStrankaListNazivFormated_1">
      <item>IVANA LAZANSKI</item>
    </derivirana_varijabla>
  </DomainObject.Predmet.ProtuStrankaListNazivFormated>
  <DomainObject.Predmet.ProtuStrankaListNazivFormatedOIB>
    <izvorni_sadrzaj>
      <item>IVANA LAZANSKI, OIB 32049742490</item>
    </izvorni_sadrzaj>
    <derivirana_varijabla naziv="DomainObject.Predmet.ProtuStrankaListNazivFormatedOIB_1">
      <item>IVANA LAZANSKI, OIB 32049742490</item>
    </derivirana_varijabla>
  </DomainObject.Predmet.ProtuStrankaListNazivFormatedOIB>
  <DomainObject.Predmet.OstaliList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Formated>
  <DomainObject.Predmet.OstaliList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Naziv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Naziv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IVANA LAZANSKI</izvorni_sadrzaj>
    <derivirana_varijabla naziv="DomainObject.Predmet.ProtustrankaIDrugi_1">IVANA LAZANSKI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IVANA LAZANSKI, OIB 32049742490, TOMAŠEVEC 21, 49290 Klanjec</izvorni_sadrzaj>
    <derivirana_varijabla naziv="DomainObject.Predmet.ProtustrankaIDrugiAdressOIB_1">IVANA LAZANSKI, OIB 32049742490, TOMAŠEVEC 21,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SudioniciListNaziv_1"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derivirana_varijabla>
  </DomainObject.Predmet.SudioniciListNaziv>
  <DomainObject.Predmet.SudioniciListAdressOIB>
    <izvorni_sadrzaj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izvorni_sadrzaj>
    <derivirana_varijabla naziv="DomainObject.Predmet.SudioniciListAdressOIB_1"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32049742490</item>
      <item>, OIB 85821130368</item>
      <item>, OIB 18683136487</item>
      <item>, OIB null</item>
      <item>, OIB 64334764434</item>
    </izvorni_sadrzaj>
    <derivirana_varijabla naziv="DomainObject.Predmet.SudioniciListNazivOIB_1">
      <item>, OIB 32049742490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3275</properties:Characters>
  <properties:Lines>96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2017-05-31T07:21:00Z</dcterms:created>
  <dc:creator>Valentina Kranjčić</dc:creator>
  <cp:lastModifiedBy>Valentina Kranjčić</cp:lastModifiedBy>
  <cp:lastPrinted>2017-05-31T08:37:00Z</cp:lastPrinted>
  <dcterms:modified xmlns:xsi="http://www.w3.org/2001/XMLSchema-instance" xsi:type="dcterms:W3CDTF">2017-05-31T13:17:00Z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