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2f23" w14:paraId="aab2f23" w:rsidRDefault="000F10C5" w:rsidP="000F10C5" w:rsidR="000F10C5" w:rsidRPr="00FB02AB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B02AB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FB02A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2AB">
        <w:rPr>
          <w:rFonts w:hAnsi="Times New Roman" w:ascii="Times New Roman"/>
          <w:bCs/>
          <w:sz w:val="24"/>
          <w:szCs w:val="24"/>
        </w:rPr>
        <w:tab/>
      </w:r>
      <w:r w:rsidRPr="00FB02AB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F10C5" w:rsidP="000F10C5" w:rsidR="000F10C5" w:rsidRPr="00FB02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F10C5" w:rsidP="000F10C5" w:rsidR="000F10C5" w:rsidRPr="00FB02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TRGOVAČKI SUD U VARAŽDINU</w:t>
      </w:r>
    </w:p>
    <w:p w:rsidRDefault="000F10C5" w:rsidP="000F10C5" w:rsidR="006E667F" w:rsidRPr="00FB02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 xml:space="preserve">                  B. Radić 2</w:t>
      </w:r>
      <w:r w:rsidRPr="00FB02AB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0F10C5" w:rsidP="000F10C5" w:rsidR="000F10C5" w:rsidRPr="00FB02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2735" w:rsidP="003D2735" w:rsidR="008B65EB" w:rsidRPr="00FB02AB">
      <w:pPr>
        <w:jc w:val="center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3D2735" w:rsidP="003D2735" w:rsidR="008B65EB" w:rsidRPr="00FB02AB">
      <w:pPr>
        <w:jc w:val="center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D2735" w:rsidP="000F10C5" w:rsidR="000B2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0F10C5" w:rsidRPr="00FB02AB">
        <w:rPr>
          <w:rFonts w:hAnsi="Times New Roman" w:ascii="Times New Roman"/>
          <w:sz w:val="24"/>
          <w:szCs w:val="24"/>
        </w:rPr>
        <w:t>MTC d.o.o. u ste</w:t>
      </w:r>
      <w:r w:rsidR="000F10C5" w:rsidRPr="00FB02AB">
        <w:rPr>
          <w:rFonts w:hAnsi="Times New Roman" w:ascii="Times New Roman" w:hint="eastAsia"/>
          <w:sz w:val="24"/>
          <w:szCs w:val="24"/>
        </w:rPr>
        <w:t>č</w:t>
      </w:r>
      <w:r w:rsidR="000F10C5" w:rsidRPr="00FB02AB">
        <w:rPr>
          <w:rFonts w:hAnsi="Times New Roman" w:ascii="Times New Roman"/>
          <w:sz w:val="24"/>
          <w:szCs w:val="24"/>
        </w:rPr>
        <w:t xml:space="preserve">aju, </w:t>
      </w:r>
      <w:r w:rsidR="000F10C5" w:rsidRPr="00FB02AB">
        <w:rPr>
          <w:rFonts w:hAnsi="Times New Roman" w:ascii="Times New Roman" w:hint="eastAsia"/>
          <w:sz w:val="24"/>
          <w:szCs w:val="24"/>
        </w:rPr>
        <w:t>Č</w:t>
      </w:r>
      <w:r w:rsidR="000F10C5" w:rsidRPr="00FB02AB">
        <w:rPr>
          <w:rFonts w:hAnsi="Times New Roman" w:ascii="Times New Roman"/>
          <w:sz w:val="24"/>
          <w:szCs w:val="24"/>
        </w:rPr>
        <w:t>akovec, T. Bratkovi</w:t>
      </w:r>
      <w:r w:rsidR="000F10C5" w:rsidRPr="00FB02AB">
        <w:rPr>
          <w:rFonts w:hAnsi="Times New Roman" w:ascii="Times New Roman" w:hint="eastAsia"/>
          <w:sz w:val="24"/>
          <w:szCs w:val="24"/>
        </w:rPr>
        <w:t>ć</w:t>
      </w:r>
      <w:r w:rsidR="000F10C5" w:rsidRPr="00FB02AB">
        <w:rPr>
          <w:rFonts w:hAnsi="Times New Roman" w:ascii="Times New Roman"/>
          <w:sz w:val="24"/>
          <w:szCs w:val="24"/>
        </w:rPr>
        <w:t xml:space="preserve">a 1, OIB: 21784921515, </w:t>
      </w:r>
      <w:r w:rsidRPr="00FB02AB">
        <w:rPr>
          <w:rFonts w:cs="Times New Roman" w:hAnsi="Times New Roman" w:ascii="Times New Roman"/>
          <w:sz w:val="24"/>
          <w:szCs w:val="24"/>
        </w:rPr>
        <w:t xml:space="preserve">nakon održanog ročišta </w:t>
      </w:r>
      <w:r w:rsidR="000B2E87">
        <w:rPr>
          <w:rFonts w:cs="Times New Roman" w:hAnsi="Times New Roman" w:ascii="Times New Roman"/>
          <w:sz w:val="24"/>
          <w:szCs w:val="24"/>
        </w:rPr>
        <w:t>za diobu, 3</w:t>
      </w:r>
      <w:r w:rsidR="006E667F" w:rsidRPr="00FB02AB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71A1A" w:rsidP="000F10C5" w:rsidR="00F71A1A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D2735" w:rsidP="000B2E87" w:rsidR="006E667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B2E87" w:rsidP="00F71A1A" w:rsidR="000B2E87" w:rsidRPr="00F71A1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B65EB" w:rsidP="00F71A1A" w:rsidR="008B65EB" w:rsidRPr="00FB02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1A1A">
        <w:rPr>
          <w:rFonts w:cs="Times New Roman" w:hAnsi="Times New Roman" w:ascii="Times New Roman"/>
          <w:sz w:val="24"/>
          <w:szCs w:val="24"/>
        </w:rPr>
        <w:t>I. Iz iznosa</w:t>
      </w:r>
      <w:r w:rsidR="000B2E87" w:rsidRPr="00F71A1A">
        <w:rPr>
          <w:rFonts w:cs="Times New Roman" w:hAnsi="Times New Roman" w:ascii="Times New Roman"/>
          <w:sz w:val="24"/>
          <w:szCs w:val="24"/>
        </w:rPr>
        <w:t xml:space="preserve"> </w:t>
      </w:r>
      <w:r w:rsidR="006215AA" w:rsidRPr="00F71A1A">
        <w:rPr>
          <w:rFonts w:cs="Times New Roman" w:hAnsi="Times New Roman" w:ascii="Times New Roman"/>
          <w:sz w:val="24"/>
          <w:szCs w:val="24"/>
        </w:rPr>
        <w:t>ostvarenog prodajom nekretnine</w:t>
      </w:r>
      <w:r w:rsidRPr="00F71A1A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6215AA" w:rsidRPr="00F71A1A">
        <w:rPr>
          <w:rFonts w:cs="Times New Roman" w:hAnsi="Times New Roman" w:ascii="Times New Roman"/>
          <w:sz w:val="24"/>
          <w:szCs w:val="24"/>
        </w:rPr>
        <w:t>MTC d.o.o. u stečaju, Čakovec, T. Bratkovića 1.,</w:t>
      </w:r>
      <w:r w:rsidR="000B2E87" w:rsidRPr="00F71A1A">
        <w:rPr>
          <w:rFonts w:cs="Times New Roman" w:hAnsi="Times New Roman" w:ascii="Times New Roman"/>
          <w:sz w:val="24"/>
          <w:szCs w:val="24"/>
        </w:rPr>
        <w:t xml:space="preserve"> </w:t>
      </w:r>
      <w:r w:rsidR="006215AA" w:rsidRPr="00F71A1A">
        <w:rPr>
          <w:rFonts w:cs="Times New Roman" w:hAnsi="Times New Roman" w:ascii="Times New Roman"/>
          <w:sz w:val="24"/>
          <w:szCs w:val="24"/>
        </w:rPr>
        <w:t>čkbr.228/1/2/a/1/458/4, identična čkbr.2597, koja se sastoji od poslovne zgrade, dvorište i poslovni prostori-etažno vlasništvo ETAŽE: E-8, E-10, E-11, E-15, E-16, E-17, E-18, E-19, E-20, E-21, E-22, E-23, E-24, E-25, E-26, E-27 i E-28, upisane u z.k.ul.</w:t>
      </w:r>
      <w:r w:rsidR="000B2E87" w:rsidRPr="00F71A1A">
        <w:rPr>
          <w:rFonts w:cs="Times New Roman" w:hAnsi="Times New Roman" w:ascii="Times New Roman"/>
          <w:sz w:val="24"/>
          <w:szCs w:val="24"/>
        </w:rPr>
        <w:t xml:space="preserve"> </w:t>
      </w:r>
      <w:r w:rsidR="006215AA" w:rsidRPr="00F71A1A">
        <w:rPr>
          <w:rFonts w:cs="Times New Roman" w:hAnsi="Times New Roman" w:ascii="Times New Roman"/>
          <w:sz w:val="24"/>
          <w:szCs w:val="24"/>
        </w:rPr>
        <w:t>6548, k.o. Čakovec, a kao etažno vlasništvo u z.k.ul.</w:t>
      </w:r>
      <w:r w:rsidR="000B2E87" w:rsidRPr="00F71A1A">
        <w:rPr>
          <w:rFonts w:cs="Times New Roman" w:hAnsi="Times New Roman" w:ascii="Times New Roman"/>
          <w:sz w:val="24"/>
          <w:szCs w:val="24"/>
        </w:rPr>
        <w:t xml:space="preserve"> </w:t>
      </w:r>
      <w:r w:rsidR="006215AA" w:rsidRPr="00F71A1A">
        <w:rPr>
          <w:rFonts w:cs="Times New Roman" w:hAnsi="Times New Roman" w:ascii="Times New Roman"/>
          <w:sz w:val="24"/>
          <w:szCs w:val="24"/>
        </w:rPr>
        <w:t>7052 E, k.o. Čakovec, kod Općinskog suda u Čakovcu</w:t>
      </w:r>
      <w:r w:rsidR="000B2E87" w:rsidRPr="00F71A1A">
        <w:rPr>
          <w:rFonts w:cs="Times New Roman" w:hAnsi="Times New Roman" w:ascii="Times New Roman"/>
          <w:sz w:val="24"/>
          <w:szCs w:val="24"/>
        </w:rPr>
        <w:t>,</w:t>
      </w:r>
      <w:r w:rsidR="006215AA" w:rsidRPr="00F71A1A">
        <w:rPr>
          <w:rFonts w:cs="Times New Roman" w:hAnsi="Times New Roman" w:ascii="Times New Roman"/>
          <w:sz w:val="24"/>
          <w:szCs w:val="24"/>
        </w:rPr>
        <w:t xml:space="preserve"> </w:t>
      </w:r>
      <w:r w:rsidRPr="00F71A1A">
        <w:rPr>
          <w:rFonts w:cs="Times New Roman" w:hAnsi="Times New Roman" w:ascii="Times New Roman"/>
          <w:sz w:val="24"/>
          <w:szCs w:val="24"/>
        </w:rPr>
        <w:t xml:space="preserve">namiruju se troškovi utvrđenja tražbine i unovčenja u iznosu od </w:t>
      </w:r>
      <w:r w:rsidR="006215AA" w:rsidRPr="00F71A1A">
        <w:rPr>
          <w:rFonts w:cs="Times New Roman" w:hAnsi="Times New Roman" w:ascii="Times New Roman"/>
          <w:sz w:val="24"/>
          <w:szCs w:val="24"/>
        </w:rPr>
        <w:t>528.020,33</w:t>
      </w:r>
      <w:r w:rsidR="000B2E87" w:rsidRPr="00F71A1A">
        <w:rPr>
          <w:rFonts w:cs="Times New Roman" w:hAnsi="Times New Roman" w:ascii="Times New Roman"/>
          <w:sz w:val="24"/>
          <w:szCs w:val="24"/>
        </w:rPr>
        <w:t xml:space="preserve"> kn, </w:t>
      </w:r>
      <w:r w:rsidRPr="00F71A1A">
        <w:rPr>
          <w:rFonts w:cs="Times New Roman" w:hAnsi="Times New Roman" w:ascii="Times New Roman"/>
          <w:sz w:val="24"/>
          <w:szCs w:val="24"/>
        </w:rPr>
        <w:t>obračunati prema pravilima iz čl.</w:t>
      </w:r>
      <w:r w:rsidR="000B2E87" w:rsidRPr="00F71A1A">
        <w:rPr>
          <w:rFonts w:cs="Times New Roman" w:hAnsi="Times New Roman" w:ascii="Times New Roman"/>
          <w:sz w:val="24"/>
          <w:szCs w:val="24"/>
        </w:rPr>
        <w:t xml:space="preserve"> </w:t>
      </w:r>
      <w:r w:rsidR="00F71A1A">
        <w:rPr>
          <w:rFonts w:cs="Times New Roman" w:hAnsi="Times New Roman" w:ascii="Times New Roman"/>
          <w:sz w:val="24"/>
          <w:szCs w:val="24"/>
        </w:rPr>
        <w:t>170. Stečajnog zakona</w:t>
      </w:r>
      <w:r w:rsidR="00F71A1A" w:rsidRPr="00F71A1A">
        <w:rPr>
          <w:rFonts w:cs="Times New Roman" w:hAnsi="Times New Roman" w:ascii="Times New Roman"/>
          <w:sz w:val="24"/>
          <w:szCs w:val="24"/>
        </w:rPr>
        <w:t xml:space="preserve"> (Narodne novine broj 44/96, 29/99, 129/00, 123/03, 82/06, 116/10, 125/12, 133/12 i 71/15, dalje SZ)</w:t>
      </w:r>
      <w:r w:rsidR="00F71A1A">
        <w:rPr>
          <w:rFonts w:cs="Times New Roman" w:hAnsi="Times New Roman" w:ascii="Times New Roman"/>
          <w:sz w:val="24"/>
          <w:szCs w:val="24"/>
        </w:rPr>
        <w:t xml:space="preserve"> </w:t>
      </w:r>
      <w:r w:rsidRPr="00FB02AB">
        <w:rPr>
          <w:rFonts w:cs="Times New Roman" w:hAnsi="Times New Roman" w:ascii="Times New Roman"/>
          <w:sz w:val="24"/>
          <w:szCs w:val="24"/>
        </w:rPr>
        <w:t>te tražbina</w:t>
      </w:r>
      <w:r w:rsidR="006215AA" w:rsidRPr="00FB02AB">
        <w:rPr>
          <w:rFonts w:cs="Times New Roman" w:hAnsi="Times New Roman" w:ascii="Times New Roman"/>
          <w:sz w:val="24"/>
          <w:szCs w:val="24"/>
        </w:rPr>
        <w:t xml:space="preserve"> razlučnog vjerovnika Societe Generale-Splitska banka d.d., Split</w:t>
      </w:r>
      <w:r w:rsidR="00F71A1A">
        <w:rPr>
          <w:rFonts w:cs="Times New Roman" w:hAnsi="Times New Roman" w:ascii="Times New Roman"/>
          <w:sz w:val="24"/>
          <w:szCs w:val="24"/>
        </w:rPr>
        <w:t>,</w:t>
      </w:r>
      <w:r w:rsidR="006215AA" w:rsidRPr="00FB02AB">
        <w:rPr>
          <w:rFonts w:cs="Times New Roman" w:hAnsi="Times New Roman" w:ascii="Times New Roman"/>
          <w:sz w:val="24"/>
          <w:szCs w:val="24"/>
        </w:rPr>
        <w:t xml:space="preserve"> sa iznosom od 2.873.202,07</w:t>
      </w:r>
      <w:r w:rsidRPr="00FB02A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71A1A" w:rsidP="000F10C5" w:rsidR="008B65EB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8B65EB" w:rsidRPr="00FB02A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215AA" w:rsidRPr="00FB02AB">
        <w:rPr>
          <w:rFonts w:cs="Times New Roman" w:hAnsi="Times New Roman" w:ascii="Times New Roman"/>
          <w:sz w:val="24"/>
          <w:szCs w:val="24"/>
        </w:rPr>
        <w:t>stečajnoj upraviteljici Sanji Kraljek iz Čakovca</w:t>
      </w:r>
      <w:r>
        <w:rPr>
          <w:rFonts w:cs="Times New Roman" w:hAnsi="Times New Roman" w:ascii="Times New Roman"/>
          <w:sz w:val="24"/>
          <w:szCs w:val="24"/>
        </w:rPr>
        <w:t>,</w:t>
      </w:r>
      <w:r w:rsidR="006215AA" w:rsidRPr="00FB02AB">
        <w:rPr>
          <w:rFonts w:cs="Times New Roman" w:hAnsi="Times New Roman" w:ascii="Times New Roman"/>
          <w:sz w:val="24"/>
          <w:szCs w:val="24"/>
        </w:rPr>
        <w:t xml:space="preserve"> da odmah nakon pravomoćnosti ovog rješenja izvrši namirenje troškova ovog postupka i tražbine razluč</w:t>
      </w:r>
      <w:r>
        <w:rPr>
          <w:rFonts w:cs="Times New Roman" w:hAnsi="Times New Roman" w:ascii="Times New Roman"/>
          <w:sz w:val="24"/>
          <w:szCs w:val="24"/>
        </w:rPr>
        <w:t>n</w:t>
      </w:r>
      <w:r w:rsidR="006215AA" w:rsidRPr="00FB02AB">
        <w:rPr>
          <w:rFonts w:cs="Times New Roman" w:hAnsi="Times New Roman" w:ascii="Times New Roman"/>
          <w:sz w:val="24"/>
          <w:szCs w:val="24"/>
        </w:rPr>
        <w:t>og vjerovnika u skladu s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15AA" w:rsidRPr="00FB02A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6215AA" w:rsidRPr="00FB02AB">
        <w:rPr>
          <w:rFonts w:cs="Times New Roman" w:hAnsi="Times New Roman" w:ascii="Times New Roman"/>
          <w:sz w:val="24"/>
          <w:szCs w:val="24"/>
        </w:rPr>
        <w:t xml:space="preserve"> izreke ovog rješenja, te da o tome pismeno obavijesti ovaj sud.</w:t>
      </w:r>
    </w:p>
    <w:p w:rsidRDefault="00B62B6D" w:rsidP="008B65EB" w:rsidR="008B65EB">
      <w:pPr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ab/>
      </w:r>
    </w:p>
    <w:p w:rsidRDefault="00F71A1A" w:rsidP="008B65EB" w:rsidR="00F71A1A" w:rsidRPr="00FB02AB">
      <w:pPr>
        <w:rPr>
          <w:rFonts w:cs="Times New Roman" w:hAnsi="Times New Roman" w:ascii="Times New Roman"/>
          <w:sz w:val="24"/>
          <w:szCs w:val="24"/>
        </w:rPr>
      </w:pPr>
    </w:p>
    <w:p w:rsidRDefault="008B65EB" w:rsidP="00FB02AB" w:rsidR="000F10C5">
      <w:pPr>
        <w:jc w:val="center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>Obrazloženje</w:t>
      </w:r>
    </w:p>
    <w:p w:rsidRDefault="00F71A1A" w:rsidP="00FB02AB" w:rsidR="00F71A1A" w:rsidRPr="00FB02A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B65EB" w:rsidP="000F10C5" w:rsidR="008B65E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ab/>
        <w:t>Nakon prodaje predmetne nekretnine stečajnog dužnika</w:t>
      </w:r>
      <w:r w:rsidR="00FB02AB">
        <w:rPr>
          <w:rFonts w:cs="Times New Roman" w:hAnsi="Times New Roman" w:ascii="Times New Roman"/>
          <w:sz w:val="24"/>
          <w:szCs w:val="24"/>
        </w:rPr>
        <w:t>,</w:t>
      </w:r>
      <w:r w:rsidRPr="00FB02AB">
        <w:rPr>
          <w:rFonts w:cs="Times New Roman" w:hAnsi="Times New Roman" w:ascii="Times New Roman"/>
          <w:sz w:val="24"/>
          <w:szCs w:val="24"/>
        </w:rPr>
        <w:t xml:space="preserve"> u skladu sa pr</w:t>
      </w:r>
      <w:r w:rsidR="00B62B6D" w:rsidRPr="00FB02AB">
        <w:rPr>
          <w:rFonts w:cs="Times New Roman" w:hAnsi="Times New Roman" w:ascii="Times New Roman"/>
          <w:sz w:val="24"/>
          <w:szCs w:val="24"/>
        </w:rPr>
        <w:t xml:space="preserve">ijedlogom stečajne upraviteljice </w:t>
      </w:r>
      <w:r w:rsidR="00295802" w:rsidRPr="00FB02AB">
        <w:rPr>
          <w:rFonts w:cs="Times New Roman" w:hAnsi="Times New Roman" w:ascii="Times New Roman"/>
          <w:sz w:val="24"/>
          <w:szCs w:val="24"/>
        </w:rPr>
        <w:t xml:space="preserve">Sanje Kraljek </w:t>
      </w:r>
      <w:r w:rsidR="00B62B6D" w:rsidRPr="00FB02AB">
        <w:rPr>
          <w:rFonts w:cs="Times New Roman" w:hAnsi="Times New Roman" w:ascii="Times New Roman"/>
          <w:sz w:val="24"/>
          <w:szCs w:val="24"/>
        </w:rPr>
        <w:t>od 26. veljače 2016.</w:t>
      </w:r>
      <w:r w:rsidR="00295802" w:rsidRPr="00FB02AB">
        <w:rPr>
          <w:rFonts w:cs="Times New Roman" w:hAnsi="Times New Roman" w:ascii="Times New Roman"/>
          <w:sz w:val="24"/>
          <w:szCs w:val="24"/>
        </w:rPr>
        <w:t xml:space="preserve"> i očitovanjima sa ročišta za diobu održanog</w:t>
      </w:r>
      <w:r w:rsidR="00E94406" w:rsidRPr="00FB02AB">
        <w:rPr>
          <w:rFonts w:cs="Times New Roman" w:hAnsi="Times New Roman" w:ascii="Times New Roman"/>
          <w:sz w:val="24"/>
          <w:szCs w:val="24"/>
        </w:rPr>
        <w:t xml:space="preserve"> </w:t>
      </w:r>
      <w:r w:rsidR="00295802" w:rsidRPr="00FB02AB">
        <w:rPr>
          <w:rFonts w:cs="Times New Roman" w:hAnsi="Times New Roman" w:ascii="Times New Roman"/>
          <w:sz w:val="24"/>
          <w:szCs w:val="24"/>
        </w:rPr>
        <w:t xml:space="preserve"> 29. veljače 2016.</w:t>
      </w:r>
      <w:r w:rsidR="000B2E87">
        <w:rPr>
          <w:rFonts w:cs="Times New Roman" w:hAnsi="Times New Roman" w:ascii="Times New Roman"/>
          <w:sz w:val="24"/>
          <w:szCs w:val="24"/>
        </w:rPr>
        <w:t xml:space="preserve">, </w:t>
      </w:r>
      <w:r w:rsidRPr="00FB02AB">
        <w:rPr>
          <w:rFonts w:cs="Times New Roman" w:hAnsi="Times New Roman" w:ascii="Times New Roman"/>
          <w:sz w:val="24"/>
          <w:szCs w:val="24"/>
        </w:rPr>
        <w:t>sud je primjenom čl.</w:t>
      </w:r>
      <w:r w:rsidR="000B2E87">
        <w:rPr>
          <w:rFonts w:cs="Times New Roman" w:hAnsi="Times New Roman" w:ascii="Times New Roman"/>
          <w:sz w:val="24"/>
          <w:szCs w:val="24"/>
        </w:rPr>
        <w:t xml:space="preserve"> </w:t>
      </w:r>
      <w:r w:rsidRPr="00FB02AB">
        <w:rPr>
          <w:rFonts w:cs="Times New Roman" w:hAnsi="Times New Roman" w:ascii="Times New Roman"/>
          <w:sz w:val="24"/>
          <w:szCs w:val="24"/>
        </w:rPr>
        <w:t>170</w:t>
      </w:r>
      <w:r w:rsidR="000B2E87">
        <w:rPr>
          <w:rFonts w:cs="Times New Roman" w:hAnsi="Times New Roman" w:ascii="Times New Roman"/>
          <w:sz w:val="24"/>
          <w:szCs w:val="24"/>
        </w:rPr>
        <w:t>.</w:t>
      </w:r>
      <w:r w:rsidRPr="00FB02AB">
        <w:rPr>
          <w:rFonts w:cs="Times New Roman" w:hAnsi="Times New Roman" w:ascii="Times New Roman"/>
          <w:sz w:val="24"/>
          <w:szCs w:val="24"/>
        </w:rPr>
        <w:t>, 183.</w:t>
      </w:r>
      <w:r w:rsidR="000B2E87">
        <w:rPr>
          <w:rFonts w:cs="Times New Roman" w:hAnsi="Times New Roman" w:ascii="Times New Roman"/>
          <w:sz w:val="24"/>
          <w:szCs w:val="24"/>
        </w:rPr>
        <w:t xml:space="preserve"> </w:t>
      </w:r>
      <w:r w:rsidRPr="00FB02AB">
        <w:rPr>
          <w:rFonts w:cs="Times New Roman" w:hAnsi="Times New Roman" w:ascii="Times New Roman"/>
          <w:sz w:val="24"/>
          <w:szCs w:val="24"/>
        </w:rPr>
        <w:t>st.</w:t>
      </w:r>
      <w:r w:rsidR="000B2E87">
        <w:rPr>
          <w:rFonts w:cs="Times New Roman" w:hAnsi="Times New Roman" w:ascii="Times New Roman"/>
          <w:sz w:val="24"/>
          <w:szCs w:val="24"/>
        </w:rPr>
        <w:t xml:space="preserve"> 1.-3. i 186. </w:t>
      </w:r>
      <w:r w:rsidRPr="00FB02AB">
        <w:rPr>
          <w:rFonts w:cs="Times New Roman" w:hAnsi="Times New Roman" w:ascii="Times New Roman"/>
          <w:sz w:val="24"/>
          <w:szCs w:val="24"/>
        </w:rPr>
        <w:t xml:space="preserve">SZ odredio da na troškove utvrđenja tražbine i troškove unovčenja otpada </w:t>
      </w:r>
      <w:r w:rsidR="000B2E87">
        <w:rPr>
          <w:rFonts w:cs="Times New Roman" w:hAnsi="Times New Roman" w:ascii="Times New Roman"/>
          <w:sz w:val="24"/>
          <w:szCs w:val="24"/>
        </w:rPr>
        <w:t xml:space="preserve">528.020,33 kn, </w:t>
      </w:r>
      <w:r w:rsidRPr="00FB02AB">
        <w:rPr>
          <w:rFonts w:cs="Times New Roman" w:hAnsi="Times New Roman" w:ascii="Times New Roman"/>
          <w:sz w:val="24"/>
          <w:szCs w:val="24"/>
        </w:rPr>
        <w:t>od ostvarene kupovnine, a da za namirenje jedinog razlučnog vjerovnika</w:t>
      </w:r>
      <w:r w:rsidR="00B62B6D" w:rsidRPr="00FB02AB">
        <w:rPr>
          <w:sz w:val="24"/>
          <w:szCs w:val="24"/>
        </w:rPr>
        <w:t xml:space="preserve"> </w:t>
      </w:r>
      <w:r w:rsidR="00B62B6D" w:rsidRPr="00FB02AB">
        <w:rPr>
          <w:rFonts w:cs="Times New Roman" w:hAnsi="Times New Roman" w:ascii="Times New Roman"/>
          <w:sz w:val="24"/>
          <w:szCs w:val="24"/>
        </w:rPr>
        <w:t>Societe Generale-Splitska banka d.d., Split</w:t>
      </w:r>
      <w:r w:rsidRPr="00FB02AB">
        <w:rPr>
          <w:rFonts w:cs="Times New Roman" w:hAnsi="Times New Roman" w:ascii="Times New Roman"/>
          <w:sz w:val="24"/>
          <w:szCs w:val="24"/>
        </w:rPr>
        <w:t xml:space="preserve"> preostaje iznos od </w:t>
      </w:r>
      <w:r w:rsidR="00295802" w:rsidRPr="00FB02AB">
        <w:rPr>
          <w:rFonts w:cs="Times New Roman" w:hAnsi="Times New Roman" w:ascii="Times New Roman"/>
          <w:sz w:val="24"/>
          <w:szCs w:val="24"/>
        </w:rPr>
        <w:t>2.873.202,07 kn.</w:t>
      </w:r>
    </w:p>
    <w:p w:rsidRDefault="00F71A1A" w:rsidP="000F10C5" w:rsidR="00F71A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1A1A" w:rsidP="000F10C5" w:rsidR="00F71A1A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65EB" w:rsidP="000F10C5" w:rsidR="008B65EB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cs="Times New Roman" w:hAnsi="Times New Roman" w:ascii="Times New Roman"/>
          <w:sz w:val="24"/>
          <w:szCs w:val="24"/>
        </w:rPr>
        <w:tab/>
        <w:t>S obzirom na sve iznijeto valjalo je odlučiti kao u izreci ovog rješenja</w:t>
      </w:r>
      <w:r w:rsidR="00295802" w:rsidRPr="00FB02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B02AB" w:rsidP="000F10C5" w:rsidR="00FB02AB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02AB" w:rsidP="00FB02AB" w:rsidR="00FB02AB" w:rsidRPr="00FB02AB">
      <w:pPr>
        <w:jc w:val="center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3. ožujka</w:t>
      </w:r>
      <w:r w:rsidRPr="00FB02AB">
        <w:rPr>
          <w:rFonts w:hAnsi="Times New Roman" w:ascii="Times New Roman"/>
          <w:sz w:val="24"/>
          <w:szCs w:val="24"/>
        </w:rPr>
        <w:t xml:space="preserve"> 2016. godine.</w:t>
      </w:r>
    </w:p>
    <w:p w:rsidRDefault="00FB02AB" w:rsidP="00FB02AB" w:rsidR="00FB02AB" w:rsidRPr="00FB02A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rFonts w:hAnsi="Times New Roman" w:ascii="Times New Roman"/>
          <w:sz w:val="24"/>
          <w:szCs w:val="24"/>
        </w:rPr>
        <w:t>SUDAC</w:t>
      </w:r>
    </w:p>
    <w:p w:rsidRDefault="00FB02AB" w:rsidP="00FB02AB" w:rsidR="00FB02AB" w:rsidRPr="00FB02A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Ksenija Flack-Makitan, v.r.</w:t>
      </w:r>
    </w:p>
    <w:p w:rsidRDefault="00FB02AB" w:rsidP="00FB02AB" w:rsidR="00FB02AB" w:rsidRPr="00FB02AB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FB02AB" w:rsidP="00FB02AB" w:rsidR="00FB02AB" w:rsidRPr="00FB02AB">
      <w:pPr>
        <w:jc w:val="both"/>
        <w:rPr>
          <w:rFonts w:hAnsi="Times New Roman" w:ascii="Times New Roman"/>
          <w:sz w:val="24"/>
          <w:szCs w:val="24"/>
        </w:rPr>
      </w:pPr>
    </w:p>
    <w:p w:rsidRDefault="00FB02AB" w:rsidP="00FB02AB" w:rsidR="00FB02AB" w:rsidRPr="00FB02AB">
      <w:pPr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POUKA O PRAVNOM LIJEKU:</w:t>
      </w:r>
    </w:p>
    <w:p w:rsidRDefault="00FB02AB" w:rsidP="00F71A1A" w:rsidR="00F71A1A" w:rsidRPr="00323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ab/>
      </w:r>
      <w:r w:rsidR="00F71A1A" w:rsidRPr="00323D5E">
        <w:rPr>
          <w:rFonts w:cs="Times New Roman" w:hAnsi="Times New Roman" w:ascii="Times New Roman"/>
          <w:sz w:val="24"/>
          <w:szCs w:val="24"/>
        </w:rPr>
        <w:t xml:space="preserve">Protiv ovog rješenja stečajni </w:t>
      </w:r>
      <w:r w:rsidR="00F71A1A">
        <w:rPr>
          <w:rFonts w:cs="Times New Roman" w:hAnsi="Times New Roman" w:ascii="Times New Roman"/>
          <w:sz w:val="24"/>
          <w:szCs w:val="24"/>
        </w:rPr>
        <w:t>upravitelj i razlučni vjerovnik</w:t>
      </w:r>
      <w:r w:rsidR="00F71A1A" w:rsidRPr="00323D5E">
        <w:rPr>
          <w:rFonts w:cs="Times New Roman" w:hAnsi="Times New Roman" w:ascii="Times New Roman"/>
          <w:sz w:val="24"/>
          <w:szCs w:val="24"/>
        </w:rPr>
        <w:t xml:space="preserve"> mogu podnijeti žalbu u roku od 8 dana od primitka ovog rješenja. Žalba se podnosi putem ovog suda pismeno</w:t>
      </w:r>
      <w:r w:rsidR="00F71A1A">
        <w:rPr>
          <w:rFonts w:cs="Times New Roman" w:hAnsi="Times New Roman" w:ascii="Times New Roman"/>
          <w:sz w:val="24"/>
          <w:szCs w:val="24"/>
        </w:rPr>
        <w:t xml:space="preserve"> u četiri primjerka</w:t>
      </w:r>
      <w:r w:rsidR="00F71A1A" w:rsidRPr="00323D5E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FB02AB" w:rsidP="00FB02AB" w:rsidR="00FB02AB" w:rsidRPr="00FB02AB">
      <w:pPr>
        <w:jc w:val="both"/>
        <w:rPr>
          <w:rFonts w:hAnsi="Times New Roman" w:ascii="Times New Roman"/>
          <w:sz w:val="24"/>
          <w:szCs w:val="24"/>
        </w:rPr>
      </w:pPr>
    </w:p>
    <w:p w:rsidRDefault="00FB02AB" w:rsidP="00FB02AB" w:rsidR="00FB02AB" w:rsidRPr="00FB02AB">
      <w:pPr>
        <w:jc w:val="both"/>
        <w:rPr>
          <w:rFonts w:hAnsi="Times New Roman" w:ascii="Times New Roman"/>
          <w:sz w:val="24"/>
          <w:szCs w:val="24"/>
        </w:rPr>
      </w:pPr>
    </w:p>
    <w:p w:rsidRDefault="00FB02AB" w:rsidP="00FB02AB" w:rsidR="00FB02AB" w:rsidRPr="00FB02AB">
      <w:pPr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DNA:</w:t>
      </w:r>
    </w:p>
    <w:p w:rsidRDefault="00FB02AB" w:rsidP="00FB02AB" w:rsidR="00FB02AB" w:rsidRPr="00FB02A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 xml:space="preserve">Stečajni upravitelj Sanja Kraljek iz </w:t>
      </w:r>
      <w:r w:rsidRPr="00FB02AB">
        <w:rPr>
          <w:rFonts w:hAnsi="Times New Roman" w:ascii="Times New Roman" w:hint="eastAsia"/>
          <w:sz w:val="24"/>
          <w:szCs w:val="24"/>
        </w:rPr>
        <w:t>Č</w:t>
      </w:r>
      <w:r w:rsidRPr="00FB02AB">
        <w:rPr>
          <w:rFonts w:hAnsi="Times New Roman" w:ascii="Times New Roman"/>
          <w:sz w:val="24"/>
          <w:szCs w:val="24"/>
        </w:rPr>
        <w:t>akovca, Kralja Tomislava 14,</w:t>
      </w:r>
    </w:p>
    <w:p w:rsidRDefault="00FB02AB" w:rsidP="00FB02AB" w:rsidR="00FB02AB" w:rsidRPr="00FB02A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Razlučni vjerovnik Societe Generale – Splitska banka d.d., zastupana po punomoćnici Emi Kalogjera Juranić, odvjetnici iz Zagreba, Trg bana J. Jelačića 3,</w:t>
      </w:r>
    </w:p>
    <w:p w:rsidRDefault="00FB02AB" w:rsidP="00FB02AB" w:rsidR="00FB02AB" w:rsidRPr="00FB02A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Županijsko državno odvjetništvo u Varaždinu, Građansko-upravni odjel, B. Radić 2</w:t>
      </w:r>
    </w:p>
    <w:p w:rsidRDefault="00FB02AB" w:rsidP="00FB02AB" w:rsidR="00FB02AB" w:rsidRPr="00FB02A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E-oglasna ploča suda</w:t>
      </w:r>
    </w:p>
    <w:p w:rsidRDefault="00FB02AB" w:rsidP="000F10C5" w:rsidR="00FB02AB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0F10C5" w:rsidR="000F10C5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0F10C5" w:rsidR="000F10C5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0F10C5" w:rsidR="000F10C5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0F10C5" w:rsidR="000F10C5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0F10C5" w:rsidR="000F10C5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0F10C5" w:rsidR="000F10C5" w:rsidRPr="00FB02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0C5" w:rsidP="008B65EB" w:rsidR="000F10C5" w:rsidRPr="00FB02AB">
      <w:pPr>
        <w:rPr>
          <w:rFonts w:cs="Times New Roman" w:hAnsi="Times New Roman" w:ascii="Times New Roman"/>
          <w:sz w:val="24"/>
          <w:szCs w:val="24"/>
        </w:rPr>
      </w:pPr>
    </w:p>
    <w:p w:rsidRDefault="008F62FA" w:rsidR="008F62FA" w:rsidRPr="00FB02AB">
      <w:pPr>
        <w:rPr>
          <w:rFonts w:cs="Times New Roman" w:hAnsi="Times New Roman" w:ascii="Times New Roman"/>
          <w:sz w:val="24"/>
          <w:szCs w:val="24"/>
        </w:rPr>
      </w:pPr>
    </w:p>
    <w:sectPr w:rsidSect="00F71A1A" w:rsidR="008F62FA" w:rsidRPr="00FB02AB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398" w:rsidP="000F10C5" w:rsidR="001B6398">
      <w:pPr>
        <w:spacing w:lineRule="auto" w:line="240" w:after="0"/>
      </w:pPr>
      <w:r>
        <w:separator/>
      </w:r>
    </w:p>
  </w:endnote>
  <w:endnote w:id="0" w:type="continuationSeparator">
    <w:p w:rsidRDefault="001B6398" w:rsidP="000F10C5" w:rsidR="001B63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398" w:rsidP="000F10C5" w:rsidR="001B6398">
      <w:pPr>
        <w:spacing w:lineRule="auto" w:line="240" w:after="0"/>
      </w:pPr>
      <w:r>
        <w:separator/>
      </w:r>
    </w:p>
  </w:footnote>
  <w:footnote w:id="0" w:type="continuationSeparator">
    <w:p w:rsidRDefault="001B6398" w:rsidP="000F10C5" w:rsidR="001B63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5484542"/>
      <w:docPartObj>
        <w:docPartGallery w:val="Page Numbers (Top of Page)"/>
        <w:docPartUnique/>
      </w:docPartObj>
    </w:sdtPr>
    <w:sdtEndPr/>
    <w:sdtContent>
      <w:p w:rsidRDefault="000F10C5" w:rsidR="000F10C5" w:rsidRPr="000F10C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10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10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10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05F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10C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F10C5" w:rsidR="000F10C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F10C5">
          <w:rPr>
            <w:rFonts w:cs="Times New Roman" w:hAnsi="Times New Roman" w:ascii="Times New Roman"/>
            <w:sz w:val="24"/>
            <w:szCs w:val="24"/>
          </w:rPr>
          <w:t>Poslovni broj: 5 St-71/09-</w:t>
        </w:r>
        <w:r w:rsidR="00F71A1A">
          <w:rPr>
            <w:rFonts w:cs="Times New Roman" w:hAnsi="Times New Roman" w:ascii="Times New Roman"/>
            <w:sz w:val="24"/>
            <w:szCs w:val="24"/>
          </w:rPr>
          <w:t>238</w:t>
        </w:r>
      </w:p>
    </w:sdtContent>
  </w:sdt>
  <w:p w:rsidRDefault="000F10C5" w:rsidR="000F10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0C5" w:rsidR="000F10C5" w:rsidRPr="000F10C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10C5">
      <w:rPr>
        <w:rFonts w:cs="Times New Roman" w:hAnsi="Times New Roman" w:ascii="Times New Roman"/>
        <w:sz w:val="24"/>
        <w:szCs w:val="24"/>
      </w:rPr>
      <w:t>Poslovni broj: 5 St-71/09-</w:t>
    </w:r>
    <w:r w:rsidR="00F71A1A">
      <w:rPr>
        <w:rFonts w:cs="Times New Roman" w:hAnsi="Times New Roman" w:ascii="Times New Roman"/>
        <w:sz w:val="24"/>
        <w:szCs w:val="24"/>
      </w:rPr>
      <w:t>238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EB"/>
    <w:rsid w:val="000B2E87"/>
    <w:rsid w:val="000F10C5"/>
    <w:rsid w:val="001B6398"/>
    <w:rsid w:val="00295802"/>
    <w:rsid w:val="003D2735"/>
    <w:rsid w:val="004D5270"/>
    <w:rsid w:val="006215AA"/>
    <w:rsid w:val="006E667F"/>
    <w:rsid w:val="008B65EB"/>
    <w:rsid w:val="008F62FA"/>
    <w:rsid w:val="00B62B6D"/>
    <w:rsid w:val="00C405FC"/>
    <w:rsid w:val="00E94406"/>
    <w:rsid w:val="00F71A1A"/>
    <w:rsid w:val="00F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0C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10C5"/>
  </w:style>
  <w:style w:styleId="Podnoje" w:type="paragraph">
    <w:name w:val="footer"/>
    <w:basedOn w:val="Normal"/>
    <w:link w:val="PodnojeChar"/>
    <w:uiPriority w:val="99"/>
    <w:unhideWhenUsed/>
    <w:rsid w:val="000F10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10C5"/>
  </w:style>
  <w:style w:styleId="Tekstbalonia" w:type="paragraph">
    <w:name w:val="Balloon Text"/>
    <w:basedOn w:val="Normal"/>
    <w:link w:val="TekstbaloniaChar"/>
    <w:uiPriority w:val="99"/>
    <w:semiHidden/>
    <w:unhideWhenUsed/>
    <w:rsid w:val="000F10C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0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2E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5F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5F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5F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5F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0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10C5"/>
  </w:style>
  <w:style w:styleId="Podnoje" w:type="paragraph">
    <w:name w:val="footer"/>
    <w:basedOn w:val="Normal"/>
    <w:link w:val="PodnojeChar"/>
    <w:uiPriority w:val="99"/>
    <w:unhideWhenUsed/>
    <w:rsid w:val="000F10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10C5"/>
  </w:style>
  <w:style w:styleId="Tekstbalonia" w:type="paragraph">
    <w:name w:val="Balloon Text"/>
    <w:basedOn w:val="Normal"/>
    <w:link w:val="TekstbaloniaChar"/>
    <w:uiPriority w:val="99"/>
    <w:semiHidden/>
    <w:unhideWhenUsed/>
    <w:rsid w:val="000F10C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0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2E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5F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5F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5F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5F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132C0-6B4D-41F0-B894-412DBC0C7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2306</properties:Characters>
  <properties:Lines>67</properties:Lines>
  <properties:Paragraphs>23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2016-03-02T13:17:00Z</dcterms:created>
  <dc:creator>Ksenija Flack Makitan</dc:creator>
  <cp:lastModifiedBy>Lea Rogina</cp:lastModifiedBy>
  <cp:lastPrinted>2016-03-03T09:22:00Z</cp:lastPrinted>
  <dcterms:modified xmlns:xsi="http://www.w3.org/2001/XMLSchema-instance" xsi:type="dcterms:W3CDTF">2016-03-03T09:24:00Z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