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c0540" w14:paraId="04c0540"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F8577F">
        <w:rPr>
          <w:b/>
        </w:rPr>
        <w:t>1222/16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F8577F">
        <w:t>PODGAJ GRAĐENJE</w:t>
      </w:r>
      <w:r w:rsidR="00E61213">
        <w:t xml:space="preserve"> </w:t>
      </w:r>
      <w:r w:rsidR="00E109FE">
        <w:t xml:space="preserve"> </w:t>
      </w:r>
      <w:r w:rsidR="00342D68">
        <w:t>d.o.o.</w:t>
      </w:r>
      <w:r w:rsidR="003E7C20">
        <w:t xml:space="preserve">, </w:t>
      </w:r>
      <w:r w:rsidR="00F8577F">
        <w:t>Split</w:t>
      </w:r>
      <w:r w:rsidR="003E7C20">
        <w:t xml:space="preserve">, </w:t>
      </w:r>
      <w:r w:rsidR="00F8577F">
        <w:t>Radmilovićeva 49</w:t>
      </w:r>
      <w:r w:rsidR="003E7C20">
        <w:t xml:space="preserve">, OIB: </w:t>
      </w:r>
      <w:r w:rsidR="00F8577F">
        <w:t>22775167626</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F8577F" w:rsidRPr="00F8577F">
        <w:t>PODGAJ GRAĐENJE  d.o.o., Split, Radmilovićeva 49, OIB: 22775167626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D115C1">
        <w:rPr>
          <w:b/>
          <w:u w:val="single"/>
        </w:rPr>
        <w:t>10</w:t>
      </w:r>
      <w:r w:rsidR="00B15680">
        <w:rPr>
          <w:b/>
          <w:u w:val="single"/>
        </w:rPr>
        <w:t>,</w:t>
      </w:r>
      <w:r w:rsidR="00F8577F">
        <w:rPr>
          <w:b/>
          <w:u w:val="single"/>
        </w:rPr>
        <w:t>15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F8577F">
        <w:t>Tomislav Krajina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F8577F">
        <w:t>Tomislavu Krajini</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F8577F">
        <w:t>10</w:t>
      </w:r>
      <w:r w:rsidRPr="00786D7E">
        <w:t xml:space="preserve">. </w:t>
      </w:r>
      <w:r w:rsidR="00F8577F">
        <w:t>svibnja 2016</w:t>
      </w:r>
      <w:r w:rsidRPr="00786D7E">
        <w:t>. godine predložio otvaranje stečajnog postupka nad dužnikom</w:t>
      </w:r>
      <w:r>
        <w:t xml:space="preserve"> </w:t>
      </w:r>
      <w:r w:rsidR="00F8577F" w:rsidRPr="00F8577F">
        <w:t>PODGAJ GRAĐENJE  d.o.o., Split, Radmilovićeva 49, OIB: 22775167626</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F8577F">
        <w:t>01</w:t>
      </w:r>
      <w:r w:rsidR="00877359" w:rsidRPr="00877359">
        <w:t xml:space="preserve">. </w:t>
      </w:r>
      <w:r w:rsidR="00F8577F">
        <w:t>rujna 2015</w:t>
      </w:r>
      <w:r w:rsidRPr="00786D7E">
        <w:t>.g. ima u očevidniku redoslijeda osnova za plaćanje evidentirane neizvršene osnove za plaćanje u neprekinutom razdoblju od</w:t>
      </w:r>
      <w:r w:rsidR="0065200A">
        <w:t xml:space="preserve"> </w:t>
      </w:r>
      <w:r w:rsidR="00F8577F">
        <w:t>1732</w:t>
      </w:r>
      <w:r>
        <w:t xml:space="preserve"> dana</w:t>
      </w:r>
      <w:r w:rsidRPr="00786D7E">
        <w:t>, u ukupnom iznosu od</w:t>
      </w:r>
      <w:r>
        <w:t xml:space="preserve"> </w:t>
      </w:r>
      <w:r w:rsidR="00F8577F">
        <w:t>1.469.224,80</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2BF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42BF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F8577F">
      <w:rPr>
        <w:rFonts w:hAnsi="Book Antiqua" w:ascii="Book Antiqua"/>
        <w:b/>
        <w:sz w:val="20"/>
        <w:szCs w:val="20"/>
      </w:rPr>
      <w:t>1222/16</w:t>
    </w:r>
  </w:p>
  <w:p w:rsidRDefault="00A42BF3" w:rsidP="0084417E" w:rsidR="00BE1B95" w:rsidRPr="005E6841">
    <w:pPr>
      <w:jc w:val="both"/>
      <w:rPr>
        <w:rFonts w:hAnsi="Book Antiqua" w:ascii="Book Antiqua"/>
        <w:b/>
      </w:rPr>
    </w:pPr>
  </w:p>
  <w:p w:rsidRDefault="00A42BF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47A9"/>
    <w:rsid w:val="0076276E"/>
    <w:rsid w:val="00774D8B"/>
    <w:rsid w:val="00776843"/>
    <w:rsid w:val="00786D7E"/>
    <w:rsid w:val="00792C4E"/>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53CBD"/>
    <w:rsid w:val="009A44FF"/>
    <w:rsid w:val="009B1D3C"/>
    <w:rsid w:val="009C5962"/>
    <w:rsid w:val="009C7CA7"/>
    <w:rsid w:val="009D2953"/>
    <w:rsid w:val="009D61DC"/>
    <w:rsid w:val="00A00E6B"/>
    <w:rsid w:val="00A06BEC"/>
    <w:rsid w:val="00A2283C"/>
    <w:rsid w:val="00A36036"/>
    <w:rsid w:val="00A42BF3"/>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222C"/>
    <w:rsid w:val="00BF7082"/>
    <w:rsid w:val="00C31847"/>
    <w:rsid w:val="00C324B5"/>
    <w:rsid w:val="00C35817"/>
    <w:rsid w:val="00C454B9"/>
    <w:rsid w:val="00C7733A"/>
    <w:rsid w:val="00C823D2"/>
    <w:rsid w:val="00C83682"/>
    <w:rsid w:val="00C9368A"/>
    <w:rsid w:val="00CA3656"/>
    <w:rsid w:val="00CA7CA5"/>
    <w:rsid w:val="00CD2A53"/>
    <w:rsid w:val="00CD2BCC"/>
    <w:rsid w:val="00CE3FE9"/>
    <w:rsid w:val="00CF35E2"/>
    <w:rsid w:val="00D115C1"/>
    <w:rsid w:val="00D1601B"/>
    <w:rsid w:val="00D506EE"/>
    <w:rsid w:val="00D63760"/>
    <w:rsid w:val="00D64EC7"/>
    <w:rsid w:val="00D82265"/>
    <w:rsid w:val="00D94A5B"/>
    <w:rsid w:val="00DC3ED9"/>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30F1"/>
    <w:rsid w:val="00F0686F"/>
    <w:rsid w:val="00F408B7"/>
    <w:rsid w:val="00F42833"/>
    <w:rsid w:val="00F525D5"/>
    <w:rsid w:val="00F65A65"/>
    <w:rsid w:val="00F83488"/>
    <w:rsid w:val="00F8577F"/>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A42BF3"/>
    <w:rPr>
      <w:color w:val="808080"/>
      <w:bdr w:space="0" w:sz="0" w:color="auto" w:val="none"/>
      <w:shd w:fill="auto" w:color="auto" w:val="clear"/>
    </w:rPr>
  </w:style>
  <w:style w:customStyle="true" w:styleId="eSPISCCParagraphDefaultFont" w:type="character">
    <w:name w:val="eSPIS_CC_Paragraph Default Font"/>
    <w:basedOn w:val="Zadanifontodlomka"/>
    <w:rsid w:val="00A42B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BF3"/>
    <w:rPr>
      <w:bdr w:space="0" w:sz="0" w:color="auto" w:val="none"/>
      <w:shd w:fill="FFFFCC" w:color="auto" w:val="clear"/>
      <w:lang w:val="hr-HR"/>
    </w:rPr>
  </w:style>
  <w:style w:customStyle="true" w:styleId="PozadinaSvijetloCrvena" w:type="character">
    <w:name w:val="Pozadina_SvijetloCrvena"/>
    <w:basedOn w:val="eSPISCCParagraphDefaultFont"/>
    <w:rsid w:val="00A42B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B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A42BF3"/>
    <w:rPr>
      <w:color w:val="808080"/>
      <w:bdr w:color="auto" w:space="0" w:sz="0" w:val="none"/>
      <w:shd w:color="auto" w:fill="auto" w:val="clear"/>
    </w:rPr>
  </w:style>
  <w:style w:customStyle="1" w:styleId="eSPISCCParagraphDefaultFont" w:type="character">
    <w:name w:val="eSPIS_CC_Paragraph Default Font"/>
    <w:basedOn w:val="Zadanifontodlomka"/>
    <w:rsid w:val="00A42B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BF3"/>
    <w:rPr>
      <w:bdr w:color="auto" w:space="0" w:sz="0" w:val="none"/>
      <w:shd w:color="auto" w:fill="FFFFCC" w:val="clear"/>
      <w:lang w:val="hr-HR"/>
    </w:rPr>
  </w:style>
  <w:style w:customStyle="1" w:styleId="PozadinaSvijetloCrvena" w:type="character">
    <w:name w:val="Pozadina_SvijetloCrvena"/>
    <w:basedOn w:val="eSPISCCParagraphDefaultFont"/>
    <w:rsid w:val="00A42B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B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1222</izvorni_sadrzaj>
    <derivirana_varijabla naziv="DomainObject.Predmet.Broj_1">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St-1222/2016</izvorni_sadrzaj>
    <derivirana_varijabla naziv="DomainObject.Predmet.OznakaBroj_1">St-1222/2016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PODGAJ GRAĐENJE, d.o.o. za građenje</izvorni_sadrzaj>
    <derivirana_varijabla naziv="DomainObject.Predmet.ProtustrankaFormated_1">  PODGAJ GRAĐENJE, d.o.o. za građenje</derivirana_varijabla>
  </DomainObject.Predmet.ProtustrankaFormated>
  <DomainObject.Predmet.ProtustrankaFormatedOIB>
    <izvorni_sadrzaj>  PODGAJ GRAĐENJE, d.o.o. za građenje, OIB 22775167626</izvorni_sadrzaj>
    <derivirana_varijabla naziv="DomainObject.Predmet.ProtustrankaFormatedOIB_1">  PODGAJ GRAĐENJE, d.o.o. za građenje, OIB 22775167626</derivirana_varijabla>
  </DomainObject.Predmet.ProtustrankaFormatedOIB>
  <DomainObject.Predmet.ProtustrankaFormatedWithAdress>
    <izvorni_sadrzaj> PODGAJ GRAĐENJE, d.o.o. za građenje, Radmilovićeva 49, 21000 Split</izvorni_sadrzaj>
    <derivirana_varijabla naziv="DomainObject.Predmet.ProtustrankaFormatedWithAdress_1"> PODGAJ GRAĐENJE, d.o.o. za građenje, Radmilovićeva 49, 21000 Split</derivirana_varijabla>
  </DomainObject.Predmet.ProtustrankaFormatedWithAdress>
  <DomainObject.Predmet.ProtustrankaFormatedWithAdressOIB>
    <izvorni_sadrzaj> PODGAJ GRAĐENJE, d.o.o. za građenje, OIB 22775167626, Radmilovićeva 49, 21000 Split</izvorni_sadrzaj>
    <derivirana_varijabla naziv="DomainObject.Predmet.ProtustrankaFormatedWithAdressOIB_1"> PODGAJ GRAĐENJE, d.o.o. za građenje, OIB 22775167626, Radmilovićeva 49, 21000 Split</derivirana_varijabla>
  </DomainObject.Predmet.ProtustrankaFormatedWithAdressOIB>
  <DomainObject.Predmet.ProtustrankaWithAdress>
    <izvorni_sadrzaj>PODGAJ GRAĐENJE, d.o.o. za građenje Radmilovićeva 49, 21000 Split</izvorni_sadrzaj>
    <derivirana_varijabla naziv="DomainObject.Predmet.ProtustrankaWithAdress_1">PODGAJ GRAĐENJE, d.o.o. za građenje Radmilovićeva 49, 21000 Split</derivirana_varijabla>
  </DomainObject.Predmet.ProtustrankaWithAdress>
  <DomainObject.Predmet.ProtustrankaWithAdressOIB>
    <izvorni_sadrzaj>PODGAJ GRAĐENJE, d.o.o. za građenje, OIB 22775167626, Radmilovićeva 49, 21000 Split</izvorni_sadrzaj>
    <derivirana_varijabla naziv="DomainObject.Predmet.ProtustrankaWithAdressOIB_1">PODGAJ GRAĐENJE, d.o.o. za građenje, OIB 22775167626, Radmilovićeva 49, 21000 Split</derivirana_varijabla>
  </DomainObject.Predmet.ProtustrankaWithAdressOIB>
  <DomainObject.Predmet.ProtustrankaNazivFormated>
    <izvorni_sadrzaj>PODGAJ GRAĐENJE, d.o.o. za građenje</izvorni_sadrzaj>
    <derivirana_varijabla naziv="DomainObject.Predmet.ProtustrankaNazivFormated_1">PODGAJ GRAĐENJE, d.o.o. za građenje</derivirana_varijabla>
  </DomainObject.Predmet.ProtustrankaNazivFormated>
  <DomainObject.Predmet.ProtustrankaNazivFormatedOIB>
    <izvorni_sadrzaj>PODGAJ GRAĐENJE, d.o.o. za građenje, OIB 22775167626</izvorni_sadrzaj>
    <derivirana_varijabla naziv="DomainObject.Predmet.ProtustrankaNazivFormatedOIB_1">PODGAJ GRAĐENJE, d.o.o. za građenje, OIB 22775167626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1469224.80</izvorni_sadrzaj>
    <derivirana_varijabla naziv="DomainObject.Predmet.TrenutnaVrijednost_1">1469224.80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PODGAJ GRAĐENJE, d.o.o. za građenje</item>
    </izvorni_sadrzaj>
    <derivirana_varijabla naziv="DomainObject.Predmet.ProtuStrankaListFormated_1">
      <item>PODGAJ GRAĐENJE, d.o.o. za građenje</item>
    </derivirana_varijabla>
  </DomainObject.Predmet.ProtuStrankaListFormated>
  <DomainObject.Predmet.ProtuStrankaListFormatedOIB>
    <izvorni_sadrzaj>
      <item>PODGAJ GRAĐENJE, d.o.o. za građenje, OIB 22775167626</item>
    </izvorni_sadrzaj>
    <derivirana_varijabla naziv="DomainObject.Predmet.ProtuStrankaListFormatedOIB_1">
      <item>PODGAJ GRAĐENJE, d.o.o. za građenje, OIB 22775167626</item>
    </derivirana_varijabla>
  </DomainObject.Predmet.ProtuStrankaListFormatedOIB>
  <DomainObject.Predmet.ProtuStrankaListFormatedWithAdress>
    <izvorni_sadrzaj>
      <item>PODGAJ GRAĐENJE, d.o.o. za građenje, Radmilovićeva 49, 21000 Split</item>
    </izvorni_sadrzaj>
    <derivirana_varijabla naziv="DomainObject.Predmet.ProtuStrankaListFormatedWithAdress_1">
      <item>PODGAJ GRAĐENJE, d.o.o. za građenje, Radmilovićeva 49, 21000 Split</item>
    </derivirana_varijabla>
  </DomainObject.Predmet.ProtuStrankaListFormatedWithAdress>
  <DomainObject.Predmet.ProtuStrankaListFormatedWithAdressOIB>
    <izvorni_sadrzaj>
      <item>PODGAJ GRAĐENJE, d.o.o. za građenje, OIB 22775167626, Radmilovićeva 49, 21000 Split</item>
    </izvorni_sadrzaj>
    <derivirana_varijabla naziv="DomainObject.Predmet.ProtuStrankaListFormatedWithAdressOIB_1">
      <item>PODGAJ GRAĐENJE, d.o.o. za građenje, OIB 22775167626, Radmilovićeva 49, 21000 Split</item>
    </derivirana_varijabla>
  </DomainObject.Predmet.ProtuStrankaListFormatedWithAdressOIB>
  <DomainObject.Predmet.ProtuStrankaListNazivFormated>
    <izvorni_sadrzaj>
      <item>PODGAJ GRAĐENJE, d.o.o. za građenje</item>
    </izvorni_sadrzaj>
    <derivirana_varijabla naziv="DomainObject.Predmet.ProtuStrankaListNazivFormated_1">
      <item>PODGAJ GRAĐENJE, d.o.o. za građenje</item>
    </derivirana_varijabla>
  </DomainObject.Predmet.ProtuStrankaListNazivFormated>
  <DomainObject.Predmet.ProtuStrankaListNazivFormatedOIB>
    <izvorni_sadrzaj>
      <item>PODGAJ GRAĐENJE, d.o.o. za građenje, OIB 22775167626</item>
    </izvorni_sadrzaj>
    <derivirana_varijabla naziv="DomainObject.Predmet.ProtuStrankaListNazivFormatedOIB_1">
      <item>PODGAJ GRAĐENJE, d.o.o. za građenje, OIB 22775167626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PODGAJ GRAĐENJE, d.o.o. za građenje</izvorni_sadrzaj>
    <derivirana_varijabla naziv="DomainObject.Predmet.ProtustrankaIDrugi_1">PODGAJ GRAĐENJE,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PODGAJ GRAĐENJE, d.o.o. za građenje, OIB 22775167626, Radmilovićeva 49, 21000 Split</izvorni_sadrzaj>
    <derivirana_varijabla naziv="DomainObject.Predmet.ProtustrankaIDrugiAdressOIB_1">PODGAJ GRAĐENJE, d.o.o. za građenje, OIB 22775167626, Radmilovićeva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PODGAJ GRAĐENJE, d.o.o. za građenje</item>
      <item>FINANCIJSKA AGENCIJA, RC SPLIT</item>
    </izvorni_sadrzaj>
    <derivirana_varijabla naziv="DomainObject.Predmet.SudioniciListNaziv_1">
      <item>PODGAJ GRAĐENJE, d.o.o. za građenje</item>
      <item>FINANCIJSKA AGENCIJA, RC SPLIT</item>
    </derivirana_varijabla>
  </DomainObject.Predmet.SudioniciListNaziv>
  <DomainObject.Predmet.SudioniciListAdressOIB>
    <izvorni_sadrzaj>
      <item>PODGAJ GRAĐENJE, d.o.o. za građenje, OIB 22775167626, Radmilovićeva 49,21000 Split</item>
      <item>FINANCIJSKA AGENCIJA, RC SPLIT, OIB 85821130368, Mažuranićevo šetalište 24 b,21000 Split</item>
    </izvorni_sadrzaj>
    <derivirana_varijabla naziv="DomainObject.Predmet.SudioniciListAdressOIB_1">
      <item>PODGAJ GRAĐENJE, d.o.o. za građenje, OIB 22775167626, Radmilovićeva 49,21000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22775167626</item>
      <item>, OIB 85821130368</item>
    </izvorni_sadrzaj>
    <derivirana_varijabla naziv="DomainObject.Predmet.SudioniciListNazivOIB_1">
      <item>, OIB 22775167626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5481</properties:Characters>
  <properties:Lines>132</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2018-06-20T08:57:00Z</dcterms:created>
  <dc:creator>Diana Butigan Granić</dc:creator>
  <cp:lastModifiedBy>Ivana Mendeš</cp:lastModifiedBy>
  <cp:lastPrinted>2018-06-20T09:03:00Z</cp:lastPrinted>
  <dcterms:modified xmlns:xsi="http://www.w3.org/2001/XMLSchema-instance" xsi:type="dcterms:W3CDTF">2018-06-20T09:05:00Z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(1222-16 - prethodni.docx)</vt:lpwstr>
  </prop:property>
  <prop:property name="CC_coloring" pid="4" fmtid="{D5CDD505-2E9C-101B-9397-08002B2CF9AE}">
    <vt:bool>false</vt:bool>
  </prop:property>
  <prop:property name="BrojStranica" pid="5" fmtid="{D5CDD505-2E9C-101B-9397-08002B2CF9AE}">
    <vt:i4>3</vt:i4>
  </prop:property>
</prop:Properties>
</file>