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c62a" w14:paraId="4b9c62a" w:rsidRDefault="00EC5D74" w:rsidP="00EC5D74" w:rsidR="00EC5D74">
      <w:pPr>
        <w:ind w:firstLine="426"/>
        <w15:collapsed w:val="false"/>
      </w:pPr>
      <w:bookmarkStart w:name="_GoBack" w:id="0"/>
      <w:bookmarkEnd w:id="0"/>
      <w:r>
        <w:rPr>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C5D74" w:rsidP="001A69EF" w:rsidR="00EC5D74">
      <w:pPr>
        <w:spacing w:lineRule="atLeast" w:line="0"/>
        <w:contextualSpacing/>
        <w:rPr>
          <w:rFonts w:hAnsi="Times New Roman" w:ascii="Times New Roman"/>
          <w:sz w:val="24"/>
          <w:szCs w:val="24"/>
        </w:rPr>
      </w:pPr>
      <w:r w:rsidRPr="003C2439">
        <w:rPr>
          <w:rFonts w:hAnsi="Times New Roman" w:ascii="Times New Roman"/>
          <w:sz w:val="24"/>
          <w:szCs w:val="24"/>
        </w:rPr>
        <w:t>Hrvatska</w:t>
      </w:r>
      <w:r w:rsidR="003C2439" w:rsidRPr="003C2439">
        <w:rPr>
          <w:rFonts w:hAnsi="Times New Roman" w:ascii="Times New Roman"/>
          <w:sz w:val="24"/>
          <w:szCs w:val="24"/>
        </w:rPr>
        <w:t xml:space="preserve"> Republika</w:t>
      </w:r>
    </w:p>
    <w:p w:rsidRDefault="001A69EF" w:rsidP="001A69EF" w:rsidR="001A69EF" w:rsidRPr="00AD7504">
      <w:pPr>
        <w:spacing w:lineRule="atLeast" w:line="0"/>
        <w:contextualSpacing/>
        <w:rPr>
          <w:rFonts w:hAnsi="Times New Roman" w:ascii="Times New Roman"/>
          <w:sz w:val="24"/>
          <w:szCs w:val="24"/>
        </w:rPr>
      </w:pPr>
      <w:r w:rsidRPr="00AD7504">
        <w:rPr>
          <w:rFonts w:hAnsi="Times New Roman" w:ascii="Times New Roman"/>
          <w:sz w:val="24"/>
          <w:szCs w:val="24"/>
        </w:rPr>
        <w:t>Trgovački sud u Zagrebu</w:t>
      </w:r>
    </w:p>
    <w:p w:rsidRDefault="001A69EF" w:rsidP="001A69EF" w:rsidR="001A69EF" w:rsidRPr="00AD7504">
      <w:pPr>
        <w:spacing w:lineRule="atLeast" w:line="0"/>
        <w:contextualSpacing/>
        <w:jc w:val="both"/>
        <w:rPr>
          <w:rFonts w:hAnsi="Times New Roman" w:ascii="Times New Roman"/>
          <w:sz w:val="24"/>
          <w:szCs w:val="24"/>
        </w:rPr>
      </w:pPr>
      <w:r w:rsidRPr="00AD7504">
        <w:rPr>
          <w:rFonts w:hAnsi="Times New Roman" w:ascii="Times New Roman"/>
          <w:sz w:val="24"/>
          <w:szCs w:val="24"/>
        </w:rPr>
        <w:t xml:space="preserve">Zagreb, </w:t>
      </w:r>
      <w:proofErr w:type="spellStart"/>
      <w:r w:rsidRPr="00AD7504">
        <w:rPr>
          <w:rFonts w:hAnsi="Times New Roman" w:ascii="Times New Roman"/>
          <w:sz w:val="24"/>
          <w:szCs w:val="24"/>
        </w:rPr>
        <w:t>Amruševa</w:t>
      </w:r>
      <w:proofErr w:type="spellEnd"/>
      <w:r w:rsidRPr="00AD7504">
        <w:rPr>
          <w:rFonts w:hAnsi="Times New Roman" w:ascii="Times New Roman"/>
          <w:sz w:val="24"/>
          <w:szCs w:val="24"/>
        </w:rPr>
        <w:t xml:space="preserve"> 2/</w:t>
      </w:r>
      <w:proofErr w:type="spellStart"/>
      <w:r w:rsidRPr="00AD7504">
        <w:rPr>
          <w:rFonts w:hAnsi="Times New Roman" w:ascii="Times New Roman"/>
          <w:sz w:val="24"/>
          <w:szCs w:val="24"/>
        </w:rPr>
        <w:t>2</w:t>
      </w:r>
      <w:proofErr w:type="spellEnd"/>
    </w:p>
    <w:p w:rsidRDefault="001A69EF" w:rsidP="001A69EF" w:rsidR="001A69EF" w:rsidRPr="00AD7504">
      <w:pPr>
        <w:spacing w:lineRule="atLeast" w:line="0"/>
        <w:contextualSpacing/>
        <w:jc w:val="both"/>
        <w:rPr>
          <w:rFonts w:hAnsi="Times New Roman" w:ascii="Times New Roman"/>
          <w:sz w:val="24"/>
          <w:szCs w:val="24"/>
        </w:rPr>
      </w:pPr>
      <w:r w:rsidRPr="00AD7504">
        <w:rPr>
          <w:rFonts w:hAnsi="Times New Roman" w:ascii="Times New Roman"/>
          <w:sz w:val="24"/>
          <w:szCs w:val="24"/>
        </w:rPr>
        <w:t>sudac</w:t>
      </w:r>
    </w:p>
    <w:p w:rsidRDefault="001A69EF" w:rsidP="001A69EF" w:rsidR="001A69EF" w:rsidRPr="00AD7504">
      <w:pPr>
        <w:spacing w:lineRule="atLeast" w:line="0"/>
        <w:contextualSpacing/>
        <w:jc w:val="both"/>
        <w:rPr>
          <w:rFonts w:hAnsi="Times New Roman" w:ascii="Times New Roman"/>
          <w:sz w:val="24"/>
          <w:szCs w:val="24"/>
        </w:rPr>
      </w:pPr>
      <w:r w:rsidRPr="00AD7504">
        <w:rPr>
          <w:rFonts w:hAnsi="Times New Roman" w:ascii="Times New Roman"/>
          <w:sz w:val="24"/>
          <w:szCs w:val="24"/>
        </w:rPr>
        <w:t>Mislav Kolakušić</w:t>
      </w:r>
    </w:p>
    <w:p w:rsidRDefault="001A69EF" w:rsidP="001A69EF" w:rsidR="001A69EF" w:rsidRPr="00AD7504">
      <w:pPr>
        <w:spacing w:lineRule="atLeast" w:line="0"/>
        <w:contextualSpacing/>
        <w:jc w:val="both"/>
        <w:rPr>
          <w:rFonts w:hAnsi="Times New Roman" w:ascii="Times New Roman"/>
          <w:sz w:val="24"/>
          <w:szCs w:val="24"/>
        </w:rPr>
      </w:pPr>
    </w:p>
    <w:p w:rsidRDefault="001A69EF" w:rsidP="001A69EF" w:rsidR="001A69EF" w:rsidRPr="00AD7504">
      <w:pPr>
        <w:spacing w:lineRule="atLeast" w:line="0"/>
        <w:contextualSpacing/>
        <w:jc w:val="right"/>
        <w:rPr>
          <w:rFonts w:hAnsi="Times New Roman" w:ascii="Times New Roman"/>
          <w:sz w:val="24"/>
          <w:szCs w:val="24"/>
        </w:rPr>
      </w:pPr>
      <w:r w:rsidRPr="00AD7504">
        <w:rPr>
          <w:rFonts w:hAnsi="Times New Roman" w:ascii="Times New Roman"/>
          <w:sz w:val="24"/>
          <w:szCs w:val="24"/>
        </w:rPr>
        <w:t>Trgovački sud u Zagrebu</w:t>
      </w:r>
    </w:p>
    <w:p w:rsidRDefault="001A69EF" w:rsidP="001A69EF" w:rsidR="001A69EF" w:rsidRPr="00AD7504">
      <w:pPr>
        <w:spacing w:lineRule="atLeast" w:line="0"/>
        <w:contextualSpacing/>
        <w:jc w:val="right"/>
        <w:rPr>
          <w:rFonts w:hAnsi="Times New Roman" w:ascii="Times New Roman"/>
          <w:sz w:val="24"/>
          <w:szCs w:val="24"/>
        </w:rPr>
      </w:pPr>
      <w:r w:rsidRPr="00AD7504">
        <w:rPr>
          <w:rFonts w:hAnsi="Times New Roman" w:ascii="Times New Roman"/>
          <w:sz w:val="24"/>
          <w:szCs w:val="24"/>
        </w:rPr>
        <w:t xml:space="preserve">Zagreb, </w:t>
      </w:r>
      <w:proofErr w:type="spellStart"/>
      <w:r w:rsidRPr="00AD7504">
        <w:rPr>
          <w:rFonts w:hAnsi="Times New Roman" w:ascii="Times New Roman"/>
          <w:sz w:val="24"/>
          <w:szCs w:val="24"/>
        </w:rPr>
        <w:t>Amruševa</w:t>
      </w:r>
      <w:proofErr w:type="spellEnd"/>
      <w:r w:rsidRPr="00AD7504">
        <w:rPr>
          <w:rFonts w:hAnsi="Times New Roman" w:ascii="Times New Roman"/>
          <w:sz w:val="24"/>
          <w:szCs w:val="24"/>
        </w:rPr>
        <w:t xml:space="preserve"> 2/</w:t>
      </w:r>
      <w:proofErr w:type="spellStart"/>
      <w:r w:rsidRPr="00AD7504">
        <w:rPr>
          <w:rFonts w:hAnsi="Times New Roman" w:ascii="Times New Roman"/>
          <w:sz w:val="24"/>
          <w:szCs w:val="24"/>
        </w:rPr>
        <w:t>2</w:t>
      </w:r>
      <w:proofErr w:type="spellEnd"/>
    </w:p>
    <w:p w:rsidRDefault="001A69EF" w:rsidP="003C2439" w:rsidR="001A69EF">
      <w:pPr>
        <w:spacing w:lineRule="atLeast" w:line="0"/>
        <w:contextualSpacing/>
        <w:jc w:val="right"/>
        <w:rPr>
          <w:rFonts w:hAnsi="Times New Roman" w:ascii="Times New Roman"/>
          <w:sz w:val="24"/>
          <w:szCs w:val="24"/>
        </w:rPr>
      </w:pPr>
      <w:r w:rsidRPr="00AD7504">
        <w:rPr>
          <w:rFonts w:hAnsi="Times New Roman" w:ascii="Times New Roman"/>
          <w:sz w:val="24"/>
          <w:szCs w:val="24"/>
        </w:rPr>
        <w:t>Ured predsjednika</w:t>
      </w:r>
    </w:p>
    <w:p w:rsidRDefault="003C2439" w:rsidP="003C2439" w:rsidR="003C2439" w:rsidRPr="00AD7504">
      <w:pPr>
        <w:spacing w:lineRule="atLeast" w:line="0"/>
        <w:contextualSpacing/>
        <w:jc w:val="right"/>
        <w:rPr>
          <w:rFonts w:hAnsi="Times New Roman" w:ascii="Times New Roman"/>
          <w:sz w:val="24"/>
          <w:szCs w:val="24"/>
        </w:rPr>
      </w:pPr>
    </w:p>
    <w:p w:rsidRDefault="001A69EF" w:rsidP="001A69EF" w:rsidR="003C2439">
      <w:pPr>
        <w:spacing w:lineRule="atLeast" w:line="0"/>
        <w:ind w:firstLine="708"/>
        <w:contextualSpacing/>
        <w:jc w:val="both"/>
        <w:rPr>
          <w:rFonts w:hAnsi="Times New Roman" w:ascii="Times New Roman"/>
          <w:sz w:val="24"/>
          <w:szCs w:val="24"/>
        </w:rPr>
      </w:pPr>
      <w:r w:rsidRPr="00AD7504">
        <w:rPr>
          <w:rFonts w:hAnsi="Times New Roman" w:ascii="Times New Roman"/>
          <w:sz w:val="24"/>
          <w:szCs w:val="24"/>
        </w:rPr>
        <w:t xml:space="preserve">Predmet: </w:t>
      </w:r>
      <w:r w:rsidR="00D9351A">
        <w:rPr>
          <w:rFonts w:hAnsi="Times New Roman" w:ascii="Times New Roman"/>
          <w:sz w:val="24"/>
          <w:szCs w:val="24"/>
        </w:rPr>
        <w:t>Predstavka stečajnog upravitelja</w:t>
      </w:r>
      <w:r w:rsidR="000218AB">
        <w:rPr>
          <w:rFonts w:hAnsi="Times New Roman" w:ascii="Times New Roman"/>
          <w:sz w:val="24"/>
          <w:szCs w:val="24"/>
        </w:rPr>
        <w:t xml:space="preserve"> u svezi neisplate nagrade</w:t>
      </w:r>
      <w:r w:rsidRPr="00AD7504">
        <w:rPr>
          <w:rFonts w:hAnsi="Times New Roman" w:ascii="Times New Roman"/>
          <w:sz w:val="24"/>
          <w:szCs w:val="24"/>
        </w:rPr>
        <w:t xml:space="preserve"> </w:t>
      </w:r>
    </w:p>
    <w:p w:rsidRDefault="003C2439" w:rsidP="001A69EF" w:rsidR="001A69EF" w:rsidRPr="00AD7504">
      <w:pPr>
        <w:spacing w:lineRule="atLeast" w:line="0"/>
        <w:ind w:firstLine="708"/>
        <w:contextualSpacing/>
        <w:jc w:val="both"/>
        <w:rPr>
          <w:rFonts w:hAnsi="Times New Roman" w:ascii="Times New Roman"/>
          <w:sz w:val="24"/>
          <w:szCs w:val="24"/>
        </w:rPr>
      </w:pPr>
      <w:r>
        <w:rPr>
          <w:rFonts w:hAnsi="Times New Roman" w:ascii="Times New Roman"/>
          <w:sz w:val="24"/>
          <w:szCs w:val="24"/>
        </w:rPr>
        <w:tab/>
        <w:t xml:space="preserve">    </w:t>
      </w:r>
      <w:r w:rsidR="001A69EF" w:rsidRPr="00AD7504">
        <w:rPr>
          <w:rFonts w:hAnsi="Times New Roman" w:ascii="Times New Roman"/>
          <w:sz w:val="24"/>
          <w:szCs w:val="24"/>
        </w:rPr>
        <w:t>u predmetu St</w:t>
      </w:r>
      <w:r w:rsidR="00AD7504" w:rsidRPr="00AD7504">
        <w:rPr>
          <w:rFonts w:hAnsi="Times New Roman" w:ascii="Times New Roman"/>
          <w:sz w:val="24"/>
          <w:szCs w:val="24"/>
        </w:rPr>
        <w:t>-</w:t>
      </w:r>
      <w:r w:rsidR="00964341">
        <w:rPr>
          <w:rFonts w:hAnsi="Times New Roman" w:ascii="Times New Roman"/>
          <w:sz w:val="24"/>
          <w:szCs w:val="24"/>
        </w:rPr>
        <w:t>7346</w:t>
      </w:r>
      <w:r w:rsidR="001A69EF" w:rsidRPr="00AD7504">
        <w:rPr>
          <w:rFonts w:hAnsi="Times New Roman" w:ascii="Times New Roman"/>
          <w:sz w:val="24"/>
          <w:szCs w:val="24"/>
        </w:rPr>
        <w:t>/1</w:t>
      </w:r>
      <w:r w:rsidR="00964341">
        <w:rPr>
          <w:rFonts w:hAnsi="Times New Roman" w:ascii="Times New Roman"/>
          <w:sz w:val="24"/>
          <w:szCs w:val="24"/>
        </w:rPr>
        <w:t>5</w:t>
      </w:r>
      <w:r w:rsidR="001A69EF" w:rsidRPr="00AD7504">
        <w:rPr>
          <w:rFonts w:hAnsi="Times New Roman" w:ascii="Times New Roman"/>
          <w:sz w:val="24"/>
          <w:szCs w:val="24"/>
        </w:rPr>
        <w:t xml:space="preserve"> </w:t>
      </w:r>
    </w:p>
    <w:p w:rsidRDefault="001A69EF" w:rsidP="001A69EF" w:rsidR="001A69EF" w:rsidRPr="00AD7504">
      <w:pPr>
        <w:spacing w:lineRule="atLeast" w:line="0"/>
        <w:ind w:firstLine="708"/>
        <w:contextualSpacing/>
        <w:jc w:val="both"/>
        <w:rPr>
          <w:rFonts w:hAnsi="Times New Roman" w:ascii="Times New Roman"/>
          <w:sz w:val="24"/>
          <w:szCs w:val="24"/>
        </w:rPr>
      </w:pPr>
      <w:r w:rsidRPr="00AD7504">
        <w:rPr>
          <w:rFonts w:hAnsi="Times New Roman" w:ascii="Times New Roman"/>
          <w:sz w:val="24"/>
          <w:szCs w:val="24"/>
        </w:rPr>
        <w:t>Veza: 29 Su:</w:t>
      </w:r>
      <w:r w:rsidR="00D9351A">
        <w:rPr>
          <w:rFonts w:hAnsi="Times New Roman" w:ascii="Times New Roman"/>
          <w:sz w:val="24"/>
          <w:szCs w:val="24"/>
        </w:rPr>
        <w:t>53</w:t>
      </w:r>
      <w:r w:rsidRPr="00AD7504">
        <w:rPr>
          <w:rFonts w:hAnsi="Times New Roman" w:ascii="Times New Roman"/>
          <w:sz w:val="24"/>
          <w:szCs w:val="24"/>
        </w:rPr>
        <w:t>/1</w:t>
      </w:r>
      <w:r w:rsidR="00D9351A">
        <w:rPr>
          <w:rFonts w:hAnsi="Times New Roman" w:ascii="Times New Roman"/>
          <w:sz w:val="24"/>
          <w:szCs w:val="24"/>
        </w:rPr>
        <w:t>8</w:t>
      </w:r>
      <w:r w:rsidR="00576B87">
        <w:rPr>
          <w:rFonts w:hAnsi="Times New Roman" w:ascii="Times New Roman"/>
          <w:sz w:val="24"/>
          <w:szCs w:val="24"/>
        </w:rPr>
        <w:t xml:space="preserve"> od </w:t>
      </w:r>
      <w:r w:rsidR="00D9351A">
        <w:rPr>
          <w:rFonts w:hAnsi="Times New Roman" w:ascii="Times New Roman"/>
          <w:sz w:val="24"/>
          <w:szCs w:val="24"/>
        </w:rPr>
        <w:t>23</w:t>
      </w:r>
      <w:r w:rsidR="00576B87">
        <w:rPr>
          <w:rFonts w:hAnsi="Times New Roman" w:ascii="Times New Roman"/>
          <w:sz w:val="24"/>
          <w:szCs w:val="24"/>
        </w:rPr>
        <w:t xml:space="preserve">. </w:t>
      </w:r>
      <w:r w:rsidR="00D9351A">
        <w:rPr>
          <w:rFonts w:hAnsi="Times New Roman" w:ascii="Times New Roman"/>
          <w:sz w:val="24"/>
          <w:szCs w:val="24"/>
        </w:rPr>
        <w:t>svibnja</w:t>
      </w:r>
      <w:r w:rsidR="00576B87">
        <w:rPr>
          <w:rFonts w:hAnsi="Times New Roman" w:ascii="Times New Roman"/>
          <w:sz w:val="24"/>
          <w:szCs w:val="24"/>
        </w:rPr>
        <w:t xml:space="preserve"> 201</w:t>
      </w:r>
      <w:r w:rsidR="00D9351A">
        <w:rPr>
          <w:rFonts w:hAnsi="Times New Roman" w:ascii="Times New Roman"/>
          <w:sz w:val="24"/>
          <w:szCs w:val="24"/>
        </w:rPr>
        <w:t>8</w:t>
      </w:r>
      <w:r w:rsidR="00576B87">
        <w:rPr>
          <w:rFonts w:hAnsi="Times New Roman" w:ascii="Times New Roman"/>
          <w:sz w:val="24"/>
          <w:szCs w:val="24"/>
        </w:rPr>
        <w:t>.</w:t>
      </w:r>
    </w:p>
    <w:p w:rsidRDefault="001A69EF" w:rsidP="001A69EF" w:rsidR="001A69EF" w:rsidRPr="00AD7504">
      <w:pPr>
        <w:spacing w:lineRule="atLeast" w:line="0"/>
        <w:ind w:firstLine="708"/>
        <w:contextualSpacing/>
        <w:jc w:val="both"/>
        <w:rPr>
          <w:rFonts w:hAnsi="Times New Roman" w:ascii="Times New Roman"/>
          <w:sz w:val="24"/>
          <w:szCs w:val="24"/>
        </w:rPr>
      </w:pPr>
    </w:p>
    <w:p w:rsidRDefault="001A69EF" w:rsidP="00CA662B" w:rsidR="001A69EF" w:rsidRPr="00AD7504">
      <w:pPr>
        <w:spacing w:lineRule="atLeast" w:line="0"/>
        <w:contextualSpacing/>
        <w:jc w:val="center"/>
        <w:rPr>
          <w:rFonts w:hAnsi="Times New Roman" w:ascii="Times New Roman"/>
          <w:sz w:val="24"/>
          <w:szCs w:val="24"/>
        </w:rPr>
      </w:pPr>
      <w:r w:rsidRPr="00AD7504">
        <w:rPr>
          <w:rFonts w:hAnsi="Times New Roman" w:ascii="Times New Roman"/>
          <w:sz w:val="24"/>
          <w:szCs w:val="24"/>
        </w:rPr>
        <w:t>O Č I  T O V A NJ E</w:t>
      </w:r>
    </w:p>
    <w:p w:rsidRDefault="001A69EF" w:rsidP="001A69EF" w:rsidR="001A69EF" w:rsidRPr="00AD7504">
      <w:pPr>
        <w:spacing w:lineRule="atLeast" w:line="0"/>
        <w:ind w:firstLine="708"/>
        <w:contextualSpacing/>
        <w:jc w:val="both"/>
        <w:rPr>
          <w:rFonts w:hAnsi="Times New Roman" w:ascii="Times New Roman"/>
          <w:sz w:val="24"/>
          <w:szCs w:val="24"/>
        </w:rPr>
      </w:pPr>
    </w:p>
    <w:p w:rsidRDefault="001A69EF" w:rsidP="000218AB" w:rsidR="0000291B" w:rsidRPr="0000291B">
      <w:pPr>
        <w:spacing w:lineRule="atLeast" w:line="0"/>
        <w:contextualSpacing/>
        <w:jc w:val="both"/>
        <w:rPr>
          <w:rFonts w:hAnsi="Times New Roman" w:ascii="Times New Roman"/>
          <w:sz w:val="24"/>
          <w:szCs w:val="24"/>
        </w:rPr>
      </w:pPr>
      <w:r w:rsidRPr="00AD7504">
        <w:rPr>
          <w:rFonts w:hAnsi="Times New Roman" w:ascii="Times New Roman"/>
          <w:sz w:val="24"/>
          <w:szCs w:val="24"/>
        </w:rPr>
        <w:tab/>
      </w:r>
      <w:r w:rsidR="0000291B">
        <w:rPr>
          <w:rFonts w:hAnsi="Times New Roman" w:ascii="Times New Roman"/>
          <w:sz w:val="24"/>
          <w:szCs w:val="24"/>
        </w:rPr>
        <w:t>Rješenjem od 29. svibnja 2018. n</w:t>
      </w:r>
      <w:r w:rsidR="0000291B" w:rsidRPr="0000291B">
        <w:rPr>
          <w:rFonts w:hAnsi="Times New Roman" w:ascii="Times New Roman"/>
          <w:sz w:val="24"/>
          <w:szCs w:val="24"/>
        </w:rPr>
        <w:t>alaž</w:t>
      </w:r>
      <w:r w:rsidR="0000291B">
        <w:rPr>
          <w:rFonts w:hAnsi="Times New Roman" w:ascii="Times New Roman"/>
          <w:sz w:val="24"/>
          <w:szCs w:val="24"/>
        </w:rPr>
        <w:t>eno</w:t>
      </w:r>
      <w:r w:rsidR="0000291B" w:rsidRPr="0000291B">
        <w:rPr>
          <w:rFonts w:hAnsi="Times New Roman" w:ascii="Times New Roman"/>
          <w:sz w:val="24"/>
          <w:szCs w:val="24"/>
        </w:rPr>
        <w:t xml:space="preserve"> </w:t>
      </w:r>
      <w:r w:rsidR="0000291B">
        <w:rPr>
          <w:rFonts w:hAnsi="Times New Roman" w:ascii="Times New Roman"/>
          <w:sz w:val="24"/>
          <w:szCs w:val="24"/>
        </w:rPr>
        <w:t>je</w:t>
      </w:r>
      <w:r w:rsidR="0000291B" w:rsidRPr="0000291B">
        <w:rPr>
          <w:rFonts w:hAnsi="Times New Roman" w:ascii="Times New Roman"/>
          <w:sz w:val="24"/>
          <w:szCs w:val="24"/>
        </w:rPr>
        <w:t xml:space="preserve"> stečajnom upravitelju DAMIR </w:t>
      </w:r>
      <w:proofErr w:type="spellStart"/>
      <w:r w:rsidR="0000291B" w:rsidRPr="0000291B">
        <w:rPr>
          <w:rFonts w:hAnsi="Times New Roman" w:ascii="Times New Roman"/>
          <w:sz w:val="24"/>
          <w:szCs w:val="24"/>
        </w:rPr>
        <w:t>ŠEBETIĆ</w:t>
      </w:r>
      <w:proofErr w:type="spellEnd"/>
      <w:r w:rsidR="0000291B" w:rsidRPr="0000291B">
        <w:rPr>
          <w:rFonts w:hAnsi="Times New Roman" w:ascii="Times New Roman"/>
          <w:sz w:val="24"/>
          <w:szCs w:val="24"/>
        </w:rPr>
        <w:t xml:space="preserve">, Zagreb, </w:t>
      </w:r>
      <w:proofErr w:type="spellStart"/>
      <w:r w:rsidR="0000291B" w:rsidRPr="0000291B">
        <w:rPr>
          <w:rFonts w:hAnsi="Times New Roman" w:ascii="Times New Roman"/>
          <w:sz w:val="24"/>
          <w:szCs w:val="24"/>
        </w:rPr>
        <w:t>Ignjata</w:t>
      </w:r>
      <w:proofErr w:type="spellEnd"/>
      <w:r w:rsidR="0000291B" w:rsidRPr="0000291B">
        <w:rPr>
          <w:rFonts w:hAnsi="Times New Roman" w:ascii="Times New Roman"/>
          <w:sz w:val="24"/>
          <w:szCs w:val="24"/>
        </w:rPr>
        <w:t xml:space="preserve"> </w:t>
      </w:r>
      <w:proofErr w:type="spellStart"/>
      <w:r w:rsidR="0000291B" w:rsidRPr="0000291B">
        <w:rPr>
          <w:rFonts w:hAnsi="Times New Roman" w:ascii="Times New Roman"/>
          <w:sz w:val="24"/>
          <w:szCs w:val="24"/>
        </w:rPr>
        <w:t>Đorđića</w:t>
      </w:r>
      <w:proofErr w:type="spellEnd"/>
      <w:r w:rsidR="0000291B" w:rsidRPr="0000291B">
        <w:rPr>
          <w:rFonts w:hAnsi="Times New Roman" w:ascii="Times New Roman"/>
          <w:sz w:val="24"/>
          <w:szCs w:val="24"/>
        </w:rPr>
        <w:t xml:space="preserve"> 6, </w:t>
      </w:r>
      <w:proofErr w:type="spellStart"/>
      <w:r w:rsidR="0000291B" w:rsidRPr="0000291B">
        <w:rPr>
          <w:rFonts w:hAnsi="Times New Roman" w:ascii="Times New Roman"/>
          <w:sz w:val="24"/>
          <w:szCs w:val="24"/>
        </w:rPr>
        <w:t>OIB</w:t>
      </w:r>
      <w:proofErr w:type="spellEnd"/>
      <w:r w:rsidR="0000291B" w:rsidRPr="0000291B">
        <w:rPr>
          <w:rFonts w:hAnsi="Times New Roman" w:ascii="Times New Roman"/>
          <w:sz w:val="24"/>
          <w:szCs w:val="24"/>
        </w:rPr>
        <w:t xml:space="preserve">:84590633905 da se u roku 8 dana očituje o razlozima radi kojih u Izvješću  privremenog stečajnog upravitelja od 21. travnja 2017. nije naveo imovinu dužnika upisanu kod Općinskog građanskog suda u Zagrebu, Zemljišnoknjižni odjel Sesvete z.k.ul. 8335 k.o. 325392, Sesvetski </w:t>
      </w:r>
      <w:proofErr w:type="spellStart"/>
      <w:r w:rsidR="0000291B" w:rsidRPr="0000291B">
        <w:rPr>
          <w:rFonts w:hAnsi="Times New Roman" w:ascii="Times New Roman"/>
          <w:sz w:val="24"/>
          <w:szCs w:val="24"/>
        </w:rPr>
        <w:t>Kraljevec</w:t>
      </w:r>
      <w:proofErr w:type="spellEnd"/>
      <w:r w:rsidR="0000291B" w:rsidRPr="0000291B">
        <w:rPr>
          <w:rFonts w:hAnsi="Times New Roman" w:ascii="Times New Roman"/>
          <w:sz w:val="24"/>
          <w:szCs w:val="24"/>
        </w:rPr>
        <w:t xml:space="preserve">, k.č.br. 5995/6 </w:t>
      </w:r>
      <w:proofErr w:type="spellStart"/>
      <w:r w:rsidR="0000291B" w:rsidRPr="0000291B">
        <w:rPr>
          <w:rFonts w:hAnsi="Times New Roman" w:ascii="Times New Roman"/>
          <w:sz w:val="24"/>
          <w:szCs w:val="24"/>
        </w:rPr>
        <w:t>KRASNJANSKA</w:t>
      </w:r>
      <w:proofErr w:type="spellEnd"/>
      <w:r w:rsidR="0000291B" w:rsidRPr="0000291B">
        <w:rPr>
          <w:rFonts w:hAnsi="Times New Roman" w:ascii="Times New Roman"/>
          <w:sz w:val="24"/>
          <w:szCs w:val="24"/>
        </w:rPr>
        <w:t xml:space="preserve"> ULICA,  LIVADA, </w:t>
      </w:r>
      <w:proofErr w:type="spellStart"/>
      <w:r w:rsidR="0000291B" w:rsidRPr="0000291B">
        <w:rPr>
          <w:rFonts w:hAnsi="Times New Roman" w:ascii="Times New Roman"/>
          <w:sz w:val="24"/>
          <w:szCs w:val="24"/>
        </w:rPr>
        <w:t>KRASNJANSKA</w:t>
      </w:r>
      <w:proofErr w:type="spellEnd"/>
      <w:r w:rsidR="0000291B" w:rsidRPr="0000291B">
        <w:rPr>
          <w:rFonts w:hAnsi="Times New Roman" w:ascii="Times New Roman"/>
          <w:sz w:val="24"/>
          <w:szCs w:val="24"/>
        </w:rPr>
        <w:t xml:space="preserve"> ULICA u površini od 308m2, te predložio Sudu otvaranje stečajnog postupka i unovčenje imovine dužnika. </w:t>
      </w:r>
    </w:p>
    <w:p w:rsidRDefault="0000291B" w:rsidP="0000291B" w:rsidR="0000291B" w:rsidRPr="0000291B">
      <w:pPr>
        <w:spacing w:lineRule="atLeast" w:line="0"/>
        <w:ind w:firstLine="708"/>
        <w:contextualSpacing/>
        <w:jc w:val="both"/>
        <w:rPr>
          <w:rFonts w:hAnsi="Times New Roman" w:ascii="Times New Roman"/>
          <w:sz w:val="24"/>
          <w:szCs w:val="24"/>
        </w:rPr>
      </w:pPr>
      <w:r w:rsidRPr="0000291B">
        <w:rPr>
          <w:rFonts w:hAnsi="Times New Roman" w:ascii="Times New Roman"/>
          <w:sz w:val="24"/>
          <w:szCs w:val="24"/>
        </w:rPr>
        <w:t>Stečajni upravitelj je u podnesku Izvješće privremenog stečajnog upravitelja od 21. travnja 2017. (list 34 i 35 spisa predmeta) te na ročištu održanom 17. svibnja 2017. (list 45 i 46 spisa predmeta) ustvrdio da dužnik nema imovinu dovoljnu ni za namirenje troškova postupka te je predložio da se primjenom odredbe članka 132. Stečajnog zakona pozovu vjerovnici na predujam na ime troškova postupka u iznosu od 31.500,00 kn.</w:t>
      </w:r>
    </w:p>
    <w:p w:rsidRDefault="0000291B" w:rsidP="0000291B" w:rsidR="0000291B" w:rsidRPr="0000291B">
      <w:pPr>
        <w:spacing w:lineRule="atLeast" w:line="0"/>
        <w:ind w:firstLine="708"/>
        <w:contextualSpacing/>
        <w:jc w:val="both"/>
        <w:rPr>
          <w:rFonts w:hAnsi="Times New Roman" w:ascii="Times New Roman"/>
          <w:sz w:val="24"/>
          <w:szCs w:val="24"/>
        </w:rPr>
      </w:pPr>
      <w:r w:rsidRPr="0000291B">
        <w:rPr>
          <w:rFonts w:hAnsi="Times New Roman" w:ascii="Times New Roman"/>
          <w:sz w:val="24"/>
          <w:szCs w:val="24"/>
        </w:rPr>
        <w:t>Slijedom navedenog, Sud je rješenjem od 24. svibnja 2017. pozvao vjerovnike da uplate predujam troškova u iznosu od 31.500,00 kn. S obzirom da nitko od vjerovnika nije uplatio zatražene troškove Sud je rješenjem od 7. srpnja 2017. otvorio stečajni postupak, imenovao stečajnog upravitelja i zaključio stečajni postupak nad dužnikom.</w:t>
      </w:r>
    </w:p>
    <w:p w:rsidRDefault="0000291B" w:rsidP="0000291B" w:rsidR="0000291B" w:rsidRPr="0000291B">
      <w:pPr>
        <w:spacing w:lineRule="atLeast" w:line="0"/>
        <w:ind w:firstLine="708"/>
        <w:contextualSpacing/>
        <w:jc w:val="both"/>
        <w:rPr>
          <w:rFonts w:hAnsi="Times New Roman" w:ascii="Times New Roman"/>
          <w:sz w:val="24"/>
          <w:szCs w:val="24"/>
        </w:rPr>
      </w:pPr>
      <w:r w:rsidRPr="0000291B">
        <w:rPr>
          <w:rFonts w:hAnsi="Times New Roman" w:ascii="Times New Roman"/>
          <w:sz w:val="24"/>
          <w:szCs w:val="24"/>
        </w:rPr>
        <w:t xml:space="preserve">Rješenjem ovog Suda </w:t>
      </w:r>
      <w:proofErr w:type="spellStart"/>
      <w:r w:rsidRPr="0000291B">
        <w:rPr>
          <w:rFonts w:hAnsi="Times New Roman" w:ascii="Times New Roman"/>
          <w:sz w:val="24"/>
          <w:szCs w:val="24"/>
        </w:rPr>
        <w:t>Tt</w:t>
      </w:r>
      <w:proofErr w:type="spellEnd"/>
      <w:r w:rsidRPr="0000291B">
        <w:rPr>
          <w:rFonts w:hAnsi="Times New Roman" w:ascii="Times New Roman"/>
          <w:sz w:val="24"/>
          <w:szCs w:val="24"/>
        </w:rPr>
        <w:t>-27792-2 od 11. srpnja 2017. dužnik je brisan iz sudskog registra.</w:t>
      </w:r>
    </w:p>
    <w:p w:rsidRDefault="0000291B" w:rsidP="0000291B" w:rsidR="0000291B" w:rsidRPr="0000291B">
      <w:pPr>
        <w:spacing w:lineRule="atLeast" w:line="0"/>
        <w:ind w:firstLine="708"/>
        <w:contextualSpacing/>
        <w:jc w:val="both"/>
        <w:rPr>
          <w:rFonts w:hAnsi="Times New Roman" w:ascii="Times New Roman"/>
          <w:sz w:val="24"/>
          <w:szCs w:val="24"/>
        </w:rPr>
      </w:pPr>
      <w:r w:rsidRPr="0000291B">
        <w:rPr>
          <w:rFonts w:hAnsi="Times New Roman" w:ascii="Times New Roman"/>
          <w:sz w:val="24"/>
          <w:szCs w:val="24"/>
        </w:rPr>
        <w:t>RH Županijsko državno odvjetništvo u Zagrebu podneskom od 6. ožujka 2018. je predložilo nastavak  postupka radi unovčenja u izreci opisane imovine stečajnog dužnika, a prema podacima kojima raspolaže Porezna uprava vrijedne 46.720,52 kn.</w:t>
      </w:r>
    </w:p>
    <w:p w:rsidRDefault="0000291B" w:rsidP="0000291B" w:rsidR="001A69EF">
      <w:pPr>
        <w:spacing w:lineRule="atLeast" w:line="0"/>
        <w:ind w:firstLine="708"/>
        <w:contextualSpacing/>
        <w:jc w:val="both"/>
        <w:rPr>
          <w:rFonts w:hAnsi="Times New Roman" w:ascii="Times New Roman"/>
          <w:sz w:val="24"/>
          <w:szCs w:val="24"/>
        </w:rPr>
      </w:pPr>
      <w:r w:rsidRPr="0000291B">
        <w:rPr>
          <w:rFonts w:hAnsi="Times New Roman" w:ascii="Times New Roman"/>
          <w:sz w:val="24"/>
          <w:szCs w:val="24"/>
        </w:rPr>
        <w:t>Slijedom</w:t>
      </w:r>
      <w:r>
        <w:rPr>
          <w:rFonts w:hAnsi="Times New Roman" w:ascii="Times New Roman"/>
          <w:sz w:val="24"/>
          <w:szCs w:val="24"/>
        </w:rPr>
        <w:t xml:space="preserve"> svega</w:t>
      </w:r>
      <w:r w:rsidRPr="0000291B">
        <w:rPr>
          <w:rFonts w:hAnsi="Times New Roman" w:ascii="Times New Roman"/>
          <w:sz w:val="24"/>
          <w:szCs w:val="24"/>
        </w:rPr>
        <w:t xml:space="preserve"> navedenog </w:t>
      </w:r>
      <w:r>
        <w:rPr>
          <w:rFonts w:hAnsi="Times New Roman" w:ascii="Times New Roman"/>
          <w:sz w:val="24"/>
          <w:szCs w:val="24"/>
        </w:rPr>
        <w:t xml:space="preserve">u svezi </w:t>
      </w:r>
      <w:r w:rsidRPr="0000291B">
        <w:rPr>
          <w:rFonts w:hAnsi="Times New Roman" w:ascii="Times New Roman"/>
          <w:sz w:val="24"/>
          <w:szCs w:val="24"/>
        </w:rPr>
        <w:t>odredbi članka 90. i 91. Stečajnog zakona (NN 71/15)</w:t>
      </w:r>
      <w:r>
        <w:rPr>
          <w:rFonts w:hAnsi="Times New Roman" w:ascii="Times New Roman"/>
          <w:sz w:val="24"/>
          <w:szCs w:val="24"/>
        </w:rPr>
        <w:t xml:space="preserve"> zatraženo je očitovanje stečajnog upravitelja.</w:t>
      </w:r>
    </w:p>
    <w:p w:rsidRDefault="0000291B" w:rsidP="0000291B" w:rsidR="0000291B" w:rsidRPr="00AD7504">
      <w:pPr>
        <w:spacing w:lineRule="atLeast" w:line="0"/>
        <w:ind w:firstLine="708"/>
        <w:contextualSpacing/>
        <w:jc w:val="both"/>
        <w:rPr>
          <w:rFonts w:hAnsi="Times New Roman" w:ascii="Times New Roman"/>
          <w:sz w:val="24"/>
          <w:szCs w:val="24"/>
        </w:rPr>
      </w:pPr>
    </w:p>
    <w:p w:rsidRDefault="001A69EF" w:rsidP="008E5C46" w:rsidR="001A69EF" w:rsidRPr="00AD7504">
      <w:pPr>
        <w:spacing w:lineRule="atLeast" w:line="0"/>
        <w:contextualSpacing/>
        <w:jc w:val="center"/>
        <w:rPr>
          <w:rFonts w:hAnsi="Times New Roman" w:ascii="Times New Roman"/>
          <w:sz w:val="24"/>
          <w:szCs w:val="24"/>
        </w:rPr>
      </w:pPr>
      <w:r w:rsidRPr="00AD7504">
        <w:rPr>
          <w:rFonts w:hAnsi="Times New Roman" w:ascii="Times New Roman"/>
          <w:sz w:val="24"/>
          <w:szCs w:val="24"/>
        </w:rPr>
        <w:t xml:space="preserve">U Zagrebu </w:t>
      </w:r>
      <w:r w:rsidR="00D9351A">
        <w:rPr>
          <w:rFonts w:hAnsi="Times New Roman" w:ascii="Times New Roman"/>
          <w:sz w:val="24"/>
          <w:szCs w:val="24"/>
        </w:rPr>
        <w:t>29</w:t>
      </w:r>
      <w:r w:rsidRPr="00AD7504">
        <w:rPr>
          <w:rFonts w:hAnsi="Times New Roman" w:ascii="Times New Roman"/>
          <w:sz w:val="24"/>
          <w:szCs w:val="24"/>
        </w:rPr>
        <w:t xml:space="preserve">. </w:t>
      </w:r>
      <w:r w:rsidR="00D9351A">
        <w:rPr>
          <w:rFonts w:hAnsi="Times New Roman" w:ascii="Times New Roman"/>
          <w:sz w:val="24"/>
          <w:szCs w:val="24"/>
        </w:rPr>
        <w:t>svibnja</w:t>
      </w:r>
      <w:r w:rsidRPr="00AD7504">
        <w:rPr>
          <w:rFonts w:hAnsi="Times New Roman" w:ascii="Times New Roman"/>
          <w:sz w:val="24"/>
          <w:szCs w:val="24"/>
        </w:rPr>
        <w:t xml:space="preserve"> 201</w:t>
      </w:r>
      <w:r w:rsidR="00D9351A">
        <w:rPr>
          <w:rFonts w:hAnsi="Times New Roman" w:ascii="Times New Roman"/>
          <w:sz w:val="24"/>
          <w:szCs w:val="24"/>
        </w:rPr>
        <w:t>8</w:t>
      </w:r>
      <w:r w:rsidRPr="00AD7504">
        <w:rPr>
          <w:rFonts w:hAnsi="Times New Roman" w:ascii="Times New Roman"/>
          <w:sz w:val="24"/>
          <w:szCs w:val="24"/>
        </w:rPr>
        <w:t>.</w:t>
      </w:r>
    </w:p>
    <w:p w:rsidRDefault="008868FC" w:rsidP="008868FC" w:rsidR="008868FC" w:rsidRPr="00AD7504">
      <w:pPr>
        <w:spacing w:lineRule="atLeast" w:line="0"/>
        <w:contextualSpacing/>
        <w:jc w:val="right"/>
        <w:rPr>
          <w:rFonts w:hAnsi="Times New Roman" w:ascii="Times New Roman"/>
          <w:sz w:val="24"/>
          <w:szCs w:val="24"/>
        </w:rPr>
      </w:pPr>
      <w:r w:rsidRPr="00AD7504">
        <w:rPr>
          <w:rFonts w:hAnsi="Times New Roman" w:ascii="Times New Roman"/>
          <w:sz w:val="24"/>
          <w:szCs w:val="24"/>
        </w:rPr>
        <w:t xml:space="preserve">Sudac </w:t>
      </w:r>
    </w:p>
    <w:p w:rsidRDefault="008868FC" w:rsidP="008868FC" w:rsidR="008868FC">
      <w:pPr>
        <w:spacing w:lineRule="atLeast" w:line="0"/>
        <w:contextualSpacing/>
        <w:jc w:val="right"/>
        <w:rPr>
          <w:rFonts w:hAnsi="Times New Roman" w:ascii="Times New Roman"/>
          <w:sz w:val="24"/>
          <w:szCs w:val="24"/>
        </w:rPr>
      </w:pPr>
      <w:r w:rsidRPr="00AD7504">
        <w:rPr>
          <w:rFonts w:hAnsi="Times New Roman" w:ascii="Times New Roman"/>
          <w:sz w:val="24"/>
          <w:szCs w:val="24"/>
        </w:rPr>
        <w:t>Mislav Kolakušić</w:t>
      </w:r>
    </w:p>
    <w:sectPr w:rsidSect="003C2439" w:rsidR="008868FC">
      <w:headerReference w:type="default" r:id="rId10"/>
      <w:pgSz w:h="16838" w:w="11906"/>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7488" w:rsidP="008E5C46" w:rsidR="00077488">
      <w:pPr>
        <w:spacing w:lineRule="auto" w:line="240" w:after="0"/>
      </w:pPr>
      <w:r>
        <w:separator/>
      </w:r>
    </w:p>
  </w:endnote>
  <w:endnote w:id="0" w:type="continuationSeparator">
    <w:p w:rsidRDefault="00077488" w:rsidP="008E5C46" w:rsidR="0007748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7488" w:rsidP="008E5C46" w:rsidR="00077488">
      <w:pPr>
        <w:spacing w:lineRule="auto" w:line="240" w:after="0"/>
      </w:pPr>
      <w:r>
        <w:separator/>
      </w:r>
    </w:p>
  </w:footnote>
  <w:footnote w:id="0" w:type="continuationSeparator">
    <w:p w:rsidRDefault="00077488" w:rsidP="008E5C46" w:rsidR="0007748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23DB" w:rsidR="001823DB">
    <w:pPr>
      <w:pStyle w:val="Zaglavlje"/>
      <w:jc w:val="center"/>
    </w:pPr>
    <w:r>
      <w:fldChar w:fldCharType="begin"/>
    </w:r>
    <w:r>
      <w:instrText>PAGE   \* MERGEFORMAT</w:instrText>
    </w:r>
    <w:r>
      <w:fldChar w:fldCharType="separate"/>
    </w:r>
    <w:r w:rsidR="003C2439">
      <w:rPr>
        <w:noProof/>
      </w:rPr>
      <w:t>2</w:t>
    </w:r>
    <w:r>
      <w:fldChar w:fldCharType="end"/>
    </w:r>
  </w:p>
  <w:p w:rsidRDefault="001823DB" w:rsidR="001823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C51CA"/>
    <w:multiLevelType w:val="hybridMultilevel"/>
    <w:tmpl w:val="20B64A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69EF"/>
    <w:rsid w:val="0000291B"/>
    <w:rsid w:val="000218AB"/>
    <w:rsid w:val="00077488"/>
    <w:rsid w:val="001823DB"/>
    <w:rsid w:val="001A69EF"/>
    <w:rsid w:val="002324D0"/>
    <w:rsid w:val="002404AD"/>
    <w:rsid w:val="00253390"/>
    <w:rsid w:val="00293844"/>
    <w:rsid w:val="003B2F8B"/>
    <w:rsid w:val="003C2439"/>
    <w:rsid w:val="003F3B86"/>
    <w:rsid w:val="00576B87"/>
    <w:rsid w:val="008316A6"/>
    <w:rsid w:val="00844C71"/>
    <w:rsid w:val="008868FC"/>
    <w:rsid w:val="008E5C46"/>
    <w:rsid w:val="00964341"/>
    <w:rsid w:val="00997945"/>
    <w:rsid w:val="009A68BF"/>
    <w:rsid w:val="009B5795"/>
    <w:rsid w:val="00A137C3"/>
    <w:rsid w:val="00A92D25"/>
    <w:rsid w:val="00AB1B01"/>
    <w:rsid w:val="00AD5862"/>
    <w:rsid w:val="00AD7504"/>
    <w:rsid w:val="00B80B27"/>
    <w:rsid w:val="00BD0063"/>
    <w:rsid w:val="00BE1DCA"/>
    <w:rsid w:val="00C93C14"/>
    <w:rsid w:val="00CA662B"/>
    <w:rsid w:val="00D76840"/>
    <w:rsid w:val="00D9351A"/>
    <w:rsid w:val="00DD0D60"/>
    <w:rsid w:val="00E21E9F"/>
    <w:rsid w:val="00E446D2"/>
    <w:rsid w:val="00EC5D74"/>
    <w:rsid w:val="00F23BDB"/>
    <w:rsid w:val="00F800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868F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868FC"/>
    <w:rPr>
      <w:rFonts w:cs="Tahoma" w:hAnsi="Tahoma" w:ascii="Tahoma"/>
      <w:sz w:val="16"/>
      <w:szCs w:val="16"/>
      <w:lang w:eastAsia="en-US"/>
    </w:rPr>
  </w:style>
  <w:style w:styleId="Zaglavlje" w:type="paragraph">
    <w:name w:val="header"/>
    <w:basedOn w:val="Normal"/>
    <w:link w:val="ZaglavljeChar"/>
    <w:uiPriority w:val="99"/>
    <w:unhideWhenUsed/>
    <w:rsid w:val="008E5C46"/>
    <w:pPr>
      <w:tabs>
        <w:tab w:pos="4536" w:val="center"/>
        <w:tab w:pos="9072" w:val="right"/>
      </w:tabs>
    </w:pPr>
  </w:style>
  <w:style w:customStyle="true" w:styleId="ZaglavljeChar" w:type="character">
    <w:name w:val="Zaglavlje Char"/>
    <w:link w:val="Zaglavlje"/>
    <w:uiPriority w:val="99"/>
    <w:rsid w:val="008E5C46"/>
    <w:rPr>
      <w:sz w:val="22"/>
      <w:szCs w:val="22"/>
      <w:lang w:eastAsia="en-US"/>
    </w:rPr>
  </w:style>
  <w:style w:styleId="Podnoje" w:type="paragraph">
    <w:name w:val="footer"/>
    <w:basedOn w:val="Normal"/>
    <w:link w:val="PodnojeChar"/>
    <w:uiPriority w:val="99"/>
    <w:unhideWhenUsed/>
    <w:rsid w:val="008E5C46"/>
    <w:pPr>
      <w:tabs>
        <w:tab w:pos="4536" w:val="center"/>
        <w:tab w:pos="9072" w:val="right"/>
      </w:tabs>
    </w:pPr>
  </w:style>
  <w:style w:customStyle="true" w:styleId="PodnojeChar" w:type="character">
    <w:name w:val="Podnožje Char"/>
    <w:link w:val="Podnoje"/>
    <w:uiPriority w:val="99"/>
    <w:rsid w:val="008E5C46"/>
    <w:rPr>
      <w:sz w:val="22"/>
      <w:szCs w:val="22"/>
      <w:lang w:eastAsia="en-US"/>
    </w:rPr>
  </w:style>
  <w:style w:styleId="Tekstrezerviranogmjesta" w:type="character">
    <w:name w:val="Placeholder Text"/>
    <w:basedOn w:val="Zadanifontodlomka"/>
    <w:uiPriority w:val="99"/>
    <w:semiHidden/>
    <w:rsid w:val="00B80B27"/>
    <w:rPr>
      <w:color w:val="808080"/>
      <w:bdr w:space="0" w:sz="0" w:color="auto" w:val="none"/>
      <w:shd w:fill="auto" w:color="auto" w:val="clear"/>
    </w:rPr>
  </w:style>
  <w:style w:customStyle="true" w:styleId="eSPISCCParagraphDefaultFont" w:type="character">
    <w:name w:val="eSPIS_CC_Paragraph Default Font"/>
    <w:basedOn w:val="Zadanifontodlomka"/>
    <w:rsid w:val="00B80B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0B27"/>
    <w:rPr>
      <w:bdr w:space="0" w:sz="0" w:color="auto" w:val="none"/>
      <w:shd w:fill="FFFFCC" w:color="auto" w:val="clear"/>
      <w:lang w:val="hr-HR"/>
    </w:rPr>
  </w:style>
  <w:style w:customStyle="true" w:styleId="PozadinaSvijetloCrvena" w:type="character">
    <w:name w:val="Pozadina_SvijetloCrvena"/>
    <w:basedOn w:val="eSPISCCParagraphDefaultFont"/>
    <w:rsid w:val="00B80B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0B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868F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868FC"/>
    <w:rPr>
      <w:rFonts w:ascii="Tahoma" w:cs="Tahoma" w:hAnsi="Tahoma"/>
      <w:sz w:val="16"/>
      <w:szCs w:val="16"/>
      <w:lang w:eastAsia="en-US"/>
    </w:rPr>
  </w:style>
  <w:style w:styleId="Zaglavlje" w:type="paragraph">
    <w:name w:val="header"/>
    <w:basedOn w:val="Normal"/>
    <w:link w:val="ZaglavljeChar"/>
    <w:uiPriority w:val="99"/>
    <w:unhideWhenUsed/>
    <w:rsid w:val="008E5C46"/>
    <w:pPr>
      <w:tabs>
        <w:tab w:pos="4536" w:val="center"/>
        <w:tab w:pos="9072" w:val="right"/>
      </w:tabs>
    </w:pPr>
  </w:style>
  <w:style w:customStyle="1" w:styleId="ZaglavljeChar" w:type="character">
    <w:name w:val="Zaglavlje Char"/>
    <w:link w:val="Zaglavlje"/>
    <w:uiPriority w:val="99"/>
    <w:rsid w:val="008E5C46"/>
    <w:rPr>
      <w:sz w:val="22"/>
      <w:szCs w:val="22"/>
      <w:lang w:eastAsia="en-US"/>
    </w:rPr>
  </w:style>
  <w:style w:styleId="Podnoje" w:type="paragraph">
    <w:name w:val="footer"/>
    <w:basedOn w:val="Normal"/>
    <w:link w:val="PodnojeChar"/>
    <w:uiPriority w:val="99"/>
    <w:unhideWhenUsed/>
    <w:rsid w:val="008E5C46"/>
    <w:pPr>
      <w:tabs>
        <w:tab w:pos="4536" w:val="center"/>
        <w:tab w:pos="9072" w:val="right"/>
      </w:tabs>
    </w:pPr>
  </w:style>
  <w:style w:customStyle="1" w:styleId="PodnojeChar" w:type="character">
    <w:name w:val="Podnožje Char"/>
    <w:link w:val="Podnoje"/>
    <w:uiPriority w:val="99"/>
    <w:rsid w:val="008E5C46"/>
    <w:rPr>
      <w:sz w:val="22"/>
      <w:szCs w:val="22"/>
      <w:lang w:eastAsia="en-US"/>
    </w:rPr>
  </w:style>
  <w:style w:styleId="Tekstrezerviranogmjesta" w:type="character">
    <w:name w:val="Placeholder Text"/>
    <w:basedOn w:val="Zadanifontodlomka"/>
    <w:uiPriority w:val="99"/>
    <w:semiHidden/>
    <w:rsid w:val="00B80B27"/>
    <w:rPr>
      <w:color w:val="808080"/>
      <w:bdr w:color="auto" w:space="0" w:sz="0" w:val="none"/>
      <w:shd w:color="auto" w:fill="auto" w:val="clear"/>
    </w:rPr>
  </w:style>
  <w:style w:customStyle="1" w:styleId="eSPISCCParagraphDefaultFont" w:type="character">
    <w:name w:val="eSPIS_CC_Paragraph Default Font"/>
    <w:basedOn w:val="Zadanifontodlomka"/>
    <w:rsid w:val="00B80B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0B27"/>
    <w:rPr>
      <w:bdr w:color="auto" w:space="0" w:sz="0" w:val="none"/>
      <w:shd w:color="auto" w:fill="FFFFCC" w:val="clear"/>
      <w:lang w:val="hr-HR"/>
    </w:rPr>
  </w:style>
  <w:style w:customStyle="1" w:styleId="PozadinaSvijetloCrvena" w:type="character">
    <w:name w:val="Pozadina_SvijetloCrvena"/>
    <w:basedOn w:val="eSPISCCParagraphDefaultFont"/>
    <w:rsid w:val="00B80B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0B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očitovanje predsjedništvu na predstavku stečajnog upravitelja</izvorni_sadrzaj>
    <derivirana_varijabla naziv="DomainObject.Primjedba_1">očitovanje predsjedništvu na predstavku stečajnog upravitelja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7346</izvorni_sadrzaj>
    <derivirana_varijabla naziv="DomainObject.Predmet.Broj_1">7346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srpnja 2017.</izvorni_sadrzaj>
    <derivirana_varijabla naziv="DomainObject.Predmet.DatumRjesavanja_1">10.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St-7346/2015</izvorni_sadrzaj>
    <derivirana_varijabla naziv="DomainObject.Predmet.OznakaBroj_1">St-7346/2015</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
    <derivirana_varijabla naziv="DomainObject.Predmet.PrimjedbaSuca_1"/>
  </DomainObject.Predmet.PrimjedbaSuca>
  <DomainObject.Predmet.ProtustrankaFormated>
    <izvorni_sadrzaj>  ALBULA DEI d.o.o.</izvorni_sadrzaj>
    <derivirana_varijabla naziv="DomainObject.Predmet.ProtustrankaFormated_1">  ALBULA DEI d.o.o.</derivirana_varijabla>
  </DomainObject.Predmet.ProtustrankaFormated>
  <DomainObject.Predmet.ProtustrankaFormatedOIB>
    <izvorni_sadrzaj>  ALBULA DEI d.o.o., OIB 27319825405</izvorni_sadrzaj>
    <derivirana_varijabla naziv="DomainObject.Predmet.ProtustrankaFormatedOIB_1">  ALBULA DEI d.o.o., OIB 27319825405</derivirana_varijabla>
  </DomainObject.Predmet.ProtustrankaFormatedOIB>
  <DomainObject.Predmet.ProtustrankaFormatedWithAdress>
    <izvorni_sadrzaj> ALBULA DEI d.o.o., Supetarska 2, 10000 Zagreb</izvorni_sadrzaj>
    <derivirana_varijabla naziv="DomainObject.Predmet.ProtustrankaFormatedWithAdress_1"> ALBULA DEI d.o.o., Supetarska 2, 10000 Zagreb</derivirana_varijabla>
  </DomainObject.Predmet.ProtustrankaFormatedWithAdress>
  <DomainObject.Predmet.ProtustrankaFormatedWithAdressOIB>
    <izvorni_sadrzaj> ALBULA DEI d.o.o., OIB 27319825405, Supetarska 2, 10000 Zagreb</izvorni_sadrzaj>
    <derivirana_varijabla naziv="DomainObject.Predmet.ProtustrankaFormatedWithAdressOIB_1"> ALBULA DEI d.o.o., OIB 27319825405, Supetarska 2, 10000 Zagreb</derivirana_varijabla>
  </DomainObject.Predmet.ProtustrankaFormatedWithAdressOIB>
  <DomainObject.Predmet.ProtustrankaWithAdress>
    <izvorni_sadrzaj>ALBULA DEI d.o.o. Supetarska 2, 10000 Zagreb</izvorni_sadrzaj>
    <derivirana_varijabla naziv="DomainObject.Predmet.ProtustrankaWithAdress_1">ALBULA DEI d.o.o. Supetarska 2, 10000 Zagreb</derivirana_varijabla>
  </DomainObject.Predmet.ProtustrankaWithAdress>
  <DomainObject.Predmet.ProtustrankaWithAdressOIB>
    <izvorni_sadrzaj>ALBULA DEI d.o.o., OIB 27319825405, Supetarska 2, 10000 Zagreb</izvorni_sadrzaj>
    <derivirana_varijabla naziv="DomainObject.Predmet.ProtustrankaWithAdressOIB_1">ALBULA DEI d.o.o., OIB 27319825405, Supetarska 2, 10000 Zagreb</derivirana_varijabla>
  </DomainObject.Predmet.ProtustrankaWithAdressOIB>
  <DomainObject.Predmet.ProtustrankaNazivFormated>
    <izvorni_sadrzaj>ALBULA DEI d.o.o.</izvorni_sadrzaj>
    <derivirana_varijabla naziv="DomainObject.Predmet.ProtustrankaNazivFormated_1">ALBULA DEI d.o.o.</derivirana_varijabla>
  </DomainObject.Predmet.ProtustrankaNazivFormated>
  <DomainObject.Predmet.ProtustrankaNazivFormatedOIB>
    <izvorni_sadrzaj>ALBULA DEI d.o.o., OIB 27319825405</izvorni_sadrzaj>
    <derivirana_varijabla naziv="DomainObject.Predmet.ProtustrankaNazivFormatedOIB_1">ALBULA DEI d.o.o., OIB 27319825405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Sabid Muhić; VJEROVNICI</izvorni_sadrzaj>
    <derivirana_varijabla naziv="DomainObject.Predmet.StrankaFormated_1">  Sabid Muhić; VJEROVNICI</derivirana_varijabla>
  </DomainObject.Predmet.StrankaFormated>
  <DomainObject.Predmet.StrankaFormatedOIB>
    <izvorni_sadrzaj>  Sabid Muhić, OIB 71128982006; VJEROVNICI</izvorni_sadrzaj>
    <derivirana_varijabla naziv="DomainObject.Predmet.StrankaFormatedOIB_1">  Sabid Muhić, OIB 71128982006; VJEROVNICI</derivirana_varijabla>
  </DomainObject.Predmet.StrankaFormatedOIB>
  <DomainObject.Predmet.StrankaFormatedWithAdress>
    <izvorni_sadrzaj> Sabid Muhić, Supetarska 2, 10000 Zagreb; VJEROVNICI</izvorni_sadrzaj>
    <derivirana_varijabla naziv="DomainObject.Predmet.StrankaFormatedWithAdress_1"> Sabid Muhić, Supetarska 2, 10000 Zagreb; VJEROVNICI</derivirana_varijabla>
  </DomainObject.Predmet.StrankaFormatedWithAdress>
  <DomainObject.Predmet.StrankaFormatedWithAdressOIB>
    <izvorni_sadrzaj> Sabid Muhić, OIB 71128982006, Supetarska 2, 10000 Zagreb; VJEROVNICI</izvorni_sadrzaj>
    <derivirana_varijabla naziv="DomainObject.Predmet.StrankaFormatedWithAdressOIB_1"> Sabid Muhić, OIB 71128982006, Supetarska 2, 10000 Zagreb; VJEROVNICI</derivirana_varijabla>
  </DomainObject.Predmet.StrankaFormatedWithAdressOIB>
  <DomainObject.Predmet.StrankaWithAdress>
    <izvorni_sadrzaj>Sabid Muhić Supetarska 2,10000 Zagreb,VJEROVNICI </izvorni_sadrzaj>
    <derivirana_varijabla naziv="DomainObject.Predmet.StrankaWithAdress_1">Sabid Muhić Supetarska 2,10000 Zagreb,VJEROVNICI </derivirana_varijabla>
  </DomainObject.Predmet.StrankaWithAdress>
  <DomainObject.Predmet.StrankaWithAdressOIB>
    <izvorni_sadrzaj>Sabid Muhić, OIB 71128982006, Supetarska 2,10000 Zagreb,VJEROVNICI</izvorni_sadrzaj>
    <derivirana_varijabla naziv="DomainObject.Predmet.StrankaWithAdressOIB_1">Sabid Muhić, OIB 71128982006, Supetarska 2,10000 Zagreb,VJEROVNICI</derivirana_varijabla>
  </DomainObject.Predmet.StrankaWithAdressOIB>
  <DomainObject.Predmet.StrankaNazivFormated>
    <izvorni_sadrzaj>Sabid Muhić,VJEROVNICI</izvorni_sadrzaj>
    <derivirana_varijabla naziv="DomainObject.Predmet.StrankaNazivFormated_1">Sabid Muhić,VJEROVNICI</derivirana_varijabla>
  </DomainObject.Predmet.StrankaNazivFormated>
  <DomainObject.Predmet.StrankaNazivFormatedOIB>
    <izvorni_sadrzaj>Sabid Muhić, OIB 71128982006,VJEROVNICI</izvorni_sadrzaj>
    <derivirana_varijabla naziv="DomainObject.Predmet.StrankaNazivFormatedOIB_1">Sabid Muhić, OIB 71128982006,VJEROVNICI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Sabid Muhić</item>
      <item>VJEROVNICI</item>
    </izvorni_sadrzaj>
    <derivirana_varijabla naziv="DomainObject.Predmet.StrankaListFormated_1">
      <item>Sabid Muhić</item>
      <item>VJEROVNICI</item>
    </derivirana_varijabla>
  </DomainObject.Predmet.StrankaListFormated>
  <DomainObject.Predmet.StrankaListFormatedOIB>
    <izvorni_sadrzaj>
      <item>Sabid Muhić, OIB 71128982006</item>
      <item>VJEROVNICI</item>
    </izvorni_sadrzaj>
    <derivirana_varijabla naziv="DomainObject.Predmet.StrankaListFormatedOIB_1">
      <item>Sabid Muhić, OIB 71128982006</item>
      <item>VJEROVNICI</item>
    </derivirana_varijabla>
  </DomainObject.Predmet.StrankaListFormatedOIB>
  <DomainObject.Predmet.StrankaListFormatedWithAdress>
    <izvorni_sadrzaj>
      <item>Sabid Muhić, Supetarska 2, 10000 Zagreb</item>
      <item>VJEROVNICI</item>
    </izvorni_sadrzaj>
    <derivirana_varijabla naziv="DomainObject.Predmet.StrankaListFormatedWithAdress_1">
      <item>Sabid Muhić, Supetarska 2, 10000 Zagreb</item>
      <item>VJEROVNICI</item>
    </derivirana_varijabla>
  </DomainObject.Predmet.StrankaListFormatedWithAdress>
  <DomainObject.Predmet.StrankaListFormatedWithAdressOIB>
    <izvorni_sadrzaj>
      <item>Sabid Muhić, OIB 71128982006, Supetarska 2, 10000 Zagreb</item>
      <item>VJEROVNICI</item>
    </izvorni_sadrzaj>
    <derivirana_varijabla naziv="DomainObject.Predmet.StrankaListFormatedWithAdressOIB_1">
      <item>Sabid Muhić, OIB 71128982006, Supetarska 2, 10000 Zagreb</item>
      <item>VJEROVNICI</item>
    </derivirana_varijabla>
  </DomainObject.Predmet.StrankaListFormatedWithAdressOIB>
  <DomainObject.Predmet.StrankaListNazivFormated>
    <izvorni_sadrzaj>
      <item>Sabid Muhić</item>
      <item>VJEROVNICI</item>
    </izvorni_sadrzaj>
    <derivirana_varijabla naziv="DomainObject.Predmet.StrankaListNazivFormated_1">
      <item>Sabid Muhić</item>
      <item>VJEROVNICI</item>
    </derivirana_varijabla>
  </DomainObject.Predmet.StrankaListNazivFormated>
  <DomainObject.Predmet.StrankaListNazivFormatedOIB>
    <izvorni_sadrzaj>
      <item>Sabid Muhić, OIB 71128982006</item>
      <item>VJEROVNICI</item>
    </izvorni_sadrzaj>
    <derivirana_varijabla naziv="DomainObject.Predmet.StrankaListNazivFormatedOIB_1">
      <item>Sabid Muhić, OIB 71128982006</item>
      <item>VJEROVNICI</item>
    </derivirana_varijabla>
  </DomainObject.Predmet.StrankaListNazivFormatedOIB>
  <DomainObject.Predmet.ProtuStrankaListFormated>
    <izvorni_sadrzaj>
      <item>ALBULA DEI d.o.o.</item>
    </izvorni_sadrzaj>
    <derivirana_varijabla naziv="DomainObject.Predmet.ProtuStrankaListFormated_1">
      <item>ALBULA DEI d.o.o.</item>
    </derivirana_varijabla>
  </DomainObject.Predmet.ProtuStrankaListFormated>
  <DomainObject.Predmet.ProtuStrankaListFormatedOIB>
    <izvorni_sadrzaj>
      <item>ALBULA DEI d.o.o., OIB 27319825405</item>
    </izvorni_sadrzaj>
    <derivirana_varijabla naziv="DomainObject.Predmet.ProtuStrankaListFormatedOIB_1">
      <item>ALBULA DEI d.o.o., OIB 27319825405</item>
    </derivirana_varijabla>
  </DomainObject.Predmet.ProtuStrankaListFormatedOIB>
  <DomainObject.Predmet.ProtuStrankaListFormatedWithAdress>
    <izvorni_sadrzaj>
      <item>ALBULA DEI d.o.o., Supetarska 2, 10000 Zagreb</item>
    </izvorni_sadrzaj>
    <derivirana_varijabla naziv="DomainObject.Predmet.ProtuStrankaListFormatedWithAdress_1">
      <item>ALBULA DEI d.o.o., Supetarska 2, 10000 Zagreb</item>
    </derivirana_varijabla>
  </DomainObject.Predmet.ProtuStrankaListFormatedWithAdress>
  <DomainObject.Predmet.ProtuStrankaListFormatedWithAdressOIB>
    <izvorni_sadrzaj>
      <item>ALBULA DEI d.o.o., OIB 27319825405, Supetarska 2, 10000 Zagreb</item>
    </izvorni_sadrzaj>
    <derivirana_varijabla naziv="DomainObject.Predmet.ProtuStrankaListFormatedWithAdressOIB_1">
      <item>ALBULA DEI d.o.o., OIB 27319825405, Supetarska 2, 10000 Zagreb</item>
    </derivirana_varijabla>
  </DomainObject.Predmet.ProtuStrankaListFormatedWithAdressOIB>
  <DomainObject.Predmet.ProtuStrankaListNazivFormated>
    <izvorni_sadrzaj>
      <item>ALBULA DEI d.o.o.</item>
    </izvorni_sadrzaj>
    <derivirana_varijabla naziv="DomainObject.Predmet.ProtuStrankaListNazivFormated_1">
      <item>ALBULA DEI d.o.o.</item>
    </derivirana_varijabla>
  </DomainObject.Predmet.ProtuStrankaListNazivFormated>
  <DomainObject.Predmet.ProtuStrankaListNazivFormatedOIB>
    <izvorni_sadrzaj>
      <item>ALBULA DEI d.o.o., OIB 27319825405</item>
    </izvorni_sadrzaj>
    <derivirana_varijabla naziv="DomainObject.Predmet.ProtuStrankaListNazivFormatedOIB_1">
      <item>ALBULA DEI d.o.o., OIB 27319825405</item>
    </derivirana_varijabla>
  </DomainObject.Predmet.ProtuStrankaListNazivFormatedOIB>
  <DomainObject.Predmet.OstaliListFormated>
    <izvorni_sadrzaj>
      <item>Nikola Barišić</item>
    </izvorni_sadrzaj>
    <derivirana_varijabla naziv="DomainObject.Predmet.OstaliListFormated_1">
      <item>Nikola Barišić</item>
    </derivirana_varijabla>
  </DomainObject.Predmet.OstaliListFormated>
  <DomainObject.Predmet.OstaliListFormatedOIB>
    <izvorni_sadrzaj>
      <item>Nikola Barišić, OIB 20700348036</item>
    </izvorni_sadrzaj>
    <derivirana_varijabla naziv="DomainObject.Predmet.OstaliListFormatedOIB_1">
      <item>Nikola Barišić, OIB 20700348036</item>
    </derivirana_varijabla>
  </DomainObject.Predmet.OstaliListFormatedOIB>
  <DomainObject.Predmet.OstaliListFormatedWithAdress>
    <izvorni_sadrzaj>
      <item>Nikola Barišić, Ulica Marka Bahovca 17, 10430 Samobor</item>
    </izvorni_sadrzaj>
    <derivirana_varijabla naziv="DomainObject.Predmet.OstaliListFormatedWithAdress_1">
      <item>Nikola Barišić, Ulica Marka Bahovca 17, 10430 Samobor</item>
    </derivirana_varijabla>
  </DomainObject.Predmet.OstaliListFormatedWithAdress>
  <DomainObject.Predmet.OstaliListFormatedWithAdressOIB>
    <izvorni_sadrzaj>
      <item>Nikola Barišić, OIB 20700348036, Ulica Marka Bahovca 17, 10430 Samobor</item>
    </izvorni_sadrzaj>
    <derivirana_varijabla naziv="DomainObject.Predmet.OstaliListFormatedWithAdressOIB_1">
      <item>Nikola Barišić, OIB 20700348036, Ulica Marka Bahovca 17, 10430 Samobor</item>
    </derivirana_varijabla>
  </DomainObject.Predmet.OstaliListFormatedWithAdressOIB>
  <DomainObject.Predmet.OstaliListNazivFormated>
    <izvorni_sadrzaj>
      <item>Nikola Barišić</item>
    </izvorni_sadrzaj>
    <derivirana_varijabla naziv="DomainObject.Predmet.OstaliListNazivFormated_1">
      <item>Nikola Barišić</item>
    </derivirana_varijabla>
  </DomainObject.Predmet.OstaliListNazivFormated>
  <DomainObject.Predmet.OstaliListNazivFormatedOIB>
    <izvorni_sadrzaj>
      <item>Nikola Barišić, OIB 20700348036</item>
    </izvorni_sadrzaj>
    <derivirana_varijabla naziv="DomainObject.Predmet.OstaliListNazivFormatedOIB_1">
      <item>Nikola Barišić, OIB 20700348036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Sabid Muhić i dr.</izvorni_sadrzaj>
    <derivirana_varijabla naziv="DomainObject.Predmet.StrankaIDrugi_1">Sabid Muhić i dr.</derivirana_varijabla>
  </DomainObject.Predmet.StrankaIDrugi>
  <DomainObject.Predmet.ProtustrankaIDrugi>
    <izvorni_sadrzaj>ALBULA DEI d.o.o.</izvorni_sadrzaj>
    <derivirana_varijabla naziv="DomainObject.Predmet.ProtustrankaIDrugi_1">ALBULA DEI d.o.o.</derivirana_varijabla>
  </DomainObject.Predmet.ProtustrankaIDrugi>
  <DomainObject.Predmet.StrankaIDrugiAdressOIB>
    <izvorni_sadrzaj>Sabid Muhić, OIB 71128982006, Supetarska 2, 10000 Zagreb i dr.</izvorni_sadrzaj>
    <derivirana_varijabla naziv="DomainObject.Predmet.StrankaIDrugiAdressOIB_1">Sabid Muhić, OIB 71128982006, Supetarska 2, 10000 Zagreb i dr.</derivirana_varijabla>
  </DomainObject.Predmet.StrankaIDrugiAdressOIB>
  <DomainObject.Predmet.ProtustrankaIDrugiAdressOIB>
    <izvorni_sadrzaj>ALBULA DEI d.o.o., OIB 27319825405, Supetarska 2, 10000 Zagreb</izvorni_sadrzaj>
    <derivirana_varijabla naziv="DomainObject.Predmet.ProtustrankaIDrugiAdressOIB_1">ALBULA DEI d.o.o., OIB 27319825405, Supetarska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srpnja 2017.</izvorni_sadrzaj>
    <derivirana_varijabla naziv="DomainObject.Predmet.OdlukaRjesenje.DatumDonosenjaOdluke_1">7. srpnja 2017.</derivirana_varijabla>
  </DomainObject.Predmet.OdlukaRjesenje.DatumDonosenjaOdluke>
  <DomainObject.Predmet.OdlukaRjesenje.DatumPravomocnosti>
    <izvorni_sadrzaj>25. srpnja 2017.</izvorni_sadrzaj>
    <derivirana_varijabla naziv="DomainObject.Predmet.OdlukaRjesenje.DatumPravomocnosti_1">25. srpnja 2017.</derivirana_varijabla>
  </DomainObject.Predmet.OdlukaRjesenje.DatumPravomocnosti>
  <DomainObject.Predmet.OdlukaRjesenje.Oznaka>
    <izvorni_sadrzaj>St-7346/2015-12</izvorni_sadrzaj>
    <derivirana_varijabla naziv="DomainObject.Predmet.OdlukaRjesenje.Oznaka_1">St-7346/2015-12</derivirana_varijabla>
  </DomainObject.Predmet.OdlukaRjesenje.Oznaka>
  <DomainObject.Predmet.SudioniciListNaziv>
    <izvorni_sadrzaj>
      <item>Sabid Muhić</item>
      <item>ALBULA DEI d.o.o.</item>
      <item>Nikola Barišić</item>
      <item>VJEROVNICI</item>
    </izvorni_sadrzaj>
    <derivirana_varijabla naziv="DomainObject.Predmet.SudioniciListNaziv_1">
      <item>Sabid Muhić</item>
      <item>ALBULA DEI d.o.o.</item>
      <item>Nikola Barišić</item>
      <item>VJEROVNICI</item>
    </derivirana_varijabla>
  </DomainObject.Predmet.SudioniciListNaziv>
  <DomainObject.Predmet.SudioniciListAdressOIB>
    <izvorni_sadrzaj>
      <item>Sabid Muhić, OIB 71128982006, Supetarska 2,10000 Zagreb</item>
      <item>ALBULA DEI d.o.o., OIB 27319825405, Supetarska 2,10000 Zagreb</item>
      <item>Nikola Barišić, OIB 20700348036, Ulica Marka Bahovca 17,10430 Samobor</item>
      <item>VJEROVNICI</item>
    </izvorni_sadrzaj>
    <derivirana_varijabla naziv="DomainObject.Predmet.SudioniciListAdressOIB_1">
      <item>Sabid Muhić, OIB 71128982006, Supetarska 2,10000 Zagreb</item>
      <item>ALBULA DEI d.o.o., OIB 27319825405, Supetarska 2,10000 Zagreb</item>
      <item>Nikola Barišić, OIB 20700348036, Ulica Marka Bahovca 17,10430 Samobor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71128982006</item>
      <item>, OIB 27319825405</item>
      <item>, OIB 20700348036</item>
      <item>, OIB null</item>
    </izvorni_sadrzaj>
    <derivirana_varijabla naziv="DomainObject.Predmet.SudioniciListNazivOIB_1">
      <item>, OIB 71128982006</item>
      <item>, OIB 27319825405</item>
      <item>, OIB 20700348036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315</properties:Words>
  <properties:Characters>1801</properties:Characters>
  <properties:Lines>44</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2018-05-29T08:58:00Z</dcterms:created>
  <dc:creator>wsadmin</dc:creator>
  <cp:lastModifiedBy>Ivana Stampf</cp:lastModifiedBy>
  <cp:lastPrinted>2017-04-13T07:34:00Z</cp:lastPrinted>
  <dcterms:modified xmlns:xsi="http://www.w3.org/2001/XMLSchema-instance" xsi:type="dcterms:W3CDTF">2018-05-29T09:23:00Z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(7 St-7346-15 očitovanje nagrada stečajni nije utvrdio imovinu.docx)</vt:lpwstr>
  </prop:property>
  <prop:property name="CC_coloring" pid="4" fmtid="{D5CDD505-2E9C-101B-9397-08002B2CF9AE}">
    <vt:bool>false</vt:bool>
  </prop:property>
  <prop:property name="BrojStranica" pid="5" fmtid="{D5CDD505-2E9C-101B-9397-08002B2CF9AE}">
    <vt:i4>1</vt:i4>
  </prop:property>
</prop:Properties>
</file>