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2038A" w:rsidP="00B2038A" w:rsidRDefault="009A3118" w14:paraId="39c0a39" w14:textId="39c0a39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38A" w:rsidP="00F0636B" w:rsidRDefault="00B2038A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Pr="001C1019" w:rsidR="00557E29" w:rsidP="00B2038A" w:rsidRDefault="00557E29">
      <w:pPr>
        <w:rPr>
          <w:rFonts w:ascii="Times New Roman" w:hAnsi="Times New Roman"/>
        </w:rPr>
      </w:pP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ZAGREBU</w:t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Pr="00973174" w:rsidR="00973174">
        <w:rPr>
          <w:rFonts w:ascii="Times New Roman" w:hAnsi="Times New Roman"/>
        </w:rPr>
        <w:t>St-</w:t>
      </w:r>
      <w:r w:rsidR="002A2D65">
        <w:rPr>
          <w:rFonts w:ascii="Times New Roman" w:hAnsi="Times New Roman"/>
        </w:rPr>
        <w:t>852/201</w:t>
      </w:r>
      <w:r w:rsidR="00973174">
        <w:rPr>
          <w:rFonts w:ascii="Times New Roman" w:hAnsi="Times New Roman"/>
        </w:rPr>
        <w:t>9-14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STALNA SLUŽBA </w:t>
      </w:r>
      <w:r w:rsidR="009E6552">
        <w:rPr>
          <w:rFonts w:ascii="Times New Roman" w:hAnsi="Times New Roman"/>
        </w:rPr>
        <w:t>U KARLOVCU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Karlovac, </w:t>
      </w:r>
      <w:r w:rsidR="009E6552">
        <w:rPr>
          <w:rFonts w:ascii="Times New Roman" w:hAnsi="Times New Roman"/>
        </w:rPr>
        <w:t>Trg hrvatskih branitelja 1/II</w:t>
      </w:r>
      <w:r>
        <w:rPr>
          <w:rFonts w:ascii="Times New Roman" w:hAnsi="Times New Roman"/>
        </w:rPr>
        <w:t xml:space="preserve"> </w:t>
      </w:r>
    </w:p>
    <w:p w:rsidR="00267D56" w:rsidP="001725CA" w:rsidRDefault="00267D56">
      <w:pPr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E P U B L I K A  H R V A T S K A</w:t>
      </w: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J E Š E N J E</w:t>
      </w:r>
    </w:p>
    <w:p w:rsidR="001725CA" w:rsidP="001725CA" w:rsidRDefault="001725CA">
      <w:pPr>
        <w:jc w:val="center"/>
        <w:rPr>
          <w:rFonts w:ascii="Times New Roman" w:hAnsi="Times New Roman"/>
        </w:rPr>
      </w:pPr>
    </w:p>
    <w:p w:rsidR="00D83115" w:rsidP="001725CA" w:rsidRDefault="001725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973174" w:rsidR="00973174">
        <w:rPr>
          <w:rFonts w:ascii="Times New Roman" w:hAnsi="Times New Roman"/>
        </w:rPr>
        <w:t>Trgovački sud u Zagrebu, Stalna služba u Karlovcu, po sucu pojedincu Vesni Fundurulić Perišin, povodom prijedloga predlagatelja Financijska agencija, Regionalni centar Zagreb, Podružnica Zagreb, Trg svibanjskih žrtava 1995. 1, OIB: 85821130368, za otvaranje stečajnog postupka nad dužnikom KOVAČEVIĆ SAVJETOVANJE j.d.o.o., Zagreb, Ulica Mirka Deanovića 17, OIB: 07899128418, 3. rujna 2019.,</w:t>
      </w:r>
    </w:p>
    <w:p w:rsidR="00973174" w:rsidP="001725CA" w:rsidRDefault="00973174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i j e š i o  j e</w:t>
      </w:r>
    </w:p>
    <w:p w:rsidR="001725CA" w:rsidP="001725CA" w:rsidRDefault="001725CA">
      <w:pPr>
        <w:jc w:val="center"/>
        <w:rPr>
          <w:rFonts w:ascii="Times New Roman" w:hAnsi="Times New Roman"/>
          <w:b/>
        </w:rPr>
      </w:pPr>
    </w:p>
    <w:p w:rsidRPr="00AA08E6" w:rsidR="009E6552" w:rsidP="00AA08E6" w:rsidRDefault="00AA08E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AA08E6" w:rsidR="009E6552">
        <w:rPr>
          <w:rFonts w:ascii="Times New Roman" w:hAnsi="Times New Roman"/>
        </w:rPr>
        <w:t xml:space="preserve">Pozivaju se osobe koje imaju pravni interes da se provede stečajni postupak nad dužnikom </w:t>
      </w:r>
      <w:r w:rsidRPr="00973174" w:rsidR="00973174">
        <w:rPr>
          <w:rFonts w:ascii="Times New Roman" w:hAnsi="Times New Roman"/>
        </w:rPr>
        <w:t>KOVAČEVIĆ SAVJETOVANJE j.d.o.o., Zagreb, Ulica Mirka Deanovića 17, OIB: 07899128418</w:t>
      </w:r>
      <w:r w:rsidR="00973174">
        <w:rPr>
          <w:rFonts w:ascii="Times New Roman" w:hAnsi="Times New Roman"/>
        </w:rPr>
        <w:t xml:space="preserve">, </w:t>
      </w:r>
      <w:r w:rsidRPr="00AA08E6" w:rsidR="009E6552">
        <w:rPr>
          <w:rFonts w:ascii="Times New Roman" w:hAnsi="Times New Roman"/>
        </w:rPr>
        <w:t>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973174">
        <w:rPr>
          <w:rFonts w:ascii="Times New Roman" w:hAnsi="Times New Roman"/>
        </w:rPr>
        <w:t>85219</w:t>
      </w:r>
      <w:r w:rsidRPr="00AA08E6" w:rsidR="009E6552">
        <w:rPr>
          <w:rFonts w:ascii="Times New Roman" w:hAnsi="Times New Roman"/>
        </w:rPr>
        <w:t>, te da u istom roku potvrdu o uplati dostavi u sudski spis.</w:t>
      </w:r>
    </w:p>
    <w:p w:rsidRPr="00AA08E6" w:rsidR="00AA08E6" w:rsidP="00AA08E6" w:rsidRDefault="00AA08E6">
      <w:pPr>
        <w:ind w:left="360"/>
        <w:jc w:val="both"/>
        <w:rPr>
          <w:rFonts w:ascii="Times New Roman" w:hAnsi="Times New Roman"/>
        </w:rPr>
      </w:pPr>
    </w:p>
    <w:p w:rsidRPr="009E6552" w:rsidR="009E6552" w:rsidP="00AA08E6" w:rsidRDefault="00AA08E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E6552" w:rsidR="009E6552">
        <w:rPr>
          <w:rFonts w:ascii="Times New Roman" w:hAns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center"/>
        <w:rPr>
          <w:rFonts w:ascii="Times New Roman" w:hAnsi="Times New Roman"/>
        </w:rPr>
      </w:pPr>
      <w:r w:rsidRPr="009E6552">
        <w:rPr>
          <w:rFonts w:ascii="Times New Roman" w:hAnsi="Times New Roman"/>
        </w:rPr>
        <w:t>Obrazloženje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="009E6552" w:rsidP="00973174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FINA, Regionaln</w:t>
      </w:r>
      <w:r w:rsidR="00AA08E6"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 w:rsidR="00AA08E6">
        <w:rPr>
          <w:rFonts w:ascii="Times New Roman" w:hAnsi="Times New Roman"/>
        </w:rPr>
        <w:t xml:space="preserve"> </w:t>
      </w:r>
      <w:r w:rsidR="00973174">
        <w:rPr>
          <w:rFonts w:ascii="Times New Roman" w:hAnsi="Times New Roman"/>
        </w:rPr>
        <w:t>28. ožujka</w:t>
      </w:r>
      <w:r w:rsidRPr="009E6552">
        <w:rPr>
          <w:rFonts w:ascii="Times New Roman" w:hAnsi="Times New Roman"/>
        </w:rPr>
        <w:t xml:space="preserve"> 201</w:t>
      </w:r>
      <w:r w:rsidR="00973174">
        <w:rPr>
          <w:rFonts w:ascii="Times New Roman" w:hAnsi="Times New Roman"/>
        </w:rPr>
        <w:t>9</w:t>
      </w:r>
      <w:r w:rsidRPr="009E6552">
        <w:rPr>
          <w:rFonts w:ascii="Times New Roman" w:hAnsi="Times New Roman"/>
        </w:rPr>
        <w:t xml:space="preserve">. prijedlog za otvaranje stečajnog postupka nad dužnikom </w:t>
      </w:r>
      <w:r w:rsidRPr="00973174" w:rsidR="00973174">
        <w:rPr>
          <w:rFonts w:ascii="Times New Roman" w:hAnsi="Times New Roman"/>
        </w:rPr>
        <w:t>KOVAČEVIĆ SAVJETOVANJE j.d.o.o., Zagreb, Ulica Mirka Deanovića 17, OIB: 07899128418</w:t>
      </w:r>
      <w:r w:rsidRPr="009E6552">
        <w:rPr>
          <w:rFonts w:ascii="Times New Roman" w:hAnsi="Times New Roman"/>
        </w:rPr>
        <w:t xml:space="preserve">, temeljem odredbe čl. </w:t>
      </w:r>
      <w:r w:rsidR="003444BA">
        <w:rPr>
          <w:rFonts w:ascii="Times New Roman" w:hAnsi="Times New Roman"/>
        </w:rPr>
        <w:t>110</w:t>
      </w:r>
      <w:r w:rsidR="00AA08E6">
        <w:rPr>
          <w:rFonts w:ascii="Times New Roman" w:hAnsi="Times New Roman"/>
        </w:rPr>
        <w:t xml:space="preserve">. st. </w:t>
      </w:r>
      <w:r w:rsidR="003444BA">
        <w:rPr>
          <w:rFonts w:ascii="Times New Roman" w:hAnsi="Times New Roman"/>
        </w:rPr>
        <w:t>1.</w:t>
      </w:r>
      <w:r w:rsidRPr="009E6552">
        <w:rPr>
          <w:rFonts w:ascii="Times New Roman" w:hAnsi="Times New Roman"/>
        </w:rPr>
        <w:t xml:space="preserve"> Stečajnog zakona ("Narodne novine" broj 71/15</w:t>
      </w:r>
      <w:r w:rsidR="00973174">
        <w:rPr>
          <w:rFonts w:ascii="Times New Roman" w:hAnsi="Times New Roman"/>
        </w:rPr>
        <w:t>,104/17</w:t>
      </w:r>
      <w:r w:rsidRPr="009E6552">
        <w:rPr>
          <w:rFonts w:ascii="Times New Roman" w:hAnsi="Times New Roman"/>
        </w:rPr>
        <w:t xml:space="preserve"> - dalje SZ), u kojem navodi da dužnik </w:t>
      </w:r>
      <w:r w:rsidR="00973174">
        <w:rPr>
          <w:rFonts w:ascii="Times New Roman" w:hAnsi="Times New Roman"/>
        </w:rPr>
        <w:t>27. ožujka 2019</w:t>
      </w:r>
      <w:r w:rsidRPr="009E6552">
        <w:rPr>
          <w:rFonts w:ascii="Times New Roman" w:hAnsi="Times New Roman"/>
        </w:rPr>
        <w:t xml:space="preserve">. u Očevidniku redoslijeda osnova za plaćanje ima evidentirane neizvršene osnove za plaćanje u neprekinutom razdoblju od </w:t>
      </w:r>
      <w:r w:rsidR="00973174">
        <w:rPr>
          <w:rFonts w:ascii="Times New Roman" w:hAnsi="Times New Roman"/>
        </w:rPr>
        <w:t>434</w:t>
      </w:r>
      <w:r w:rsidR="00AA08E6">
        <w:rPr>
          <w:rFonts w:ascii="Times New Roman" w:hAnsi="Times New Roman"/>
        </w:rPr>
        <w:t xml:space="preserve"> dan</w:t>
      </w:r>
      <w:r w:rsidR="003444BA">
        <w:rPr>
          <w:rFonts w:ascii="Times New Roman" w:hAnsi="Times New Roman"/>
        </w:rPr>
        <w:t>a</w:t>
      </w:r>
      <w:r w:rsidRPr="009E6552">
        <w:rPr>
          <w:rFonts w:ascii="Times New Roman" w:hAnsi="Times New Roman"/>
        </w:rPr>
        <w:t xml:space="preserve"> u ukupnom iznosu od </w:t>
      </w:r>
      <w:r w:rsidR="00973174">
        <w:rPr>
          <w:rFonts w:ascii="Times New Roman" w:hAnsi="Times New Roman"/>
        </w:rPr>
        <w:t>22.953,38</w:t>
      </w:r>
      <w:r w:rsidRPr="009E6552">
        <w:rPr>
          <w:rFonts w:ascii="Times New Roman" w:hAnsi="Times New Roman"/>
        </w:rPr>
        <w:t xml:space="preserve"> kn, te da ima</w:t>
      </w:r>
      <w:r w:rsidR="005967C9">
        <w:rPr>
          <w:rFonts w:ascii="Times New Roman" w:hAnsi="Times New Roman"/>
        </w:rPr>
        <w:t xml:space="preserve"> jednog</w:t>
      </w:r>
      <w:r w:rsidRPr="009E6552">
        <w:rPr>
          <w:rFonts w:ascii="Times New Roman" w:hAnsi="Times New Roman"/>
        </w:rPr>
        <w:t xml:space="preserve"> zaposlenika.</w:t>
      </w:r>
    </w:p>
    <w:p w:rsidRPr="009E6552" w:rsidR="00AA08E6" w:rsidP="00AA08E6" w:rsidRDefault="00AA08E6">
      <w:pPr>
        <w:ind w:firstLine="708"/>
        <w:jc w:val="both"/>
        <w:rPr>
          <w:rFonts w:ascii="Times New Roman" w:hAnsi="Times New Roman"/>
        </w:rPr>
      </w:pPr>
    </w:p>
    <w:p w:rsidR="009E6552" w:rsidP="00AA08E6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Rješenjem ovog suda poslovni broj gornji od </w:t>
      </w:r>
      <w:r w:rsidR="00973174">
        <w:rPr>
          <w:rFonts w:ascii="Times New Roman" w:hAnsi="Times New Roman"/>
        </w:rPr>
        <w:t>10. svibnja 2019</w:t>
      </w:r>
      <w:r w:rsidRPr="009E6552">
        <w:rPr>
          <w:rFonts w:ascii="Times New Roman" w:hAns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ascii="Times New Roman" w:hAnsi="Times New Roman"/>
        </w:rPr>
        <w:t xml:space="preserve">te je naređeno </w:t>
      </w:r>
      <w:r w:rsidRPr="009E6552">
        <w:rPr>
          <w:rFonts w:ascii="Times New Roman" w:hAnsi="Times New Roman"/>
        </w:rPr>
        <w:t>dužniku da u roku od osam dana dostavi sudu popis imovine i obveza dužnika sukladno čl. 17. st. 1. SZ-a.</w:t>
      </w:r>
    </w:p>
    <w:p w:rsidRPr="009E6552" w:rsidR="00AA08E6" w:rsidP="00AA08E6" w:rsidRDefault="00AA08E6">
      <w:pPr>
        <w:ind w:firstLine="708"/>
        <w:jc w:val="both"/>
        <w:rPr>
          <w:rFonts w:ascii="Times New Roman" w:hAnsi="Times New Roman"/>
        </w:rPr>
      </w:pPr>
    </w:p>
    <w:p w:rsidR="00543E05" w:rsidP="00543E05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lastRenderedPageBreak/>
        <w:t xml:space="preserve">Na ročištu </w:t>
      </w:r>
      <w:r w:rsidR="00F61AC0">
        <w:rPr>
          <w:rFonts w:ascii="Times New Roman" w:hAnsi="Times New Roman"/>
        </w:rPr>
        <w:t xml:space="preserve">radi </w:t>
      </w:r>
      <w:r w:rsidR="00557E29">
        <w:rPr>
          <w:rFonts w:ascii="Times New Roman" w:hAnsi="Times New Roman"/>
        </w:rPr>
        <w:t xml:space="preserve">očitovanja o prijedlogu </w:t>
      </w:r>
      <w:r w:rsidR="00F61AC0">
        <w:rPr>
          <w:rFonts w:ascii="Times New Roman" w:hAnsi="Times New Roman"/>
        </w:rPr>
        <w:t xml:space="preserve"> za otvaranje stečajnog postupka </w:t>
      </w:r>
      <w:r w:rsidRPr="009E6552">
        <w:rPr>
          <w:rFonts w:ascii="Times New Roman" w:hAnsi="Times New Roman"/>
        </w:rPr>
        <w:t xml:space="preserve">održanom </w:t>
      </w:r>
      <w:r w:rsidR="00973174">
        <w:rPr>
          <w:rFonts w:ascii="Times New Roman" w:hAnsi="Times New Roman"/>
        </w:rPr>
        <w:t>3. rujna 2019.</w:t>
      </w:r>
      <w:r w:rsidRPr="009E6552">
        <w:rPr>
          <w:rFonts w:ascii="Times New Roman" w:hAnsi="Times New Roman"/>
        </w:rPr>
        <w:t>, u odsutnosti uredno pozvanog predlagatelja</w:t>
      </w:r>
      <w:r w:rsidR="00F61AC0">
        <w:rPr>
          <w:rFonts w:ascii="Times New Roman" w:hAnsi="Times New Roman"/>
        </w:rPr>
        <w:t xml:space="preserve">, odgovorna osoba </w:t>
      </w:r>
      <w:r w:rsidRPr="009E6552">
        <w:rPr>
          <w:rFonts w:ascii="Times New Roman" w:hAnsi="Times New Roman"/>
        </w:rPr>
        <w:t>dužnika</w:t>
      </w:r>
      <w:r w:rsidR="00F61AC0">
        <w:rPr>
          <w:rFonts w:ascii="Times New Roman" w:hAnsi="Times New Roman"/>
        </w:rPr>
        <w:t xml:space="preserve"> je navela da </w:t>
      </w:r>
      <w:r w:rsidR="005967C9">
        <w:rPr>
          <w:rFonts w:ascii="Times New Roman" w:hAnsi="Times New Roman"/>
        </w:rPr>
        <w:t xml:space="preserve">društvo nema nikakvu imovinu, ni nekretnine, ni </w:t>
      </w:r>
      <w:r w:rsidR="00973174">
        <w:rPr>
          <w:rFonts w:ascii="Times New Roman" w:hAnsi="Times New Roman"/>
        </w:rPr>
        <w:t>pokretnine</w:t>
      </w:r>
      <w:r w:rsidR="004D3831">
        <w:rPr>
          <w:rFonts w:ascii="Times New Roman" w:hAnsi="Times New Roman"/>
        </w:rPr>
        <w:t xml:space="preserve">. Dodaje da je </w:t>
      </w:r>
      <w:r w:rsidR="00973174">
        <w:rPr>
          <w:rFonts w:ascii="Times New Roman" w:hAnsi="Times New Roman"/>
        </w:rPr>
        <w:t>ona jedini zaposlenik te da društvo više ne posluje i nema interesa za poslovanje budući se bavilo djelatnošću taxi prijevoza a koje je propalo</w:t>
      </w:r>
      <w:r w:rsidR="004D3831">
        <w:rPr>
          <w:rFonts w:ascii="Times New Roman" w:hAnsi="Times New Roman"/>
        </w:rPr>
        <w:t xml:space="preserve">, te se ne protivi otvaranju stečajnog postupka. </w:t>
      </w:r>
      <w:r w:rsidR="00557E29">
        <w:rPr>
          <w:rFonts w:ascii="Times New Roman" w:hAnsi="Times New Roman"/>
        </w:rPr>
        <w:t xml:space="preserve">Izvršen </w:t>
      </w:r>
      <w:r w:rsidR="000852DB">
        <w:rPr>
          <w:rFonts w:ascii="Times New Roman" w:hAnsi="Times New Roman"/>
        </w:rPr>
        <w:t xml:space="preserve">je uvid u podnesak FINA-e od </w:t>
      </w:r>
      <w:r w:rsidR="00973174">
        <w:rPr>
          <w:rFonts w:ascii="Times New Roman" w:hAnsi="Times New Roman"/>
        </w:rPr>
        <w:t>10. svibnja 2019</w:t>
      </w:r>
      <w:r w:rsidRPr="009E6552">
        <w:rPr>
          <w:rFonts w:ascii="Times New Roman" w:hAnsi="Times New Roman"/>
        </w:rPr>
        <w:t>. kojim navodi da u cijelosti ostaje kod prijedloga za otvaranje stečajnog postup</w:t>
      </w:r>
      <w:r w:rsidR="004D3831">
        <w:rPr>
          <w:rFonts w:ascii="Times New Roman" w:hAnsi="Times New Roman"/>
        </w:rPr>
        <w:t>k</w:t>
      </w:r>
      <w:r w:rsidR="00973174">
        <w:rPr>
          <w:rFonts w:ascii="Times New Roman" w:hAnsi="Times New Roman"/>
        </w:rPr>
        <w:t>a, te navoda iznesenih u istom.</w:t>
      </w:r>
    </w:p>
    <w:p w:rsidRPr="00543E05" w:rsidR="00543E05" w:rsidP="00543E05" w:rsidRDefault="00543E05">
      <w:pPr>
        <w:ind w:firstLine="708"/>
        <w:jc w:val="both"/>
        <w:rPr>
          <w:rFonts w:ascii="Times New Roman" w:hAnsi="Times New Roman"/>
        </w:rPr>
      </w:pPr>
    </w:p>
    <w:p w:rsidR="00543E05" w:rsidP="00543E05" w:rsidRDefault="00543E05">
      <w:pPr>
        <w:ind w:firstLine="708"/>
        <w:jc w:val="both"/>
        <w:rPr>
          <w:rFonts w:ascii="Times New Roman" w:hAnsi="Times New Roman"/>
        </w:rPr>
      </w:pPr>
      <w:r w:rsidRPr="00543E05">
        <w:rPr>
          <w:rFonts w:ascii="Times New Roman" w:hAnsi="Times New Roman"/>
        </w:rPr>
        <w:t>Sud je službenim putem pribavio potvrdu iz zemljišnih knjiga o imovini dužnika iz koje proizlazi da dužnik nije evidentiran kao vlasnik nekretnina</w:t>
      </w:r>
      <w:r>
        <w:rPr>
          <w:rFonts w:ascii="Times New Roman" w:hAnsi="Times New Roman"/>
        </w:rPr>
        <w:t>.</w:t>
      </w:r>
    </w:p>
    <w:p w:rsidRPr="009E6552" w:rsidR="00B8374A" w:rsidP="00557E29" w:rsidRDefault="00B8374A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     </w:t>
      </w:r>
      <w:r w:rsidRPr="009E6552">
        <w:rPr>
          <w:rFonts w:ascii="Times New Roman" w:hAns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="009E6552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ascii="Times New Roman" w:hAnsi="Times New Roman"/>
        </w:rPr>
        <w:t>15</w:t>
      </w:r>
      <w:r w:rsidRPr="009E6552">
        <w:rPr>
          <w:rFonts w:ascii="Times New Roman" w:hAns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Pr="009E6552" w:rsidR="00B8374A" w:rsidP="00B8374A" w:rsidRDefault="00B8374A">
      <w:pPr>
        <w:ind w:firstLine="708"/>
        <w:jc w:val="both"/>
        <w:rPr>
          <w:rFonts w:ascii="Times New Roman" w:hAnsi="Times New Roman"/>
        </w:rPr>
      </w:pPr>
    </w:p>
    <w:p w:rsidRPr="009E6552" w:rsidR="009E6552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Slijedom iznesenog,  sud je na temelju odredbe čl. 132. st. 1. i 2. SZ-a riješio kao u izreci. </w:t>
      </w:r>
      <w:r w:rsidRPr="009E6552">
        <w:rPr>
          <w:rFonts w:ascii="Times New Roman" w:hAnsi="Times New Roman"/>
        </w:rPr>
        <w:tab/>
      </w:r>
    </w:p>
    <w:p w:rsidR="001725CA" w:rsidP="001725CA" w:rsidRDefault="001725CA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973174">
        <w:rPr>
          <w:rFonts w:ascii="Times New Roman" w:hAnsi="Times New Roman"/>
        </w:rPr>
        <w:t>3. rujna2019</w:t>
      </w:r>
      <w:r w:rsidR="00B8374A">
        <w:rPr>
          <w:rFonts w:ascii="Times New Roman" w:hAnsi="Times New Roman"/>
        </w:rPr>
        <w:t>.</w:t>
      </w:r>
    </w:p>
    <w:p w:rsidR="00B8374A" w:rsidP="001725CA" w:rsidRDefault="00B8374A">
      <w:pPr>
        <w:jc w:val="center"/>
        <w:rPr>
          <w:rFonts w:ascii="Times New Roman" w:hAnsi="Times New Roman"/>
        </w:rPr>
      </w:pPr>
    </w:p>
    <w:p w:rsidR="001725CA" w:rsidP="001725CA" w:rsidRDefault="001725C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SUDAC:</w:t>
      </w:r>
    </w:p>
    <w:p w:rsidR="00D301E4" w:rsidP="00B87AEB" w:rsidRDefault="001725C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Vesna Fundurulić Perišin</w:t>
      </w:r>
      <w:r w:rsidR="00D86412">
        <w:rPr>
          <w:rFonts w:ascii="Times New Roman" w:hAnsi="Times New Roman"/>
        </w:rPr>
        <w:t>, v.r.</w:t>
      </w:r>
    </w:p>
    <w:p w:rsidR="00D86412" w:rsidP="00B87AEB" w:rsidRDefault="00D86412">
      <w:pPr>
        <w:jc w:val="right"/>
        <w:rPr>
          <w:rFonts w:ascii="Times New Roman" w:hAnsi="Times New Roman"/>
        </w:rPr>
      </w:pPr>
    </w:p>
    <w:p w:rsidR="00D86412" w:rsidP="00C339BE" w:rsidRDefault="00D86412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D86412" w:rsidP="00B87AEB" w:rsidRDefault="00D86412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1725CA" w:rsidP="001725CA" w:rsidRDefault="001725CA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Uputa o pravnom lijeku:</w:t>
      </w:r>
    </w:p>
    <w:p w:rsidR="00854849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Protiv ovog rješenja može se izjaviti žalba. Žalba se podnosi ovom sudu u 2 primjerka za Visoki trgovački sud RH u roku od 8 dana, od dana dostave rješenja.</w:t>
      </w:r>
    </w:p>
    <w:p w:rsidR="009E6552" w:rsidP="009E6552" w:rsidRDefault="009E6552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both"/>
        <w:rPr>
          <w:rFonts w:ascii="Times New Roman" w:hAnsi="Times New Roman"/>
        </w:rPr>
      </w:pPr>
    </w:p>
    <w:sectPr w:rsidR="001725CA" w:rsidSect="005967C9">
      <w:headerReference w:type="default" r:id="rId11"/>
      <w:pgSz w:w="11906" w:h="16838" w:code="9"/>
      <w:pgMar w:top="1560" w:right="1418" w:bottom="1560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AC6" w:rsidP="00A83AC6" w:rsidRDefault="00A83AC6">
      <w:r>
        <w:separator/>
      </w:r>
    </w:p>
  </w:endnote>
  <w:endnote w:type="continuationSeparator" w:id="0">
    <w:p w:rsidR="00A83AC6" w:rsidP="00A83AC6" w:rsidRDefault="00A83A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AC6" w:rsidP="00A83AC6" w:rsidRDefault="00A83AC6">
      <w:r>
        <w:separator/>
      </w:r>
    </w:p>
  </w:footnote>
  <w:footnote w:type="continuationSeparator" w:id="0">
    <w:p w:rsidR="00A83AC6" w:rsidP="00A83AC6" w:rsidRDefault="00A83A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="00A83AC6" w:rsidRDefault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412">
          <w:rPr>
            <w:noProof/>
          </w:rPr>
          <w:t>2</w:t>
        </w:r>
        <w:r>
          <w:fldChar w:fldCharType="end"/>
        </w:r>
      </w:p>
    </w:sdtContent>
  </w:sdt>
  <w:p w:rsidR="009D1810" w:rsidP="00973174" w:rsidRDefault="005F7B09">
    <w:pPr>
      <w:jc w:val="right"/>
    </w:pPr>
    <w:r>
      <w:rPr>
        <w:rFonts w:ascii="Times New Roman" w:hAnsi="Times New Roman"/>
      </w:rPr>
      <w:t>St-852/201</w:t>
    </w:r>
    <w:r w:rsidRPr="00973174" w:rsidR="00973174">
      <w:rPr>
        <w:rFonts w:ascii="Times New Roman" w:hAnsi="Times New Roman"/>
      </w:rPr>
      <w:t>9-14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C86"/>
    <w:multiLevelType w:val="hybridMultilevel"/>
    <w:tmpl w:val="97401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E2A1B"/>
    <w:multiLevelType w:val="hybridMultilevel"/>
    <w:tmpl w:val="2E14F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07"/>
    <w:rsid w:val="000272DA"/>
    <w:rsid w:val="00044F2F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31C2B"/>
    <w:rsid w:val="00243AD3"/>
    <w:rsid w:val="00246CE1"/>
    <w:rsid w:val="00251887"/>
    <w:rsid w:val="002539F0"/>
    <w:rsid w:val="00267D56"/>
    <w:rsid w:val="002A2D65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3831"/>
    <w:rsid w:val="004F16E1"/>
    <w:rsid w:val="005151B2"/>
    <w:rsid w:val="005202F3"/>
    <w:rsid w:val="00525DAC"/>
    <w:rsid w:val="005349D1"/>
    <w:rsid w:val="005363C9"/>
    <w:rsid w:val="00543E05"/>
    <w:rsid w:val="00557E29"/>
    <w:rsid w:val="00584D14"/>
    <w:rsid w:val="00585AFA"/>
    <w:rsid w:val="005967C9"/>
    <w:rsid w:val="005F7B09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3174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AF3C92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86412"/>
    <w:rsid w:val="00DC30D9"/>
    <w:rsid w:val="00DE5017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16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101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C101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C101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C101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C1019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C1019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C1019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C1019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C1019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C1019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C1019"/>
    <w:rPr>
      <w:b/>
      <w:bCs/>
    </w:rPr>
  </w:style>
  <w:style w:type="character" w:styleId="Istaknuto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C1019"/>
    <w:rPr>
      <w:szCs w:val="32"/>
    </w:rPr>
  </w:style>
  <w:style w:type="paragraph" w:styleId="Odlomakpopisa">
    <w:name w:val="List Paragraph"/>
    <w:basedOn w:val="Normal"/>
    <w:uiPriority w:val="34"/>
    <w:qFormat/>
    <w:rsid w:val="001C1019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1C1019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type="character" w:styleId="Neupadljivoisticanje">
    <w:name w:val="Subtle Emphasis"/>
    <w:uiPriority w:val="19"/>
    <w:qFormat/>
    <w:rsid w:val="001C1019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C1019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311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A311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83AC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864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641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64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64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4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St-852/2019</izvorni_sadrzaj>
    <derivirana_varijabla naziv="DomainObject.Predmet.OznakaBroj_1">St-852/2019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SAVJETOVANJE j.d.o.o. za usluge</izvorni_sadrzaj>
    <derivirana_varijabla naziv="DomainObject.Predmet.ProtustrankaFormated_1">  KOVAČEVIĆ SAVJETOVANJE j.d.o.o. za usluge</derivirana_varijabla>
  </DomainObject.Predmet.ProtustrankaFormated>
  <DomainObject.Predmet.ProtustrankaFormatedOIB>
    <izvorni_sadrzaj>  KOVAČEVIĆ SAVJETOVANJE j.d.o.o. za usluge, OIB 07899128418</izvorni_sadrzaj>
    <derivirana_varijabla naziv="DomainObject.Predmet.ProtustrankaFormatedOIB_1">  KOVAČEVIĆ SAVJETOVANJE j.d.o.o. za usluge, OIB 07899128418</derivirana_varijabla>
  </DomainObject.Predmet.ProtustrankaFormatedOIB>
  <DomainObject.Predmet.ProtustrankaFormatedWithAdress>
    <izvorni_sadrzaj> KOVAČEVIĆ SAVJETOVANJE j.d.o.o. za usluge, Ulica Mirka Deanovića 17, 10000 Zagreb</izvorni_sadrzaj>
    <derivirana_varijabla naziv="DomainObject.Predmet.ProtustrankaFormatedWithAdress_1"> KOVAČEVIĆ SAVJETOVANJE j.d.o.o. za usluge, Ulica Mirka Deanovića 17, 10000 Zagreb</derivirana_varijabla>
  </DomainObject.Predmet.ProtustrankaFormatedWithAdress>
  <DomainObject.Predmet.ProtustrankaFormatedWithAdressOIB>
    <izvorni_sadrzaj> KOVAČEVIĆ SAVJETOVANJE j.d.o.o. za usluge, OIB 07899128418, Ulica Mirka Deanovića 17, 10000 Zagreb</izvorni_sadrzaj>
    <derivirana_varijabla naziv="DomainObject.Predmet.ProtustrankaFormatedWithAdressOIB_1"> KOVAČEVIĆ SAVJETOVANJE j.d.o.o. za usluge, OIB 07899128418, Ulica Mirka Deanovića 17, 10000 Zagreb</derivirana_varijabla>
  </DomainObject.Predmet.ProtustrankaFormatedWithAdressOIB>
  <DomainObject.Predmet.ProtustrankaWithAdress>
    <izvorni_sadrzaj>KOVAČEVIĆ SAVJETOVANJE j.d.o.o. za usluge Ulica Mirka Deanovića 17, 10000 Zagreb</izvorni_sadrzaj>
    <derivirana_varijabla naziv="DomainObject.Predmet.ProtustrankaWithAdress_1">KOVAČEVIĆ SAVJETOVANJE j.d.o.o. za usluge Ulica Mirka Deanovića 17, 10000 Zagreb</derivirana_varijabla>
  </DomainObject.Predmet.ProtustrankaWithAdress>
  <DomainObject.Predmet.ProtustrankaWithAdressOIB>
    <izvorni_sadrzaj>KOVAČEVIĆ SAVJETOVANJE j.d.o.o. za usluge, OIB 07899128418, Ulica Mirka Deanovića 17, 10000 Zagreb</izvorni_sadrzaj>
    <derivirana_varijabla naziv="DomainObject.Predmet.ProtustrankaWithAdressOIB_1">KOVAČEVIĆ SAVJETOVANJE j.d.o.o. za usluge, OIB 07899128418, Ulica Mirka Deanovića 17, 10000 Zagreb</derivirana_varijabla>
  </DomainObject.Predmet.ProtustrankaWithAdressOIB>
  <DomainObject.Predmet.ProtustrankaNazivFormated>
    <izvorni_sadrzaj>KOVAČEVIĆ SAVJETOVANJE j.d.o.o. za usluge</izvorni_sadrzaj>
    <derivirana_varijabla naziv="DomainObject.Predmet.ProtustrankaNazivFormated_1">KOVAČEVIĆ SAVJETOVANJE j.d.o.o. za usluge</derivirana_varijabla>
  </DomainObject.Predmet.ProtustrankaNazivFormated>
  <DomainObject.Predmet.ProtustrankaNazivFormatedOIB>
    <izvorni_sadrzaj>KOVAČEVIĆ SAVJETOVANJE j.d.o.o. za usluge, OIB 07899128418</izvorni_sadrzaj>
    <derivirana_varijabla naziv="DomainObject.Predmet.ProtustrankaNazivFormatedOIB_1">KOVAČEVIĆ SAVJETOVANJE j.d.o.o. za usluge, OIB 07899128418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KOVAČEVIĆ SAVJETOVANJE j.d.o.o. za usluge</item>
    </izvorni_sadrzaj>
    <derivirana_varijabla naziv="DomainObject.Predmet.ProtuStrankaListFormated_1">
      <item>KOVAČEVIĆ SAVJETOVANJE j.d.o.o. za usluge</item>
    </derivirana_varijabla>
  </DomainObject.Predmet.ProtuStrankaListFormated>
  <DomainObject.Predmet.ProtuStrankaListFormatedOIB>
    <izvorni_sadrzaj>
      <item>KOVAČEVIĆ SAVJETOVANJE j.d.o.o. za usluge, OIB 07899128418</item>
    </izvorni_sadrzaj>
    <derivirana_varijabla naziv="DomainObject.Predmet.ProtuStrankaListFormatedOIB_1">
      <item>KOVAČEVIĆ SAVJETOVANJE j.d.o.o. za usluge, OIB 07899128418</item>
    </derivirana_varijabla>
  </DomainObject.Predmet.ProtuStrankaListFormatedOIB>
  <DomainObject.Predmet.ProtuStrankaListFormatedWithAdress>
    <izvorni_sadrzaj>
      <item>KOVAČEVIĆ SAVJETOVANJE j.d.o.o. za usluge, Ulica Mirka Deanovića 17, 10000 Zagreb</item>
    </izvorni_sadrzaj>
    <derivirana_varijabla naziv="DomainObject.Predmet.ProtuStrankaListFormatedWithAdress_1">
      <item>KOVAČEVIĆ SAVJETOVANJE j.d.o.o. za usluge, Ulica Mirka Deanovića 17, 10000 Zagreb</item>
    </derivirana_varijabla>
  </DomainObject.Predmet.ProtuStrankaListFormatedWithAdress>
  <DomainObject.Predmet.ProtuStrankaListFormatedWithAdressOIB>
    <izvorni_sadrzaj>
      <item>KOVAČEVIĆ SAVJETOVANJE j.d.o.o. za usluge, OIB 07899128418, Ulica Mirka Deanovića 17, 10000 Zagreb</item>
    </izvorni_sadrzaj>
    <derivirana_varijabla naziv="DomainObject.Predmet.ProtuStrankaListFormatedWithAdressOIB_1">
      <item>KOVAČEVIĆ SAVJETOVANJE j.d.o.o. za usluge, OIB 07899128418, Ulica Mirka Deanovića 17, 10000 Zagreb</item>
    </derivirana_varijabla>
  </DomainObject.Predmet.ProtuStrankaListFormatedWithAdressOIB>
  <DomainObject.Predmet.ProtuStrankaListNazivFormated>
    <izvorni_sadrzaj>
      <item>KOVAČEVIĆ SAVJETOVANJE j.d.o.o. za usluge</item>
    </izvorni_sadrzaj>
    <derivirana_varijabla naziv="DomainObject.Predmet.ProtuStrankaListNazivFormated_1">
      <item>KOVAČEVIĆ SAVJETOVANJE j.d.o.o. za usluge</item>
    </derivirana_varijabla>
  </DomainObject.Predmet.ProtuStrankaListNazivFormated>
  <DomainObject.Predmet.ProtuStrankaListNazivFormatedOIB>
    <izvorni_sadrzaj>
      <item>KOVAČEVIĆ SAVJETOVANJE j.d.o.o. za usluge, OIB 07899128418</item>
    </izvorni_sadrzaj>
    <derivirana_varijabla naziv="DomainObject.Predmet.ProtuStrankaListNazivFormatedOIB_1">
      <item>KOVAČEVIĆ SAVJETOVANJE j.d.o.o. za usluge, OIB 07899128418</item>
    </derivirana_varijabla>
  </DomainObject.Predmet.ProtuStrankaListNazivFormatedOIB>
  <DomainObject.Predmet.OstaliListFormated>
    <izvorni_sadrzaj>
      <item>Petra Kovačević</item>
    </izvorni_sadrzaj>
    <derivirana_varijabla naziv="DomainObject.Predmet.OstaliListFormated_1">
      <item>Petra Kovačević</item>
    </derivirana_varijabla>
  </DomainObject.Predmet.OstaliListFormated>
  <DomainObject.Predmet.OstaliListFormatedOIB>
    <izvorni_sadrzaj>
      <item>Petra Kovačević, OIB 54545135307</item>
    </izvorni_sadrzaj>
    <derivirana_varijabla naziv="DomainObject.Predmet.OstaliListFormatedOIB_1">
      <item>Petra Kovačević, OIB 54545135307</item>
    </derivirana_varijabla>
  </DomainObject.Predmet.OstaliListFormatedOIB>
  <DomainObject.Predmet.OstaliListFormatedWithAdress>
    <izvorni_sadrzaj>
      <item>Petra Kovačević, Mirka Deanovića 17, 10000 Zagreb</item>
    </izvorni_sadrzaj>
    <derivirana_varijabla naziv="DomainObject.Predmet.OstaliListFormatedWithAdress_1">
      <item>Petra Kovačević, Mirka Deanovića 17, 10000 Zagreb</item>
    </derivirana_varijabla>
  </DomainObject.Predmet.OstaliListFormatedWithAdress>
  <DomainObject.Predmet.OstaliListFormatedWithAdressOIB>
    <izvorni_sadrzaj>
      <item>Petra Kovačević, OIB 54545135307, Mirka Deanovića 17, 10000 Zagreb</item>
    </izvorni_sadrzaj>
    <derivirana_varijabla naziv="DomainObject.Predmet.OstaliListFormatedWithAdressOIB_1">
      <item>Petra Kovačević, OIB 54545135307, Mirka Deanovića 17, 10000 Zagreb</item>
    </derivirana_varijabla>
  </DomainObject.Predmet.OstaliListFormatedWithAdressOIB>
  <DomainObject.Predmet.OstaliListNazivFormated>
    <izvorni_sadrzaj>
      <item>Petra Kovačević</item>
    </izvorni_sadrzaj>
    <derivirana_varijabla naziv="DomainObject.Predmet.OstaliListNazivFormated_1">
      <item>Petra Kovačević</item>
    </derivirana_varijabla>
  </DomainObject.Predmet.OstaliListNazivFormated>
  <DomainObject.Predmet.OstaliListNazivFormatedOIB>
    <izvorni_sadrzaj>
      <item>Petra Kovačević, OIB 54545135307</item>
    </izvorni_sadrzaj>
    <derivirana_varijabla naziv="DomainObject.Predmet.OstaliListNazivFormatedOIB_1">
      <item>Petra Kovačević, OIB 54545135307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KOVAČEVIĆ SAVJETOVANJE j.d.o.o. za usluge</izvorni_sadrzaj>
    <derivirana_varijabla naziv="DomainObject.Predmet.ProtustrankaIDrugi_1">KOVAČEVIĆ SAVJETOVANJE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KOVAČEVIĆ SAVJETOVANJE j.d.o.o. za usluge, OIB 07899128418, Ulica Mirka Deanovića 17, 10000 Zagreb</izvorni_sadrzaj>
    <derivirana_varijabla naziv="DomainObject.Predmet.ProtustrankaIDrugiAdressOIB_1">KOVAČEVIĆ SAVJETOVANJE j.d.o.o. za usluge, OIB 07899128418, Ulica Mirka Deanovića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KOVAČEVIĆ SAVJETOVANJE j.d.o.o. za usluge</item>
      <item>Petra Kovačević</item>
    </izvorni_sadrzaj>
    <derivirana_varijabla naziv="DomainObject.Predmet.SudioniciListNaziv_1">
      <item>FINA Regionalni centar Zagreb</item>
      <item>KOVAČEVIĆ SAVJETOVANJE j.d.o.o. za usluge</item>
      <item>Petra Kovačević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KOVAČEVIĆ SAVJETOVANJE j.d.o.o. za usluge, OIB 07899128418, Ulica Mirka Deanovića 17,10000 Zagreb</item>
      <item>Petra Kovačević, OIB 54545135307, Mirka Deanovića 17,10000 Zagreb</item>
    </izvorni_sadrzaj>
    <derivirana_varijabla naziv="DomainObject.Predmet.SudioniciListAdressOIB_1">
      <item>FINA Regionalni centar Zagreb, OIB 85821130368, Trg svibanjskih žrtava 1995.1,10000 Zagreb</item>
      <item>KOVAČEVIĆ SAVJETOVANJE j.d.o.o. za usluge, OIB 07899128418, Ulica Mirka Deanovića 17,10000 Zagreb</item>
      <item>Petra Kovačević, OIB 54545135307, Mirka Deanovića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07899128418</item>
      <item>, OIB 54545135307</item>
    </izvorni_sadrzaj>
    <derivirana_varijabla naziv="DomainObject.Predmet.SudioniciListNazivOIB_1">
      <item>, OIB 85821130368</item>
      <item>, OIB 07899128418</item>
      <item>, OIB 54545135307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St-852/2019-6</izvorni_sadrzaj>
    <derivirana_varijabla naziv="DomainObject.PredzadnjaOdlukaIzPredmeta.Oznaka_1">St-852/2019-6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4A1A4-CDD4-4CB0-89B2-748D813BA8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748</properties:Words>
  <properties:Characters>4106</properties:Characters>
  <properties:Lines>95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2019-09-03T12:35:00Z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2019-09-03T12:49:00Z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(St-852-2019 rješenje poziv vjerovnicima odg. osoba dala izjavu - KOVAČEVIĆ SAVJETOVANJE.docx)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