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a0c2" w14:paraId="cbba0c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EE2139" w:rsidP="000E1F39" w:rsidR="00EE2139">
      <w:pPr>
        <w:jc w:val="center"/>
        <w:rPr>
          <w:rFonts w:hAnsi="Times New Roman" w:ascii="Times New Roman"/>
          <w:sz w:val="24"/>
        </w:rPr>
      </w:pPr>
    </w:p>
    <w:p w:rsidRDefault="00EE2139" w:rsidP="000E1F39" w:rsidR="00EE21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53808">
        <w:rPr>
          <w:rFonts w:hAnsi="Times New Roman" w:ascii="Times New Roman"/>
          <w:b/>
          <w:sz w:val="24"/>
        </w:rPr>
        <w:t>ž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53808">
        <w:rPr>
          <w:rFonts w:hAnsi="Times New Roman" w:ascii="Times New Roman"/>
          <w:b/>
          <w:sz w:val="24"/>
        </w:rPr>
        <w:t>č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853808">
        <w:rPr>
          <w:rFonts w:hAnsi="Times New Roman" w:ascii="Times New Roman"/>
          <w:b/>
          <w:sz w:val="24"/>
        </w:rPr>
        <w:t xml:space="preserve"> </w:t>
      </w:r>
      <w:r w:rsidR="00EC4E1D" w:rsidRPr="00853808">
        <w:rPr>
          <w:rFonts w:hAnsi="Times New Roman" w:ascii="Times New Roman"/>
          <w:b/>
          <w:sz w:val="24"/>
        </w:rPr>
        <w:t>u VARAŽDINU</w:t>
      </w: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EC4E1D" w:rsidRPr="00853808">
        <w:rPr>
          <w:rFonts w:hAnsi="Times New Roman" w:ascii="Times New Roman"/>
          <w:b/>
          <w:sz w:val="24"/>
          <w:szCs w:val="24"/>
          <w:lang w:val="pl-PL"/>
        </w:rPr>
        <w:t>ST 527/16</w:t>
      </w:r>
    </w:p>
    <w:p w:rsidRDefault="00853808" w:rsidP="00CE2C4C" w:rsidR="00853808">
      <w:pPr>
        <w:jc w:val="both"/>
        <w:rPr>
          <w:i/>
        </w:rPr>
      </w:pPr>
    </w:p>
    <w:p w:rsidRDefault="00CE2C4C" w:rsidP="00CE2C4C" w:rsidR="00CE2C4C" w:rsidRPr="00853808">
      <w:pPr>
        <w:jc w:val="both"/>
        <w:rPr>
          <w:i/>
        </w:rPr>
      </w:pPr>
      <w:r w:rsidRPr="00853808">
        <w:rPr>
          <w:i/>
        </w:rPr>
        <w:t xml:space="preserve">E-SISTEMI d.o.o. </w:t>
      </w:r>
      <w:r w:rsidR="00853808" w:rsidRPr="00853808">
        <w:rPr>
          <w:i/>
        </w:rPr>
        <w:t xml:space="preserve"> u stečaju</w:t>
      </w:r>
    </w:p>
    <w:p w:rsidRDefault="00CE2C4C" w:rsidP="00CE2C4C" w:rsidR="00CE2C4C">
      <w:pPr>
        <w:jc w:val="both"/>
      </w:pPr>
      <w:r>
        <w:t>Dr. A. Starčevića bb</w:t>
      </w:r>
    </w:p>
    <w:p w:rsidRDefault="00CE2C4C" w:rsidP="00CE2C4C" w:rsidR="00CE2C4C">
      <w:pPr>
        <w:jc w:val="both"/>
      </w:pPr>
      <w:r>
        <w:t>Pribislavec</w:t>
      </w:r>
    </w:p>
    <w:p w:rsidRDefault="00CE2C4C" w:rsidP="00CE2C4C" w:rsidR="00CE2C4C" w:rsidRPr="00CB6E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t>OIB: 48022298266</w:t>
      </w:r>
    </w:p>
    <w:p w:rsidRDefault="000E1F39" w:rsidP="00540676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CE2C4C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CE2C4C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</w:p>
    <w:p w:rsidRDefault="00CE2C4C" w:rsidP="000E1F39" w:rsidR="000E1F39" w:rsidRPr="00E50D08">
      <w:pPr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745738">
        <w:rPr>
          <w:rFonts w:hAnsi="Times New Roman" w:ascii="Times New Roman"/>
          <w:b/>
          <w:i/>
          <w:sz w:val="24"/>
          <w:szCs w:val="24"/>
          <w:lang w:val="pl-PL"/>
        </w:rPr>
        <w:t>prosinac - ožujak</w:t>
      </w:r>
    </w:p>
    <w:p w:rsidRDefault="00CE2C4C" w:rsidP="000E1F39" w:rsidR="00CE2C4C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CE2C4C" w:rsidP="000E1F39" w:rsidR="00CE2C4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adnje koje je stečajni upravitelj poduzeo u određenom razdoblju radi prikupljanja stečajne 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mas</w:t>
      </w:r>
      <w:r>
        <w:rPr>
          <w:rFonts w:hAnsi="Times New Roman" w:ascii="Times New Roman"/>
          <w:sz w:val="24"/>
          <w:szCs w:val="24"/>
          <w:lang w:val="pl-PL"/>
        </w:rPr>
        <w:t>e u skladu sa svojim dužnostima:</w:t>
      </w:r>
    </w:p>
    <w:p w:rsidRDefault="00AE03EC" w:rsidP="000E1F39" w:rsidR="00AE03E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0290" w:rsidP="000E1F39" w:rsidR="001D5C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sada je unov</w:t>
      </w:r>
      <w:r w:rsidR="00475FAC">
        <w:rPr>
          <w:rFonts w:hAnsi="Times New Roman" w:ascii="Times New Roman"/>
          <w:sz w:val="24"/>
          <w:szCs w:val="24"/>
          <w:lang w:val="pl-PL"/>
        </w:rPr>
        <w:t>čeno kako slijedi:</w:t>
      </w:r>
    </w:p>
    <w:p w:rsidRDefault="00475FAC" w:rsidP="00475FAC" w:rsidR="00475FA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75FAC">
        <w:rPr>
          <w:rFonts w:hAnsi="Times New Roman" w:ascii="Times New Roman"/>
          <w:sz w:val="24"/>
          <w:szCs w:val="24"/>
          <w:lang w:val="pl-PL"/>
        </w:rPr>
        <w:t>strojevi i oprema – uz suglasnost razlučnog vjerovnika u iznosu od 136.250,00 kn</w:t>
      </w:r>
    </w:p>
    <w:p w:rsidRDefault="00745738" w:rsidP="00745738" w:rsidR="00745738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45738" w:rsidP="00745738" w:rsidR="00745738" w:rsidRPr="00745738">
      <w:pPr>
        <w:pStyle w:val="Odlomakpopisa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je prema Rješenju od 19. siječnja, po pravomoćnosti, isplatila razlučnog vjerovnika Deceuninek d.o.o. Strmec, Kipišće 13, OIB: 49745736391 u iznosu od : </w:t>
      </w:r>
      <w:r w:rsidRPr="00745738">
        <w:rPr>
          <w:rFonts w:hAnsi="Times New Roman" w:ascii="Times New Roman"/>
          <w:b/>
          <w:i/>
          <w:sz w:val="24"/>
          <w:szCs w:val="24"/>
          <w:lang w:val="pl-PL"/>
        </w:rPr>
        <w:t>82.650,00 kn.</w:t>
      </w:r>
    </w:p>
    <w:p w:rsidRDefault="00745738" w:rsidP="00745738" w:rsidR="00745738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prilogu Vam dostavljam očitovanje vjerovnika o izvršenoj uplati.</w:t>
      </w:r>
    </w:p>
    <w:p w:rsidRDefault="00745738" w:rsidP="00745738" w:rsidR="00745738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45738" w:rsidP="00745738" w:rsidR="00745738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Ostatak naplaćenog iznosa u iznosu od 53.600,00 kn unešen je u stečajnu masu za naknadu troškova predmeta razlučnog prava i naknadu troškova njegovog unovčenja.</w:t>
      </w:r>
    </w:p>
    <w:p w:rsidRDefault="00745738" w:rsidP="00745738" w:rsidR="00745738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45738" w:rsidP="00745738" w:rsidR="00745738" w:rsidRPr="00475FA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5FAC" w:rsidP="00475FAC" w:rsidR="00475FA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75FAC">
        <w:rPr>
          <w:rFonts w:hAnsi="Times New Roman" w:ascii="Times New Roman"/>
          <w:sz w:val="24"/>
          <w:szCs w:val="24"/>
          <w:lang w:val="pl-PL"/>
        </w:rPr>
        <w:t>uredski namještaj –  4.125,00 kn</w:t>
      </w:r>
    </w:p>
    <w:p w:rsidRDefault="00745738" w:rsidP="00745738" w:rsidR="00745738" w:rsidRPr="00475FA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5FAC" w:rsidP="00475FAC" w:rsidR="00475FAC" w:rsidRPr="00475FA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75FAC">
        <w:rPr>
          <w:rFonts w:hAnsi="Times New Roman" w:ascii="Times New Roman"/>
          <w:sz w:val="24"/>
          <w:szCs w:val="24"/>
          <w:lang w:val="pl-PL"/>
        </w:rPr>
        <w:t>naplata po danim garancijama</w:t>
      </w:r>
      <w:r w:rsidR="00745738">
        <w:rPr>
          <w:rFonts w:hAnsi="Times New Roman" w:ascii="Times New Roman"/>
          <w:sz w:val="24"/>
          <w:szCs w:val="24"/>
          <w:lang w:val="pl-PL"/>
        </w:rPr>
        <w:t>/naplaćeno od kupaca</w:t>
      </w:r>
    </w:p>
    <w:tbl>
      <w:tblPr>
        <w:tblW w:type="dxa" w:w="9500"/>
        <w:tblInd w:type="dxa" w:w="93"/>
        <w:tblLook w:val="04A0" w:noVBand="1" w:noHBand="0" w:lastColumn="0" w:firstColumn="1" w:lastRow="0" w:firstRow="1"/>
      </w:tblPr>
      <w:tblGrid>
        <w:gridCol w:w="5440"/>
        <w:gridCol w:w="1960"/>
        <w:gridCol w:w="2100"/>
      </w:tblGrid>
      <w:tr w:rsidTr="00345545" w:rsidR="00475FAC" w:rsidRPr="00094474">
        <w:trPr>
          <w:trHeight w:val="300"/>
        </w:trPr>
        <w:tc>
          <w:tcPr>
            <w:tcW w:type="dxa" w:w="5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45545" w:rsidR="00475FAC" w:rsidRPr="00094474">
        <w:trPr>
          <w:trHeight w:val="300"/>
        </w:trPr>
        <w:tc>
          <w:tcPr>
            <w:tcW w:type="dxa" w:w="544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094474">
              <w:rPr>
                <w:rFonts w:eastAsia="Times New Roman"/>
                <w:b/>
                <w:bCs/>
                <w:color w:val="000000"/>
                <w:lang w:eastAsia="hr-HR"/>
              </w:rPr>
              <w:t>DEPOZITI PO GARANCIJAMA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094474">
              <w:rPr>
                <w:rFonts w:eastAsia="Times New Roman"/>
                <w:b/>
                <w:bCs/>
                <w:color w:val="000000"/>
                <w:lang w:eastAsia="hr-HR"/>
              </w:rPr>
              <w:t>IZNOS GARANCIJA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094474">
              <w:rPr>
                <w:rFonts w:eastAsia="Times New Roman"/>
                <w:b/>
                <w:bCs/>
                <w:color w:val="000000"/>
                <w:lang w:eastAsia="hr-HR"/>
              </w:rPr>
              <w:t>NAPLAĆENI IZNOS</w:t>
            </w:r>
          </w:p>
        </w:tc>
      </w:tr>
      <w:tr w:rsidTr="00345545" w:rsidR="00475FAC" w:rsidRPr="00094474">
        <w:trPr>
          <w:trHeight w:val="300"/>
        </w:trPr>
        <w:tc>
          <w:tcPr>
            <w:tcW w:type="dxa" w:w="544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094474">
              <w:rPr>
                <w:rFonts w:eastAsia="Times New Roman"/>
                <w:color w:val="000000"/>
                <w:lang w:eastAsia="hr-HR"/>
              </w:rPr>
              <w:t>MUP  DEPOZIT ZA JAMSTVENI ROK (ISTEK 2019. god.)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094474">
              <w:rPr>
                <w:rFonts w:eastAsia="Times New Roman"/>
                <w:color w:val="000000"/>
                <w:lang w:eastAsia="hr-HR"/>
              </w:rPr>
              <w:t>35.692,96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094474">
              <w:rPr>
                <w:rFonts w:eastAsia="Times New Roman"/>
                <w:color w:val="000000"/>
                <w:lang w:eastAsia="hr-HR"/>
              </w:rPr>
              <w:t>10.955,44</w:t>
            </w:r>
          </w:p>
        </w:tc>
      </w:tr>
      <w:tr w:rsidTr="00345545" w:rsidR="00475FAC" w:rsidRPr="00094474">
        <w:trPr>
          <w:trHeight w:val="300"/>
        </w:trPr>
        <w:tc>
          <w:tcPr>
            <w:tcW w:type="dxa" w:w="5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094474">
              <w:rPr>
                <w:rFonts w:eastAsia="Times New Roman"/>
                <w:color w:val="000000"/>
                <w:lang w:eastAsia="hr-HR"/>
              </w:rPr>
              <w:t>ERSTE BANKA - DEPOZIT ZA GARANCIJU HEP - SIJ. 2017. god.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094474">
              <w:rPr>
                <w:rFonts w:eastAsia="Times New Roman"/>
                <w:color w:val="000000"/>
                <w:lang w:eastAsia="hr-HR"/>
              </w:rPr>
              <w:t>28.475,78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738" w:rsidP="00345545" w:rsidR="00475FAC" w:rsidRPr="00094474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28.475,78</w:t>
            </w:r>
          </w:p>
        </w:tc>
      </w:tr>
      <w:tr w:rsidTr="00345545" w:rsidR="00475FAC" w:rsidRPr="00094474">
        <w:trPr>
          <w:trHeight w:val="315"/>
        </w:trPr>
        <w:tc>
          <w:tcPr>
            <w:tcW w:type="dxa" w:w="5440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745738" w:rsidP="00345545" w:rsidR="00475FAC" w:rsidRPr="0009447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KUPAC – ŽUPA MARIJE POMOĆNICE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475FAC" w:rsidP="00345545" w:rsidR="00475FAC" w:rsidRPr="0009447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745738" w:rsidP="00745738" w:rsidR="00475FAC" w:rsidRPr="00745738">
            <w:pPr>
              <w:spacing w:after="0"/>
              <w:rPr>
                <w:rFonts w:eastAsia="Times New Roman"/>
                <w:i/>
                <w:color w:val="000000"/>
                <w:lang w:eastAsia="hr-HR"/>
              </w:rPr>
            </w:pPr>
            <w:r w:rsidRPr="00745738">
              <w:rPr>
                <w:rFonts w:eastAsia="Times New Roman"/>
                <w:i/>
                <w:color w:val="000000"/>
                <w:lang w:eastAsia="hr-HR"/>
              </w:rPr>
              <w:t xml:space="preserve">             6.725,00</w:t>
            </w:r>
          </w:p>
        </w:tc>
      </w:tr>
    </w:tbl>
    <w:p w:rsidRDefault="00475FAC" w:rsidP="00475FAC" w:rsidR="00475FAC">
      <w:pPr>
        <w:rPr>
          <w:rFonts w:hAnsi="Times New Roman" w:ascii="Times New Roman"/>
          <w:b/>
          <w:sz w:val="24"/>
          <w:szCs w:val="24"/>
          <w:lang w:val="pl-PL"/>
        </w:rPr>
      </w:pPr>
      <w:r w:rsidRPr="00264737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                                  UKUPNO:                            </w:t>
      </w:r>
      <w:r w:rsidR="00745738">
        <w:rPr>
          <w:rFonts w:hAnsi="Times New Roman" w:ascii="Times New Roman"/>
          <w:b/>
          <w:sz w:val="24"/>
          <w:szCs w:val="24"/>
          <w:lang w:val="pl-PL"/>
        </w:rPr>
        <w:t xml:space="preserve">                       45.032,91</w:t>
      </w:r>
    </w:p>
    <w:p w:rsidRDefault="00745738" w:rsidP="00475FAC" w:rsidR="0074573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83B0A" w:rsidP="00383B0A" w:rsidR="0074573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najam strojeva uz suglasnost razlučnog vjerovnika društvu 3E j.d.o.o.</w:t>
      </w:r>
    </w:p>
    <w:p w:rsidRDefault="00383B0A" w:rsidP="00383B0A" w:rsidR="00383B0A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383B0A">
        <w:rPr>
          <w:rFonts w:hAnsi="Times New Roman" w:ascii="Times New Roman"/>
          <w:sz w:val="24"/>
          <w:szCs w:val="24"/>
          <w:lang w:val="pl-PL"/>
        </w:rPr>
        <w:t xml:space="preserve">do sada od najma strojeva naplaćen iznos 10.625,00 kn </w:t>
      </w:r>
    </w:p>
    <w:p w:rsidRDefault="00383B0A" w:rsidP="00383B0A" w:rsidR="00383B0A" w:rsidRPr="00383B0A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postoji nenaplaćen iznos na ime najma strojeva</w:t>
      </w:r>
    </w:p>
    <w:p w:rsidRDefault="00383B0A" w:rsidP="00383B0A" w:rsidR="00383B0A" w:rsidRPr="00383B0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5FAC" w:rsidP="00475FAC" w:rsidR="00475FAC" w:rsidRPr="00475FAC">
      <w:pPr>
        <w:jc w:val="both"/>
        <w:rPr>
          <w:rFonts w:eastAsia="Times New Roman"/>
          <w:b/>
          <w:color w:val="00000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383B0A">
        <w:rPr>
          <w:rFonts w:hAnsi="Times New Roman" w:ascii="Times New Roman"/>
          <w:b/>
          <w:sz w:val="24"/>
          <w:szCs w:val="24"/>
          <w:lang w:val="pl-PL"/>
        </w:rPr>
        <w:t>UKUPNO OD 1- 4</w:t>
      </w:r>
      <w:r w:rsidRPr="00475FAC">
        <w:rPr>
          <w:rFonts w:hAnsi="Times New Roman" w:ascii="Times New Roman"/>
          <w:b/>
          <w:sz w:val="24"/>
          <w:szCs w:val="24"/>
          <w:lang w:val="pl-PL"/>
        </w:rPr>
        <w:t xml:space="preserve">:   </w:t>
      </w:r>
      <w:r w:rsidR="00383B0A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196.032,91</w:t>
      </w:r>
      <w:r w:rsidR="00B80290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KN</w:t>
      </w:r>
    </w:p>
    <w:p w:rsidRDefault="00475FAC" w:rsidP="000E1F39" w:rsidR="00475FA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5FAC" w:rsidP="000E1F39" w:rsidR="00475FA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83B0A" w:rsidP="000E1F39" w:rsidR="00383B0A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ostalo za unovčenje – pokretnine - ostalo</w:t>
      </w:r>
    </w:p>
    <w:p w:rsidRDefault="00383B0A" w:rsidP="000E1F39" w:rsidR="00383B0A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383B0A" w:rsidP="000E1F39" w:rsidR="00B80290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 xml:space="preserve">dobivena ponuda Aron d.o.o. u iznosu od 7.200,00 kn sa PDV-om. </w:t>
      </w:r>
    </w:p>
    <w:p w:rsidRDefault="00383B0A" w:rsidP="000E1F39" w:rsidR="00383B0A" w:rsidRPr="00B80290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Kupac do 10.03.2018. mora uplatiti iznos iz ponude.</w:t>
      </w:r>
    </w:p>
    <w:p w:rsidRDefault="00B80290" w:rsidP="000E1F39" w:rsidR="00B8029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5FAC" w:rsidP="000E1F39" w:rsidR="00475FA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sada je oglas objavljen dvanaest puta, te je cijena smanjivana sukladno odlukama skupštine. Problem sa unovčenjem je zbog dimenzija kontejnera, čije micanje sa trenutne lokacije podliježe propisima o specijalnom prijevozu zbog dimenzija koje prelaze standarde u kontejnerskom prijevozu.</w:t>
      </w:r>
      <w:r w:rsidR="00383B0A">
        <w:rPr>
          <w:rFonts w:hAnsi="Times New Roman" w:ascii="Times New Roman"/>
          <w:sz w:val="24"/>
          <w:szCs w:val="24"/>
          <w:lang w:val="pl-PL"/>
        </w:rPr>
        <w:t xml:space="preserve"> Dobivena ponuda je prihvažena i čeka se novčana uplata te predaja pokretnina kupcu.</w:t>
      </w:r>
    </w:p>
    <w:p w:rsidRDefault="00475FAC" w:rsidP="000E1F39" w:rsidR="00475FA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auto" w:w="0"/>
        <w:tblInd w:type="dxa" w:w="75"/>
        <w:tblBorders>
          <w:top w:space="0" w:sz="6" w:color="A4BAC9" w:val="single"/>
          <w:left w:space="0" w:sz="6" w:color="A4BAC9" w:val="single"/>
          <w:bottom w:space="0" w:sz="6" w:color="A4BAC9" w:val="single"/>
          <w:right w:space="0" w:sz="6" w:color="A4BAC9" w:val="single"/>
        </w:tblBorders>
        <w:shd w:fill="FFFFFF" w:color="auto" w:val="clear"/>
        <w:tblCellMar>
          <w:top w:type="dxa" w:w="30"/>
          <w:left w:type="dxa" w:w="30"/>
          <w:bottom w:type="dxa" w:w="30"/>
          <w:right w:type="dxa" w:w="30"/>
        </w:tblCellMar>
        <w:tblLook w:val="04A0" w:noVBand="1" w:noHBand="0" w:lastColumn="0" w:firstColumn="1" w:lastRow="0" w:firstRow="1"/>
      </w:tblPr>
      <w:tblGrid>
        <w:gridCol w:w="781"/>
        <w:gridCol w:w="3977"/>
        <w:gridCol w:w="791"/>
        <w:gridCol w:w="1651"/>
      </w:tblGrid>
      <w:tr w:rsidTr="00345545" w:rsidR="00475FAC" w:rsidRPr="00265115">
        <w:tc>
          <w:tcPr>
            <w:tcW w:type="auto" w:w="0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53265A">
            <w:pPr>
              <w:spacing w:lineRule="atLeast" w:line="252" w:after="0"/>
              <w:rPr>
                <w:rFonts w:cs="Arial" w:eastAsia="Times New Roman" w:hAnsi="Arial" w:ascii="Arial"/>
                <w:b/>
                <w:color w:themeShade="80" w:themeColor="background1" w:val="808080"/>
                <w:sz w:val="18"/>
                <w:szCs w:val="18"/>
                <w:lang w:eastAsia="hr-HR"/>
              </w:rPr>
            </w:pPr>
            <w:r w:rsidRPr="0053265A">
              <w:rPr>
                <w:rFonts w:cs="Arial" w:eastAsia="Times New Roman" w:hAnsi="Arial" w:ascii="Arial"/>
                <w:b/>
                <w:color w:themeShade="80" w:themeColor="background1" w:val="808080"/>
                <w:sz w:val="18"/>
                <w:szCs w:val="18"/>
                <w:lang w:eastAsia="hr-HR"/>
              </w:rPr>
              <w:br/>
              <w:t>Red. Br.</w:t>
            </w:r>
          </w:p>
        </w:tc>
        <w:tc>
          <w:tcPr>
            <w:tcW w:type="auto" w:w="0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53265A">
            <w:pPr>
              <w:spacing w:lineRule="atLeast" w:line="252" w:after="0"/>
              <w:rPr>
                <w:rFonts w:cs="Arial" w:eastAsia="Times New Roman" w:hAnsi="Arial" w:ascii="Arial"/>
                <w:b/>
                <w:color w:themeShade="80" w:themeColor="background1" w:val="808080"/>
                <w:sz w:val="18"/>
                <w:szCs w:val="18"/>
                <w:lang w:eastAsia="hr-HR"/>
              </w:rPr>
            </w:pPr>
            <w:r w:rsidRPr="0053265A">
              <w:rPr>
                <w:rFonts w:cs="Arial" w:eastAsia="Times New Roman" w:hAnsi="Arial" w:ascii="Arial"/>
                <w:b/>
                <w:color w:themeShade="80" w:themeColor="background1" w:val="808080"/>
                <w:sz w:val="18"/>
                <w:szCs w:val="18"/>
                <w:lang w:eastAsia="hr-HR"/>
              </w:rPr>
              <w:br/>
              <w:t>Vrsta i naziv</w:t>
            </w:r>
          </w:p>
        </w:tc>
        <w:tc>
          <w:tcPr>
            <w:tcW w:type="auto" w:w="0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53265A">
            <w:pPr>
              <w:spacing w:lineRule="atLeast" w:line="252" w:after="0"/>
              <w:rPr>
                <w:rFonts w:cs="Arial" w:eastAsia="Times New Roman" w:hAnsi="Arial" w:ascii="Arial"/>
                <w:b/>
                <w:color w:themeShade="80" w:themeColor="background1" w:val="808080"/>
                <w:sz w:val="18"/>
                <w:szCs w:val="18"/>
                <w:lang w:eastAsia="hr-HR"/>
              </w:rPr>
            </w:pPr>
            <w:r w:rsidRPr="0053265A">
              <w:rPr>
                <w:rFonts w:cs="Arial" w:eastAsia="Times New Roman" w:hAnsi="Arial" w:ascii="Arial"/>
                <w:b/>
                <w:color w:themeShade="80" w:themeColor="background1" w:val="808080"/>
                <w:sz w:val="18"/>
                <w:szCs w:val="18"/>
                <w:lang w:eastAsia="hr-HR"/>
              </w:rPr>
              <w:br/>
              <w:t>Količina</w:t>
            </w:r>
          </w:p>
        </w:tc>
        <w:tc>
          <w:tcPr>
            <w:tcW w:type="dxa" w:w="1651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53265A">
            <w:pPr>
              <w:spacing w:lineRule="atLeast" w:line="252" w:after="0"/>
              <w:rPr>
                <w:rFonts w:cs="Arial" w:eastAsia="Times New Roman" w:hAnsi="Arial" w:ascii="Arial"/>
                <w:b/>
                <w:color w:themeShade="80" w:themeColor="background1" w:val="808080"/>
                <w:sz w:val="18"/>
                <w:szCs w:val="18"/>
                <w:lang w:eastAsia="hr-HR"/>
              </w:rPr>
            </w:pPr>
            <w:r w:rsidRPr="0053265A">
              <w:rPr>
                <w:rFonts w:cs="Arial" w:eastAsia="Times New Roman" w:hAnsi="Arial" w:ascii="Arial"/>
                <w:b/>
                <w:color w:themeShade="80" w:themeColor="background1" w:val="808080"/>
                <w:sz w:val="18"/>
                <w:szCs w:val="18"/>
                <w:lang w:eastAsia="hr-HR"/>
              </w:rPr>
              <w:br/>
              <w:t>Procijenjena vrijednost kn</w:t>
            </w:r>
          </w:p>
        </w:tc>
      </w:tr>
      <w:tr w:rsidTr="00345545" w:rsidR="00475FAC" w:rsidRPr="00265115">
        <w:tc>
          <w:tcPr>
            <w:tcW w:type="auto" w:w="0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265115">
            <w:pPr>
              <w:spacing w:lineRule="atLeast" w:line="252" w:after="0"/>
              <w:rPr>
                <w:rFonts w:cs="Arial" w:eastAsia="Times New Roman" w:hAnsi="Arial" w:ascii="Arial"/>
                <w:color w:val="666666"/>
                <w:sz w:val="18"/>
                <w:szCs w:val="18"/>
                <w:lang w:eastAsia="hr-HR"/>
              </w:rPr>
            </w:pPr>
            <w:r w:rsidRPr="00265115">
              <w:rPr>
                <w:rFonts w:cs="Arial" w:eastAsia="Times New Roman" w:hAnsi="Arial" w:ascii="Arial"/>
                <w:color w:val="666666"/>
                <w:sz w:val="18"/>
                <w:szCs w:val="18"/>
                <w:lang w:eastAsia="hr-HR"/>
              </w:rPr>
              <w:br/>
            </w:r>
          </w:p>
        </w:tc>
        <w:tc>
          <w:tcPr>
            <w:tcW w:type="auto" w:w="0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475FAC" w:rsidR="00475FAC" w:rsidRPr="004E33F7">
            <w:pPr>
              <w:pStyle w:val="Odlomakpopisa"/>
              <w:numPr>
                <w:ilvl w:val="0"/>
                <w:numId w:val="2"/>
              </w:numPr>
              <w:spacing w:after="0"/>
              <w:jc w:val="both"/>
              <w:rPr>
                <w:rFonts w:hAnsi="Times New Roman" w:ascii="Times New Roman"/>
                <w:color w:themeShade="80" w:themeColor="background1" w:val="808080"/>
                <w:sz w:val="24"/>
                <w:szCs w:val="24"/>
              </w:rPr>
            </w:pPr>
            <w:r w:rsidRPr="004E33F7">
              <w:rPr>
                <w:rFonts w:hAnsi="Times New Roman" w:ascii="Times New Roman"/>
                <w:color w:themeShade="80" w:themeColor="background1" w:val="808080"/>
                <w:sz w:val="24"/>
                <w:szCs w:val="24"/>
              </w:rPr>
              <w:t>kontenjer</w:t>
            </w:r>
          </w:p>
          <w:p w:rsidRDefault="00475FAC" w:rsidP="00475FAC" w:rsidR="00475FAC" w:rsidRPr="004E33F7">
            <w:pPr>
              <w:pStyle w:val="Odlomakpopisa"/>
              <w:numPr>
                <w:ilvl w:val="0"/>
                <w:numId w:val="2"/>
              </w:numPr>
              <w:spacing w:after="0"/>
              <w:jc w:val="both"/>
              <w:rPr>
                <w:rFonts w:hAnsi="Times New Roman" w:ascii="Times New Roman"/>
                <w:color w:themeShade="80" w:themeColor="background1" w:val="808080"/>
                <w:sz w:val="24"/>
                <w:szCs w:val="24"/>
              </w:rPr>
            </w:pPr>
            <w:r w:rsidRPr="004E33F7">
              <w:rPr>
                <w:rFonts w:hAnsi="Times New Roman" w:ascii="Times New Roman"/>
                <w:color w:themeShade="80" w:themeColor="background1" w:val="808080"/>
                <w:sz w:val="24"/>
                <w:szCs w:val="24"/>
              </w:rPr>
              <w:t>transportna traka</w:t>
            </w:r>
          </w:p>
          <w:p w:rsidRDefault="00475FAC" w:rsidP="00475FAC" w:rsidR="00475FAC" w:rsidRPr="004E33F7">
            <w:pPr>
              <w:pStyle w:val="Odlomakpopisa"/>
              <w:numPr>
                <w:ilvl w:val="0"/>
                <w:numId w:val="2"/>
              </w:numPr>
              <w:spacing w:after="0"/>
              <w:jc w:val="both"/>
              <w:rPr>
                <w:rFonts w:hAnsi="Times New Roman" w:ascii="Times New Roman"/>
                <w:color w:themeShade="80" w:themeColor="background1" w:val="808080"/>
                <w:sz w:val="24"/>
                <w:szCs w:val="24"/>
              </w:rPr>
            </w:pPr>
            <w:r>
              <w:rPr>
                <w:rFonts w:hAnsi="Times New Roman" w:ascii="Times New Roman"/>
                <w:color w:themeShade="80" w:themeColor="background1" w:val="808080"/>
                <w:sz w:val="24"/>
                <w:szCs w:val="24"/>
              </w:rPr>
              <w:t>kompresor</w:t>
            </w:r>
          </w:p>
          <w:p w:rsidRDefault="00475FAC" w:rsidP="00475FAC" w:rsidR="00475FAC" w:rsidRPr="004E33F7">
            <w:pPr>
              <w:pStyle w:val="Odlomakpopisa"/>
              <w:numPr>
                <w:ilvl w:val="0"/>
                <w:numId w:val="2"/>
              </w:numPr>
              <w:spacing w:after="0"/>
              <w:jc w:val="both"/>
              <w:rPr>
                <w:rFonts w:hAnsi="Times New Roman" w:ascii="Times New Roman"/>
                <w:color w:themeShade="80" w:themeColor="background1" w:val="808080"/>
                <w:sz w:val="24"/>
                <w:szCs w:val="24"/>
              </w:rPr>
            </w:pPr>
            <w:r w:rsidRPr="004E33F7">
              <w:rPr>
                <w:rFonts w:hAnsi="Times New Roman" w:ascii="Times New Roman"/>
                <w:color w:themeShade="80" w:themeColor="background1" w:val="808080"/>
                <w:sz w:val="24"/>
                <w:szCs w:val="24"/>
              </w:rPr>
              <w:t>preša za spajanje</w:t>
            </w:r>
          </w:p>
          <w:p w:rsidRDefault="00475FAC" w:rsidP="00345545" w:rsidR="00475FAC" w:rsidRPr="0053265A">
            <w:pPr>
              <w:pStyle w:val="Odlomakpopisa"/>
              <w:spacing w:after="0"/>
              <w:ind w:left="1080"/>
              <w:jc w:val="both"/>
              <w:rPr>
                <w:rFonts w:cs="Arial" w:eastAsia="Times New Roman" w:hAnsi="Arial" w:ascii="Arial"/>
                <w:b/>
                <w:color w:themeShade="80" w:themeColor="background1" w:val="80808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265115">
            <w:pPr>
              <w:spacing w:lineRule="atLeast" w:line="252" w:after="0"/>
              <w:rPr>
                <w:rFonts w:cs="Arial" w:eastAsia="Times New Roman" w:hAnsi="Arial" w:ascii="Arial"/>
                <w:color w:val="666666"/>
                <w:sz w:val="18"/>
                <w:szCs w:val="18"/>
                <w:lang w:eastAsia="hr-HR"/>
              </w:rPr>
            </w:pPr>
          </w:p>
        </w:tc>
        <w:tc>
          <w:tcPr>
            <w:tcW w:type="dxa" w:w="1651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265115">
            <w:pPr>
              <w:spacing w:lineRule="atLeast" w:line="252" w:after="0"/>
              <w:jc w:val="right"/>
              <w:rPr>
                <w:rFonts w:cs="Arial" w:eastAsia="Times New Roman" w:hAnsi="Arial" w:ascii="Arial"/>
                <w:color w:val="666666"/>
                <w:sz w:val="18"/>
                <w:szCs w:val="18"/>
                <w:lang w:eastAsia="hr-HR"/>
              </w:rPr>
            </w:pPr>
          </w:p>
        </w:tc>
      </w:tr>
      <w:tr w:rsidTr="00345545" w:rsidR="00475FAC" w:rsidRPr="00265115">
        <w:trPr>
          <w:trHeight w:val="419"/>
        </w:trPr>
        <w:tc>
          <w:tcPr>
            <w:tcW w:type="auto" w:w="0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265115">
            <w:pPr>
              <w:spacing w:lineRule="atLeast" w:line="252" w:after="0"/>
              <w:rPr>
                <w:rFonts w:cs="Arial" w:eastAsia="Times New Roman" w:hAnsi="Arial" w:ascii="Arial"/>
                <w:color w:val="666666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53265A">
            <w:pPr>
              <w:spacing w:after="0"/>
              <w:jc w:val="both"/>
              <w:rPr>
                <w:rFonts w:hAnsi="Times New Roman" w:ascii="Times New Roman"/>
                <w:b/>
                <w:color w:themeShade="80" w:themeColor="background1" w:val="808080"/>
                <w:sz w:val="24"/>
                <w:szCs w:val="24"/>
              </w:rPr>
            </w:pPr>
            <w:r w:rsidRPr="0053265A">
              <w:rPr>
                <w:rFonts w:hAnsi="Times New Roman" w:ascii="Times New Roman"/>
                <w:b/>
                <w:color w:themeShade="80" w:themeColor="background1" w:val="808080"/>
                <w:sz w:val="24"/>
                <w:szCs w:val="24"/>
              </w:rPr>
              <w:t>Ukupna prodajna cijena za stavke 1-</w:t>
            </w:r>
            <w:r>
              <w:rPr>
                <w:rFonts w:hAnsi="Times New Roman" w:ascii="Times New Roman"/>
                <w:b/>
                <w:color w:themeShade="80" w:themeColor="background1" w:val="808080"/>
                <w:sz w:val="24"/>
                <w:szCs w:val="24"/>
              </w:rPr>
              <w:t>4</w:t>
            </w:r>
          </w:p>
        </w:tc>
        <w:tc>
          <w:tcPr>
            <w:tcW w:type="auto" w:w="0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265115">
            <w:pPr>
              <w:spacing w:lineRule="atLeast" w:line="252" w:after="0"/>
              <w:rPr>
                <w:rFonts w:cs="Arial" w:eastAsia="Times New Roman" w:hAnsi="Arial" w:ascii="Arial"/>
                <w:color w:val="666666"/>
                <w:sz w:val="18"/>
                <w:szCs w:val="18"/>
                <w:lang w:eastAsia="hr-HR"/>
              </w:rPr>
            </w:pPr>
          </w:p>
        </w:tc>
        <w:tc>
          <w:tcPr>
            <w:tcW w:type="dxa" w:w="1651"/>
            <w:tcBorders>
              <w:top w:space="0" w:sz="6" w:color="A4BAC9" w:val="single"/>
              <w:left w:space="0" w:sz="6" w:color="A4BAC9" w:val="single"/>
              <w:bottom w:space="0" w:sz="6" w:color="A4BAC9" w:val="single"/>
              <w:right w:space="0" w:sz="6" w:color="A4BAC9" w:val="single"/>
            </w:tcBorders>
            <w:shd w:fill="FFFFFF" w:color="auto" w:val="clear"/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75FAC" w:rsidP="00345545" w:rsidR="00475FAC" w:rsidRPr="0053265A">
            <w:pPr>
              <w:spacing w:lineRule="atLeast" w:line="252" w:after="0"/>
              <w:rPr>
                <w:rFonts w:cs="Arial" w:eastAsia="Times New Roman" w:hAnsi="Arial" w:ascii="Arial"/>
                <w:b/>
                <w:color w:val="666666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666666"/>
                <w:sz w:val="18"/>
                <w:szCs w:val="18"/>
                <w:lang w:eastAsia="hr-HR"/>
              </w:rPr>
              <w:t xml:space="preserve">              7.100,00</w:t>
            </w:r>
          </w:p>
        </w:tc>
      </w:tr>
    </w:tbl>
    <w:p w:rsidRDefault="00AE03EC" w:rsidP="000E1F39" w:rsidR="00AE03E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E03EC" w:rsidP="000E1F39" w:rsidR="00AE03EC">
      <w:pPr>
        <w:rPr>
          <w:rFonts w:hAnsi="Times New Roman" w:ascii="Times New Roman"/>
          <w:sz w:val="24"/>
          <w:szCs w:val="24"/>
          <w:lang w:val="pl-PL"/>
        </w:rPr>
      </w:pPr>
    </w:p>
    <w:p w:rsidRDefault="00853808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50D08" w:rsidP="000E1F39" w:rsidR="00E50D0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  <w:r w:rsidR="00383B0A">
        <w:rPr>
          <w:rFonts w:hAnsi="Times New Roman" w:ascii="Times New Roman"/>
          <w:sz w:val="24"/>
          <w:szCs w:val="24"/>
          <w:lang w:val="pl-PL"/>
        </w:rPr>
        <w:t xml:space="preserve"> nakon unovčenja preostalih pokretnina, dat će prijedlog za diobu, završni račun, te prijedlog za zatvaranje stečajnog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50D08" w:rsidP="000E1F39" w:rsidR="00E50D0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50D08" w:rsidP="000E1F39" w:rsidR="00E50D08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83B0A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05. ožujak  2018</w:t>
      </w:r>
      <w:r w:rsidR="00E50D08">
        <w:rPr>
          <w:rFonts w:hAnsi="Times New Roman" w:ascii="Times New Roman"/>
          <w:sz w:val="24"/>
          <w:szCs w:val="24"/>
          <w:lang w:val="pl-PL"/>
        </w:rPr>
        <w:t>.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</w:t>
      </w:r>
    </w:p>
    <w:p w:rsidRDefault="00E50D08" w:rsidR="00C61F72" w:rsidRPr="000C003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Sandra Gregorić Jelinek</w:t>
      </w:r>
    </w:p>
    <w:sectPr w:rsidSect="00040566" w:rsidR="00C61F72" w:rsidRPr="000C003A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3D4" w:rsidP="00383B0A" w:rsidR="004C33D4">
      <w:pPr>
        <w:spacing w:after="0"/>
      </w:pPr>
      <w:r>
        <w:separator/>
      </w:r>
    </w:p>
  </w:endnote>
  <w:endnote w:id="0" w:type="continuationSeparator">
    <w:p w:rsidRDefault="004C33D4" w:rsidP="00383B0A" w:rsidR="004C33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597563"/>
      <w:docPartObj>
        <w:docPartGallery w:val="Page Numbers (Bottom of Page)"/>
        <w:docPartUnique/>
      </w:docPartObj>
    </w:sdtPr>
    <w:sdtEndPr/>
    <w:sdtContent>
      <w:p w:rsidRDefault="000C003A" w:rsidR="00383B0A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C3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383B0A" w:rsidR="00383B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3D4" w:rsidP="00383B0A" w:rsidR="004C33D4">
      <w:pPr>
        <w:spacing w:after="0"/>
      </w:pPr>
      <w:r>
        <w:separator/>
      </w:r>
    </w:p>
  </w:footnote>
  <w:footnote w:id="0" w:type="continuationSeparator">
    <w:p w:rsidRDefault="004C33D4" w:rsidP="00383B0A" w:rsidR="004C33D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B0A" w:rsidP="00383B0A" w:rsidR="00383B0A">
    <w:pPr>
      <w:pStyle w:val="Zaglavlje"/>
    </w:pPr>
    <w:r>
      <w:t>E- SISTEMI D.O.O. U STEČAJU                                                                                                                ST 527/16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F24EB9"/>
    <w:multiLevelType w:val="hybridMultilevel"/>
    <w:tmpl w:val="43EAD6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70C4207"/>
    <w:multiLevelType w:val="hybridMultilevel"/>
    <w:tmpl w:val="6AFCBB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F77407"/>
    <w:multiLevelType w:val="hybridMultilevel"/>
    <w:tmpl w:val="07D61E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7102EE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1777A23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D1B0ED1"/>
    <w:multiLevelType w:val="hybridMultilevel"/>
    <w:tmpl w:val="59322DE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4C47F3"/>
    <w:multiLevelType w:val="hybridMultilevel"/>
    <w:tmpl w:val="03F2AE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7D767274"/>
    <w:multiLevelType w:val="hybridMultilevel"/>
    <w:tmpl w:val="415CC00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40566"/>
    <w:rsid w:val="00094474"/>
    <w:rsid w:val="000C003A"/>
    <w:rsid w:val="000E1F39"/>
    <w:rsid w:val="001D5CBB"/>
    <w:rsid w:val="00264737"/>
    <w:rsid w:val="00383B0A"/>
    <w:rsid w:val="00475FAC"/>
    <w:rsid w:val="004C33D4"/>
    <w:rsid w:val="00540676"/>
    <w:rsid w:val="0067386D"/>
    <w:rsid w:val="006A2DB0"/>
    <w:rsid w:val="00745738"/>
    <w:rsid w:val="008512FB"/>
    <w:rsid w:val="00853808"/>
    <w:rsid w:val="008E1DA9"/>
    <w:rsid w:val="00966C34"/>
    <w:rsid w:val="00AE03EC"/>
    <w:rsid w:val="00B80290"/>
    <w:rsid w:val="00C61F72"/>
    <w:rsid w:val="00C936FF"/>
    <w:rsid w:val="00C9743E"/>
    <w:rsid w:val="00CE2C4C"/>
    <w:rsid w:val="00E26A2E"/>
    <w:rsid w:val="00E50D08"/>
    <w:rsid w:val="00E5501B"/>
    <w:rsid w:val="00EC4E1D"/>
    <w:rsid w:val="00EE2139"/>
    <w:rsid w:val="00EE7C7A"/>
    <w:rsid w:val="00FB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3E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3E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40676"/>
    <w:pPr>
      <w:spacing w:lineRule="auto" w:line="276" w:after="200"/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383B0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83B0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3B0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3B0A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6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C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C34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C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C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65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278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23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0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60EE2-0075-4C4C-9207-0CEA5263B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363</properties:Words>
  <properties:Characters>2147</properties:Characters>
  <properties:Lines>107</properties:Lines>
  <properties:Paragraphs>54</properties:Paragraphs>
  <properties:TotalTime>20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2018-03-04T18:14:00Z</dcterms:created>
  <dc:creator>ADMINIBM</dc:creator>
  <cp:lastModifiedBy>Tihana Martinez</cp:lastModifiedBy>
  <cp:lastPrinted>2017-12-27T09:04:00Z</cp:lastPrinted>
  <dcterms:modified xmlns:xsi="http://www.w3.org/2001/XMLSchema-instance" xsi:type="dcterms:W3CDTF">2018-03-13T07:39:00Z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St-527/2016-29 / Podnesak - Izvješće stečajnog upravitelja (O20 Izvješće o stanju stečajne mase ožujak-2018.  - E SISTEMI ST 527-16.docx)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