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cd71d" w14:paraId="a7cd71d" w:rsidRDefault="00D077D5" w:rsidP="00D077D5" w:rsidR="00D077D5" w:rsidRPr="00D077D5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</w:t>
      </w:r>
      <w:r w:rsidRPr="00D077D5">
        <w:rPr>
          <w:rFonts w:cs="Times New Roman" w:hAnsi="Times New Roman" w:ascii="Times New Roman"/>
          <w:sz w:val="24"/>
          <w:szCs w:val="24"/>
        </w:rPr>
        <w:t xml:space="preserve">Posl.br. </w:t>
      </w:r>
      <w:r w:rsidR="008562EB">
        <w:rPr>
          <w:rFonts w:cs="Times New Roman" w:hAnsi="Times New Roman" w:ascii="Times New Roman"/>
          <w:sz w:val="24"/>
          <w:szCs w:val="24"/>
        </w:rPr>
        <w:t>8</w:t>
      </w:r>
      <w:r w:rsidRPr="00D077D5">
        <w:rPr>
          <w:rFonts w:cs="Times New Roman" w:hAnsi="Times New Roman" w:ascii="Times New Roman"/>
          <w:sz w:val="24"/>
          <w:szCs w:val="24"/>
        </w:rPr>
        <w:t xml:space="preserve"> St-</w:t>
      </w:r>
      <w:r w:rsidR="00E32A37">
        <w:rPr>
          <w:rFonts w:cs="Times New Roman" w:hAnsi="Times New Roman" w:ascii="Times New Roman"/>
          <w:sz w:val="24"/>
          <w:szCs w:val="24"/>
        </w:rPr>
        <w:t>975/11-34</w:t>
      </w:r>
      <w:r w:rsidR="002666CD">
        <w:rPr>
          <w:rFonts w:cs="Times New Roman" w:hAnsi="Times New Roman" w:ascii="Times New Roman"/>
          <w:sz w:val="24"/>
          <w:szCs w:val="24"/>
        </w:rPr>
        <w:t>3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666CD" w:rsidP="00D077D5" w:rsidR="002666C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A200E9" w:rsidP="00D077D5" w:rsidR="00A200E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4B25" w:rsidP="00F94B25" w:rsidR="00F94B25" w:rsidRPr="00F94B2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F94B25" w:rsidP="00F94B25" w:rsidR="00F94B25" w:rsidRPr="00F94B2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4B25" w:rsidP="002666CD" w:rsidR="00F94B2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</w:t>
      </w:r>
      <w:r w:rsidRPr="00F94B25">
        <w:rPr>
          <w:rFonts w:cs="Times New Roman" w:hAnsi="Times New Roman" w:ascii="Times New Roman"/>
          <w:sz w:val="24"/>
          <w:szCs w:val="24"/>
        </w:rPr>
        <w:t>Trgo</w:t>
      </w:r>
      <w:r w:rsidR="00103561">
        <w:rPr>
          <w:rFonts w:cs="Times New Roman" w:hAnsi="Times New Roman" w:ascii="Times New Roman"/>
          <w:sz w:val="24"/>
          <w:szCs w:val="24"/>
        </w:rPr>
        <w:t>vački sud u Rijeci, po stečajnoj sutkinji Emi Brdovčak</w:t>
      </w:r>
      <w:r w:rsidRPr="00F94B25">
        <w:rPr>
          <w:rFonts w:cs="Times New Roman" w:hAnsi="Times New Roman" w:ascii="Times New Roman"/>
          <w:sz w:val="24"/>
          <w:szCs w:val="24"/>
        </w:rPr>
        <w:t xml:space="preserve">, u stečajnom postupku nad dužnikom CEROVLJE PROMET, društvo s ograničenom odgovornošću za trgovinu, građevinarstvo i ugostiteljstvo u stečaju Cerovlje, Cerovlje 64 OIB 56970441732,  </w:t>
      </w:r>
      <w:r w:rsidR="00E32A37">
        <w:rPr>
          <w:rFonts w:cs="Times New Roman" w:hAnsi="Times New Roman" w:ascii="Times New Roman"/>
          <w:sz w:val="24"/>
          <w:szCs w:val="24"/>
        </w:rPr>
        <w:t>15. rujna</w:t>
      </w:r>
      <w:r w:rsidRPr="00F94B25">
        <w:rPr>
          <w:rFonts w:cs="Times New Roman" w:hAnsi="Times New Roman" w:ascii="Times New Roman"/>
          <w:sz w:val="24"/>
          <w:szCs w:val="24"/>
        </w:rPr>
        <w:t xml:space="preserve"> </w:t>
      </w:r>
      <w:r w:rsidR="00103561">
        <w:rPr>
          <w:rFonts w:cs="Times New Roman" w:hAnsi="Times New Roman" w:ascii="Times New Roman"/>
          <w:sz w:val="24"/>
          <w:szCs w:val="24"/>
        </w:rPr>
        <w:t xml:space="preserve">2015. </w:t>
      </w:r>
    </w:p>
    <w:p w:rsidRDefault="002666CD" w:rsidP="002666CD" w:rsidR="002666CD" w:rsidRPr="00F94B2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94B25" w:rsidP="00F94B25" w:rsidR="00F94B2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94B25">
        <w:rPr>
          <w:rFonts w:cs="Times New Roman" w:hAnsi="Times New Roman" w:ascii="Times New Roman"/>
          <w:sz w:val="24"/>
          <w:szCs w:val="24"/>
        </w:rPr>
        <w:t>z a k l j u č i o    j e</w:t>
      </w:r>
    </w:p>
    <w:p w:rsidRDefault="006B749C" w:rsidP="006B749C" w:rsidR="006B74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749C" w:rsidP="006B749C" w:rsidR="006B749C" w:rsidRPr="006B74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B749C">
        <w:rPr>
          <w:rFonts w:cs="Times New Roman" w:hAnsi="Times New Roman" w:ascii="Times New Roman"/>
          <w:sz w:val="24"/>
          <w:szCs w:val="24"/>
        </w:rPr>
        <w:t>I.</w:t>
      </w:r>
      <w:r w:rsidRPr="006B749C">
        <w:rPr>
          <w:rFonts w:cs="Times New Roman" w:hAnsi="Times New Roman" w:ascii="Times New Roman"/>
          <w:sz w:val="24"/>
          <w:szCs w:val="24"/>
        </w:rPr>
        <w:tab/>
        <w:t>Prodaju se nekretnine stečajnog dužnika upisane u zemljišnim knjigama Općinskog suda u Puli i to:</w:t>
      </w:r>
    </w:p>
    <w:p w:rsidRDefault="006B749C" w:rsidP="006B749C" w:rsidR="006B749C" w:rsidRPr="006B74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749C" w:rsidP="006B749C" w:rsidR="006B749C" w:rsidRPr="006B74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B749C">
        <w:rPr>
          <w:rFonts w:cs="Times New Roman" w:hAnsi="Times New Roman" w:ascii="Times New Roman"/>
          <w:sz w:val="24"/>
          <w:szCs w:val="24"/>
        </w:rPr>
        <w:t xml:space="preserve">- k.č. 1676/1, oranica, površine 584 m2, 13. UDIO 458/584, upisano u z.k.ul. 5194 k.o. Pula i </w:t>
      </w:r>
    </w:p>
    <w:p w:rsidRDefault="006B749C" w:rsidP="006B749C" w:rsidR="006B74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B749C">
        <w:rPr>
          <w:rFonts w:cs="Times New Roman" w:hAnsi="Times New Roman" w:ascii="Times New Roman"/>
          <w:sz w:val="24"/>
          <w:szCs w:val="24"/>
        </w:rPr>
        <w:t>- k.č. 1676/16, vinograd i k.č. 1676/17 oranica, ukupne površine 4432 m2, obje upisane u z.k.ul. 16336 k.o. Pula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6B749C" w:rsidP="006B749C" w:rsidR="006B74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749C" w:rsidP="006B749C" w:rsidR="006B74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Vrijednost nekretnina iznosi </w:t>
      </w:r>
      <w:r w:rsidR="00E32A37">
        <w:rPr>
          <w:rFonts w:cs="Times New Roman" w:hAnsi="Times New Roman" w:ascii="Times New Roman"/>
          <w:sz w:val="24"/>
          <w:szCs w:val="24"/>
        </w:rPr>
        <w:t>1.350</w:t>
      </w:r>
      <w:r w:rsidRPr="006B749C">
        <w:rPr>
          <w:rFonts w:cs="Times New Roman" w:hAnsi="Times New Roman" w:ascii="Times New Roman"/>
          <w:sz w:val="24"/>
          <w:szCs w:val="24"/>
        </w:rPr>
        <w:t>.000,00 kn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6B749C" w:rsidP="006B749C" w:rsidR="006B749C" w:rsidRPr="006B74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749C" w:rsidP="006B749C" w:rsidR="006B74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B749C">
        <w:rPr>
          <w:rFonts w:cs="Times New Roman" w:hAnsi="Times New Roman" w:ascii="Times New Roman"/>
          <w:sz w:val="24"/>
          <w:szCs w:val="24"/>
        </w:rPr>
        <w:t>II.</w:t>
      </w:r>
      <w:r w:rsidRPr="006B749C">
        <w:rPr>
          <w:rFonts w:cs="Times New Roman" w:hAnsi="Times New Roman" w:ascii="Times New Roman"/>
          <w:sz w:val="24"/>
          <w:szCs w:val="24"/>
        </w:rPr>
        <w:tab/>
        <w:t xml:space="preserve">Nekretnine opisane pod točkom I. izreke ovog zaključka prodat će se na usmenoj javnoj dražbi, a ročište za prodaju održat će se </w:t>
      </w:r>
    </w:p>
    <w:p w:rsidRDefault="006B749C" w:rsidP="006B749C" w:rsidR="006B74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32A37" w:rsidP="002666CD" w:rsidR="006B749C" w:rsidRPr="006B749C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23. studenoga</w:t>
      </w:r>
      <w:r w:rsidR="006B749C" w:rsidRPr="006B749C">
        <w:rPr>
          <w:rFonts w:cs="Times New Roman" w:hAnsi="Times New Roman" w:ascii="Times New Roman"/>
          <w:b/>
          <w:sz w:val="24"/>
          <w:szCs w:val="24"/>
        </w:rPr>
        <w:t xml:space="preserve"> 2015. g. u 11:00 sati, Trgovački sud Rijeka,</w:t>
      </w:r>
    </w:p>
    <w:p w:rsidRDefault="006B749C" w:rsidP="002666CD" w:rsidR="006B749C" w:rsidRPr="006B749C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6B749C">
        <w:rPr>
          <w:rFonts w:cs="Times New Roman" w:hAnsi="Times New Roman" w:ascii="Times New Roman"/>
          <w:b/>
          <w:sz w:val="24"/>
          <w:szCs w:val="24"/>
        </w:rPr>
        <w:t>I kat, soba broj 108</w:t>
      </w:r>
    </w:p>
    <w:p w:rsidRDefault="006B749C" w:rsidP="006B749C" w:rsidR="006B749C" w:rsidRPr="006B74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749C" w:rsidP="006B749C" w:rsidR="006B749C" w:rsidRPr="006B74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B749C">
        <w:rPr>
          <w:rFonts w:cs="Times New Roman" w:hAnsi="Times New Roman" w:ascii="Times New Roman"/>
          <w:sz w:val="24"/>
          <w:szCs w:val="24"/>
        </w:rPr>
        <w:t>III.</w:t>
      </w:r>
      <w:r w:rsidRPr="006B749C">
        <w:rPr>
          <w:rFonts w:cs="Times New Roman" w:hAnsi="Times New Roman" w:ascii="Times New Roman"/>
          <w:sz w:val="24"/>
          <w:szCs w:val="24"/>
        </w:rPr>
        <w:tab/>
        <w:t xml:space="preserve">Ovaj zaključak bit će objavljen na </w:t>
      </w:r>
      <w:r>
        <w:rPr>
          <w:rFonts w:cs="Times New Roman" w:hAnsi="Times New Roman" w:ascii="Times New Roman"/>
          <w:sz w:val="24"/>
          <w:szCs w:val="24"/>
        </w:rPr>
        <w:t>e-oglasnoj ploči</w:t>
      </w:r>
      <w:r w:rsidR="00002A2B">
        <w:rPr>
          <w:rFonts w:cs="Times New Roman" w:hAnsi="Times New Roman" w:ascii="Times New Roman"/>
          <w:sz w:val="24"/>
          <w:szCs w:val="24"/>
        </w:rPr>
        <w:t>, web stečaja i HGK</w:t>
      </w:r>
      <w:r w:rsidRPr="006B749C">
        <w:rPr>
          <w:rFonts w:cs="Times New Roman" w:hAnsi="Times New Roman" w:ascii="Times New Roman"/>
          <w:sz w:val="24"/>
          <w:szCs w:val="24"/>
        </w:rPr>
        <w:t>.</w:t>
      </w:r>
    </w:p>
    <w:p w:rsidRDefault="006B749C" w:rsidP="006B749C" w:rsidR="006B749C" w:rsidRPr="006B74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749C" w:rsidP="006B749C" w:rsidR="006B749C" w:rsidRPr="006B74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B749C">
        <w:rPr>
          <w:rFonts w:cs="Times New Roman" w:hAnsi="Times New Roman" w:ascii="Times New Roman"/>
          <w:sz w:val="24"/>
          <w:szCs w:val="24"/>
        </w:rPr>
        <w:t>IV.</w:t>
      </w:r>
      <w:r w:rsidRPr="006B749C">
        <w:rPr>
          <w:rFonts w:cs="Times New Roman" w:hAnsi="Times New Roman" w:ascii="Times New Roman"/>
          <w:sz w:val="24"/>
          <w:szCs w:val="24"/>
        </w:rPr>
        <w:tab/>
        <w:t>Uvjeti prodaje:</w:t>
      </w:r>
    </w:p>
    <w:p w:rsidRDefault="006B749C" w:rsidP="006B749C" w:rsidR="006B749C" w:rsidRPr="006B74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749C" w:rsidP="006B749C" w:rsidR="006B749C" w:rsidRPr="006B74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B749C">
        <w:rPr>
          <w:rFonts w:cs="Times New Roman" w:hAnsi="Times New Roman" w:ascii="Times New Roman"/>
          <w:sz w:val="24"/>
          <w:szCs w:val="24"/>
        </w:rPr>
        <w:t>1.</w:t>
      </w:r>
      <w:r w:rsidRPr="006B749C">
        <w:rPr>
          <w:rFonts w:cs="Times New Roman" w:hAnsi="Times New Roman" w:ascii="Times New Roman"/>
          <w:sz w:val="24"/>
          <w:szCs w:val="24"/>
        </w:rPr>
        <w:tab/>
        <w:t>Prodaju se nekretnine opisane pod točkom I. izreke ovog zaključka prema vrijednosti koje su određene u toj točki.</w:t>
      </w:r>
    </w:p>
    <w:p w:rsidRDefault="006B749C" w:rsidP="006B749C" w:rsidR="006B749C" w:rsidRPr="006B74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B749C">
        <w:rPr>
          <w:rFonts w:cs="Times New Roman" w:hAnsi="Times New Roman" w:ascii="Times New Roman"/>
          <w:sz w:val="24"/>
          <w:szCs w:val="24"/>
        </w:rPr>
        <w:t>2.      Nekretnine označene pod točkom I. na ročištu za dražbu ne mogu se prodati za nižu cijenu od njihove vrijednosti.</w:t>
      </w:r>
    </w:p>
    <w:p w:rsidRDefault="006B749C" w:rsidP="006B749C" w:rsidR="006B749C" w:rsidRPr="006B74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B749C">
        <w:rPr>
          <w:rFonts w:cs="Times New Roman" w:hAnsi="Times New Roman" w:ascii="Times New Roman"/>
          <w:sz w:val="24"/>
          <w:szCs w:val="24"/>
        </w:rPr>
        <w:t>3.      Nekretnine će se prodati putem javne dražbe, time da će se ročište održati iako na njemu sudjeluje samo jedan ponuditelj.</w:t>
      </w:r>
    </w:p>
    <w:p w:rsidRDefault="006B749C" w:rsidP="006B749C" w:rsidR="006B749C" w:rsidRPr="006B74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B749C">
        <w:rPr>
          <w:rFonts w:cs="Times New Roman" w:hAnsi="Times New Roman" w:ascii="Times New Roman"/>
          <w:sz w:val="24"/>
          <w:szCs w:val="24"/>
        </w:rPr>
        <w:t>4.</w:t>
      </w:r>
      <w:r w:rsidRPr="006B749C">
        <w:rPr>
          <w:rFonts w:cs="Times New Roman" w:hAnsi="Times New Roman" w:ascii="Times New Roman"/>
          <w:sz w:val="24"/>
          <w:szCs w:val="24"/>
        </w:rPr>
        <w:tab/>
        <w:t>Ugovori o najmu ili zakupu koje je sklopio stečajni upravitelj na dijelu predmetnih nekretnina prestaju pravomoćnošću rješenja o dosudi nekretnine kupcu.</w:t>
      </w:r>
    </w:p>
    <w:p w:rsidRDefault="006B749C" w:rsidP="006B749C" w:rsidR="006B749C" w:rsidRPr="006B74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B749C">
        <w:rPr>
          <w:rFonts w:cs="Times New Roman" w:hAnsi="Times New Roman" w:ascii="Times New Roman"/>
          <w:sz w:val="24"/>
          <w:szCs w:val="24"/>
        </w:rPr>
        <w:t>5.</w:t>
      </w:r>
      <w:r w:rsidRPr="006B749C">
        <w:rPr>
          <w:rFonts w:cs="Times New Roman" w:hAnsi="Times New Roman" w:ascii="Times New Roman"/>
          <w:sz w:val="24"/>
          <w:szCs w:val="24"/>
        </w:rPr>
        <w:tab/>
        <w:t xml:space="preserve">Imovina se prodaje po principu viđeno kupljeno što isključuje sve naknadne prigovore kupca na nedostatke, pravne ili činjenične naravi. </w:t>
      </w:r>
    </w:p>
    <w:p w:rsidRDefault="006B749C" w:rsidP="006B749C" w:rsidR="006B749C" w:rsidRPr="006B74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B749C">
        <w:rPr>
          <w:rFonts w:cs="Times New Roman" w:hAnsi="Times New Roman" w:ascii="Times New Roman"/>
          <w:sz w:val="24"/>
          <w:szCs w:val="24"/>
        </w:rPr>
        <w:t>6.</w:t>
      </w:r>
      <w:r w:rsidRPr="006B749C">
        <w:rPr>
          <w:rFonts w:cs="Times New Roman" w:hAnsi="Times New Roman" w:ascii="Times New Roman"/>
          <w:sz w:val="24"/>
          <w:szCs w:val="24"/>
        </w:rPr>
        <w:tab/>
        <w:t>Kupac je obvezan položiti kupovninu u roku od 60 dana nakon pravomoćnosti rješenja o dosudi.</w:t>
      </w:r>
    </w:p>
    <w:p w:rsidRDefault="006B749C" w:rsidP="006B749C" w:rsidR="006B749C" w:rsidRPr="006B74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B749C">
        <w:rPr>
          <w:rFonts w:cs="Times New Roman" w:hAnsi="Times New Roman" w:ascii="Times New Roman"/>
          <w:sz w:val="24"/>
          <w:szCs w:val="24"/>
        </w:rPr>
        <w:t>7.</w:t>
      </w:r>
      <w:r w:rsidRPr="006B749C">
        <w:rPr>
          <w:rFonts w:cs="Times New Roman" w:hAnsi="Times New Roman" w:ascii="Times New Roman"/>
          <w:sz w:val="24"/>
          <w:szCs w:val="24"/>
        </w:rPr>
        <w:tab/>
        <w:t>Poreze, pristojbe i troškove kupac je dužan platiti u skladu sa zakonom.</w:t>
      </w:r>
    </w:p>
    <w:p w:rsidRDefault="006B749C" w:rsidP="006B749C" w:rsidR="006B749C" w:rsidRPr="006B74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B749C">
        <w:rPr>
          <w:rFonts w:cs="Times New Roman" w:hAnsi="Times New Roman" w:ascii="Times New Roman"/>
          <w:sz w:val="24"/>
          <w:szCs w:val="24"/>
        </w:rPr>
        <w:lastRenderedPageBreak/>
        <w:t>8.</w:t>
      </w:r>
      <w:r w:rsidRPr="006B749C">
        <w:rPr>
          <w:rFonts w:cs="Times New Roman" w:hAnsi="Times New Roman" w:ascii="Times New Roman"/>
          <w:sz w:val="24"/>
          <w:szCs w:val="24"/>
        </w:rPr>
        <w:tab/>
        <w:t>Pravo nadmetanja imaju sve pravne i fizičke osobe, u skladu sa zakonskim propisima Republike Hrvat</w:t>
      </w:r>
      <w:r>
        <w:rPr>
          <w:rFonts w:cs="Times New Roman" w:hAnsi="Times New Roman" w:ascii="Times New Roman"/>
          <w:sz w:val="24"/>
          <w:szCs w:val="24"/>
        </w:rPr>
        <w:t>s</w:t>
      </w:r>
      <w:r w:rsidR="00E32A37">
        <w:rPr>
          <w:rFonts w:cs="Times New Roman" w:hAnsi="Times New Roman" w:ascii="Times New Roman"/>
          <w:sz w:val="24"/>
          <w:szCs w:val="24"/>
        </w:rPr>
        <w:t>ke, koje su najkasnije na dan 19. studenoga</w:t>
      </w:r>
      <w:r w:rsidRPr="006B749C">
        <w:rPr>
          <w:rFonts w:cs="Times New Roman" w:hAnsi="Times New Roman" w:ascii="Times New Roman"/>
          <w:sz w:val="24"/>
          <w:szCs w:val="24"/>
        </w:rPr>
        <w:t xml:space="preserve"> 2015. dale osiguranje za kupnju nekretnina opisanih pod točkom I. ovog zaključka u visini od 5% utvrđene vrijednosti. Osiguranje se uplaćuje na prolazni depozit ovog suda broj IBAN HR59 23900011300002703, pozivom na broj 8 St-9</w:t>
      </w:r>
      <w:r>
        <w:rPr>
          <w:rFonts w:cs="Times New Roman" w:hAnsi="Times New Roman" w:ascii="Times New Roman"/>
          <w:sz w:val="24"/>
          <w:szCs w:val="24"/>
        </w:rPr>
        <w:t>7</w:t>
      </w:r>
      <w:r w:rsidRPr="006B749C">
        <w:rPr>
          <w:rFonts w:cs="Times New Roman" w:hAnsi="Times New Roman" w:ascii="Times New Roman"/>
          <w:sz w:val="24"/>
          <w:szCs w:val="24"/>
        </w:rPr>
        <w:t xml:space="preserve">5/11 (bez oznake modela), a kupac je potvrdu o prethodnoj uplati osiguranja, uz dokaz o identitetu, obvezan predočiti sucu prije nego što sudac pristupi dražbi. Ponuditeljima čija ponuda nije prihvaćena vratit će se osiguranje nakon zaključenja javne dražbe. </w:t>
      </w:r>
    </w:p>
    <w:p w:rsidRDefault="006B749C" w:rsidP="006B749C" w:rsidR="006B749C" w:rsidRPr="006B74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B749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</w:t>
      </w:r>
    </w:p>
    <w:p w:rsidRDefault="006B749C" w:rsidP="006B749C" w:rsidR="006B749C" w:rsidRPr="006B74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B749C">
        <w:rPr>
          <w:rFonts w:cs="Times New Roman" w:hAnsi="Times New Roman" w:ascii="Times New Roman"/>
          <w:sz w:val="24"/>
          <w:szCs w:val="24"/>
        </w:rPr>
        <w:t>9.</w:t>
      </w:r>
      <w:r w:rsidRPr="006B749C">
        <w:rPr>
          <w:rFonts w:cs="Times New Roman" w:hAnsi="Times New Roman" w:ascii="Times New Roman"/>
          <w:sz w:val="24"/>
          <w:szCs w:val="24"/>
        </w:rPr>
        <w:tab/>
        <w:t>Nekretnine iz točke I. ovog zaključka sud će dosuditi ponuditelju (kupcu) koji ponudi najveću cijenu i ispunjava sve uvjete iz ovog zaključka. Ukoliko na javnoj dražbi sudjeluje više kupaca sud će nekretnine dosuditi i kupcima koji ponude nižu cijenu, prema veličini cijene koju su ponudili, ako kupci koji su ponudili veću cijenu ne polože kupovninu u roku koji im je određen.</w:t>
      </w:r>
    </w:p>
    <w:p w:rsidRDefault="006B749C" w:rsidP="006B749C" w:rsidR="006B749C" w:rsidRPr="006B74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B749C">
        <w:rPr>
          <w:rFonts w:cs="Times New Roman" w:hAnsi="Times New Roman" w:ascii="Times New Roman"/>
          <w:sz w:val="24"/>
          <w:szCs w:val="24"/>
        </w:rPr>
        <w:tab/>
        <w:t>Nakon što rješenje o dosudi postane pravomoćno i kupac položi kupovninu sud će zaključkom o predaji nekretnine kupcu odrediti upis prava vlasništva u korist kupca, te brisanje tereta na nekretnini.</w:t>
      </w:r>
    </w:p>
    <w:p w:rsidRDefault="006B749C" w:rsidP="006B749C" w:rsidR="006B749C" w:rsidRPr="006B74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749C" w:rsidP="006B749C" w:rsidR="006B74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B749C">
        <w:rPr>
          <w:rFonts w:cs="Times New Roman" w:hAnsi="Times New Roman" w:ascii="Times New Roman"/>
          <w:sz w:val="24"/>
          <w:szCs w:val="24"/>
        </w:rPr>
        <w:t>V.</w:t>
      </w:r>
      <w:r w:rsidRPr="006B749C">
        <w:rPr>
          <w:rFonts w:cs="Times New Roman" w:hAnsi="Times New Roman" w:ascii="Times New Roman"/>
          <w:sz w:val="24"/>
          <w:szCs w:val="24"/>
        </w:rPr>
        <w:tab/>
        <w:t>Nekretnine se mogu  razgledati uz prethodni dogovor sa s</w:t>
      </w:r>
      <w:r>
        <w:rPr>
          <w:rFonts w:cs="Times New Roman" w:hAnsi="Times New Roman" w:ascii="Times New Roman"/>
          <w:sz w:val="24"/>
          <w:szCs w:val="24"/>
        </w:rPr>
        <w:t>tečajnim upraviteljem, tel.  091-763-5324</w:t>
      </w:r>
      <w:r w:rsidRPr="006B749C">
        <w:rPr>
          <w:rFonts w:cs="Times New Roman" w:hAnsi="Times New Roman" w:ascii="Times New Roman"/>
          <w:sz w:val="24"/>
          <w:szCs w:val="24"/>
        </w:rPr>
        <w:t xml:space="preserve">.   </w:t>
      </w:r>
    </w:p>
    <w:p w:rsidRDefault="006B749C" w:rsidP="00F94B25" w:rsidR="006B749C" w:rsidRPr="00F94B2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4B25" w:rsidP="00F94B25" w:rsidR="00F94B2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94B25">
        <w:rPr>
          <w:rFonts w:cs="Times New Roman" w:hAnsi="Times New Roman" w:ascii="Times New Roman"/>
          <w:sz w:val="24"/>
          <w:szCs w:val="24"/>
        </w:rPr>
        <w:t>Obrazloženje</w:t>
      </w:r>
    </w:p>
    <w:p w:rsidRDefault="00F94B25" w:rsidP="00F94B25" w:rsidR="00F94B2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4B25" w:rsidP="00F94B25" w:rsidR="00F94B25" w:rsidRPr="00F94B2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94B25">
        <w:rPr>
          <w:rFonts w:cs="Times New Roman" w:hAnsi="Times New Roman" w:ascii="Times New Roman"/>
          <w:sz w:val="24"/>
          <w:szCs w:val="24"/>
        </w:rPr>
        <w:t>Stečajni upravitelj je predložio prodaju nekretnina stečajnog dužnika pobliže opisanih pod točkom I. izreke ovog zaključka na kojima je upisano pravo odvojenog namirenja.</w:t>
      </w:r>
    </w:p>
    <w:p w:rsidRDefault="00F94B25" w:rsidP="005D3602" w:rsidR="005D3602" w:rsidRPr="00F94B2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94B25">
        <w:rPr>
          <w:rFonts w:cs="Times New Roman" w:hAnsi="Times New Roman" w:ascii="Times New Roman"/>
          <w:sz w:val="24"/>
          <w:szCs w:val="24"/>
        </w:rPr>
        <w:tab/>
      </w:r>
    </w:p>
    <w:p w:rsidRDefault="00F94B25" w:rsidP="00E32A37" w:rsidR="00E32A3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94B25">
        <w:rPr>
          <w:rFonts w:cs="Times New Roman" w:hAnsi="Times New Roman" w:ascii="Times New Roman"/>
          <w:sz w:val="24"/>
          <w:szCs w:val="24"/>
        </w:rPr>
        <w:t>Prema</w:t>
      </w:r>
      <w:r w:rsidR="005D3602">
        <w:rPr>
          <w:rFonts w:cs="Times New Roman" w:hAnsi="Times New Roman" w:ascii="Times New Roman"/>
          <w:sz w:val="24"/>
          <w:szCs w:val="24"/>
        </w:rPr>
        <w:t xml:space="preserve"> odredbi čl. 164. </w:t>
      </w:r>
      <w:r w:rsidR="006B749C">
        <w:rPr>
          <w:rFonts w:cs="Times New Roman" w:hAnsi="Times New Roman" w:ascii="Times New Roman"/>
          <w:sz w:val="24"/>
          <w:szCs w:val="24"/>
        </w:rPr>
        <w:t>s</w:t>
      </w:r>
      <w:r w:rsidR="005D3602">
        <w:rPr>
          <w:rFonts w:cs="Times New Roman" w:hAnsi="Times New Roman" w:ascii="Times New Roman"/>
          <w:sz w:val="24"/>
          <w:szCs w:val="24"/>
        </w:rPr>
        <w:t>t.</w:t>
      </w:r>
      <w:r w:rsidRPr="00F94B25">
        <w:rPr>
          <w:rFonts w:cs="Times New Roman" w:hAnsi="Times New Roman" w:ascii="Times New Roman"/>
          <w:sz w:val="24"/>
          <w:szCs w:val="24"/>
        </w:rPr>
        <w:t xml:space="preserve"> 6. Stečajnog zakona (</w:t>
      </w:r>
      <w:r w:rsidR="005D3602">
        <w:rPr>
          <w:rFonts w:cs="Times New Roman" w:hAnsi="Times New Roman" w:ascii="Times New Roman"/>
          <w:sz w:val="24"/>
          <w:szCs w:val="24"/>
        </w:rPr>
        <w:t>„</w:t>
      </w:r>
      <w:r w:rsidRPr="00F94B25">
        <w:rPr>
          <w:rFonts w:cs="Times New Roman" w:hAnsi="Times New Roman" w:ascii="Times New Roman"/>
          <w:sz w:val="24"/>
          <w:szCs w:val="24"/>
        </w:rPr>
        <w:t>N</w:t>
      </w:r>
      <w:r w:rsidR="005D3602">
        <w:rPr>
          <w:rFonts w:cs="Times New Roman" w:hAnsi="Times New Roman" w:ascii="Times New Roman"/>
          <w:sz w:val="24"/>
          <w:szCs w:val="24"/>
        </w:rPr>
        <w:t xml:space="preserve">arodne </w:t>
      </w:r>
      <w:r w:rsidRPr="00F94B25">
        <w:rPr>
          <w:rFonts w:cs="Times New Roman" w:hAnsi="Times New Roman" w:ascii="Times New Roman"/>
          <w:sz w:val="24"/>
          <w:szCs w:val="24"/>
        </w:rPr>
        <w:t>N</w:t>
      </w:r>
      <w:r w:rsidR="005D3602">
        <w:rPr>
          <w:rFonts w:cs="Times New Roman" w:hAnsi="Times New Roman" w:ascii="Times New Roman"/>
          <w:sz w:val="24"/>
          <w:szCs w:val="24"/>
        </w:rPr>
        <w:t>ovine“ broj</w:t>
      </w:r>
      <w:r w:rsidRPr="00F94B25">
        <w:rPr>
          <w:rFonts w:cs="Times New Roman" w:hAnsi="Times New Roman" w:ascii="Times New Roman"/>
          <w:sz w:val="24"/>
          <w:szCs w:val="24"/>
        </w:rPr>
        <w:t xml:space="preserve"> 44/96, 29/99, 129/00, 123/03, 82/06, 116/10, 25/12 i 133/12</w:t>
      </w:r>
      <w:r w:rsidR="005D3602">
        <w:rPr>
          <w:rFonts w:cs="Times New Roman" w:hAnsi="Times New Roman" w:ascii="Times New Roman"/>
          <w:sz w:val="24"/>
          <w:szCs w:val="24"/>
        </w:rPr>
        <w:t>; dalje: SZ</w:t>
      </w:r>
      <w:r w:rsidRPr="00F94B25">
        <w:rPr>
          <w:rFonts w:cs="Times New Roman" w:hAnsi="Times New Roman" w:ascii="Times New Roman"/>
          <w:sz w:val="24"/>
          <w:szCs w:val="24"/>
        </w:rPr>
        <w:t xml:space="preserve">), ako se nekretnina nije mogla prodati na drugom ročištu za prodaju po utvrđenoj vrijednosti, na narednim ročištima može se prodati za nižu vrijednost koju zaključkom odredi stečajni sudac. </w:t>
      </w:r>
    </w:p>
    <w:p w:rsidRDefault="00E32A37" w:rsidP="00E32A37" w:rsidR="00E32A3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32A37" w:rsidP="006B749C" w:rsidR="005D360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 </w:t>
      </w:r>
      <w:r w:rsidR="005D3602">
        <w:rPr>
          <w:rFonts w:cs="Times New Roman" w:hAnsi="Times New Roman" w:ascii="Times New Roman"/>
          <w:sz w:val="24"/>
          <w:szCs w:val="24"/>
        </w:rPr>
        <w:t xml:space="preserve">obzirom na to da se nekretnina nije mogla prodati ni na </w:t>
      </w:r>
      <w:r>
        <w:rPr>
          <w:rFonts w:cs="Times New Roman" w:hAnsi="Times New Roman" w:ascii="Times New Roman"/>
          <w:sz w:val="24"/>
          <w:szCs w:val="24"/>
        </w:rPr>
        <w:t xml:space="preserve">desetom </w:t>
      </w:r>
      <w:r w:rsidR="005D3602">
        <w:rPr>
          <w:rFonts w:cs="Times New Roman" w:hAnsi="Times New Roman" w:ascii="Times New Roman"/>
          <w:sz w:val="24"/>
          <w:szCs w:val="24"/>
        </w:rPr>
        <w:t xml:space="preserve">ročištu za dražbu, ovaj sud je primjenom odredbe čl. 164. </w:t>
      </w:r>
      <w:r w:rsidR="006B749C">
        <w:rPr>
          <w:rFonts w:cs="Times New Roman" w:hAnsi="Times New Roman" w:ascii="Times New Roman"/>
          <w:sz w:val="24"/>
          <w:szCs w:val="24"/>
        </w:rPr>
        <w:t>s</w:t>
      </w:r>
      <w:r w:rsidR="005D3602">
        <w:rPr>
          <w:rFonts w:cs="Times New Roman" w:hAnsi="Times New Roman" w:ascii="Times New Roman"/>
          <w:sz w:val="24"/>
          <w:szCs w:val="24"/>
        </w:rPr>
        <w:t xml:space="preserve">t. 6. SZ-a </w:t>
      </w:r>
      <w:r w:rsidR="009672FC">
        <w:rPr>
          <w:rFonts w:cs="Times New Roman" w:hAnsi="Times New Roman" w:ascii="Times New Roman"/>
          <w:sz w:val="24"/>
          <w:szCs w:val="24"/>
        </w:rPr>
        <w:t xml:space="preserve">odredio </w:t>
      </w:r>
      <w:r w:rsidR="005D3602">
        <w:rPr>
          <w:rFonts w:cs="Times New Roman" w:hAnsi="Times New Roman" w:ascii="Times New Roman"/>
          <w:sz w:val="24"/>
          <w:szCs w:val="24"/>
        </w:rPr>
        <w:t xml:space="preserve">vrijednost nekretnina </w:t>
      </w:r>
      <w:r>
        <w:rPr>
          <w:rFonts w:cs="Times New Roman" w:hAnsi="Times New Roman" w:ascii="Times New Roman"/>
          <w:sz w:val="24"/>
          <w:szCs w:val="24"/>
        </w:rPr>
        <w:t xml:space="preserve">na način da je smanjio njihovu vrijednost za daljnjih 10% (150.000,00 kn) u odnosu na vrijednost utvrđenu zaključkom o prodaji od 22. srpnja 2015. </w:t>
      </w:r>
    </w:p>
    <w:p w:rsidRDefault="006B749C" w:rsidP="00F94B25" w:rsidR="006B74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749C" w:rsidP="006B749C" w:rsidR="006B749C" w:rsidRPr="00F94B2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B749C">
        <w:rPr>
          <w:rFonts w:cs="Times New Roman" w:hAnsi="Times New Roman" w:ascii="Times New Roman"/>
          <w:sz w:val="24"/>
          <w:szCs w:val="24"/>
        </w:rPr>
        <w:t xml:space="preserve">O uvjetima i načinu prodaje odlučeno je temeljem čl. 92., 93., 94., 95., 98., 100. i 101. Ovršnog zakona ("Narodne novine" broj 112/12: dalje OZ) u vezi s čl. 164. SZ-a.  </w:t>
      </w:r>
    </w:p>
    <w:p w:rsidRDefault="00F94B25" w:rsidP="00F94B25" w:rsidR="00F94B25" w:rsidRPr="00F94B2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94B25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E32A37" w:rsidP="00F94B25" w:rsidR="00F94B25" w:rsidRPr="00F94B2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Rijeci 15. rujn</w:t>
      </w:r>
      <w:r w:rsidR="00103561">
        <w:rPr>
          <w:rFonts w:cs="Times New Roman" w:hAnsi="Times New Roman" w:ascii="Times New Roman"/>
          <w:sz w:val="24"/>
          <w:szCs w:val="24"/>
        </w:rPr>
        <w:t>a 2015.</w:t>
      </w:r>
    </w:p>
    <w:p w:rsidRDefault="00F94B25" w:rsidP="00F94B25" w:rsidR="00F94B25" w:rsidRPr="00F94B2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4B25" w:rsidP="002666CD" w:rsidR="00F94B25" w:rsidRPr="00F94B25">
      <w:pPr>
        <w:spacing w:lineRule="auto" w:line="240" w:after="0"/>
        <w:ind w:firstLine="708" w:left="708"/>
        <w:jc w:val="center"/>
        <w:rPr>
          <w:rFonts w:cs="Times New Roman" w:hAnsi="Times New Roman" w:ascii="Times New Roman"/>
          <w:sz w:val="24"/>
          <w:szCs w:val="24"/>
        </w:rPr>
      </w:pPr>
      <w:r w:rsidRPr="00F94B25">
        <w:rPr>
          <w:rFonts w:cs="Times New Roman" w:hAnsi="Times New Roman" w:ascii="Times New Roman"/>
          <w:sz w:val="24"/>
          <w:szCs w:val="24"/>
        </w:rPr>
        <w:t xml:space="preserve">          </w:t>
      </w:r>
      <w:r w:rsidR="00103561">
        <w:rPr>
          <w:rFonts w:cs="Times New Roman" w:hAnsi="Times New Roman" w:ascii="Times New Roman"/>
          <w:sz w:val="24"/>
          <w:szCs w:val="24"/>
        </w:rPr>
        <w:t xml:space="preserve">                      </w:t>
      </w:r>
      <w:r w:rsidR="00103561">
        <w:rPr>
          <w:rFonts w:cs="Times New Roman" w:hAnsi="Times New Roman" w:ascii="Times New Roman"/>
          <w:sz w:val="24"/>
          <w:szCs w:val="24"/>
        </w:rPr>
        <w:tab/>
      </w:r>
      <w:r w:rsidR="00103561">
        <w:rPr>
          <w:rFonts w:cs="Times New Roman" w:hAnsi="Times New Roman" w:ascii="Times New Roman"/>
          <w:sz w:val="24"/>
          <w:szCs w:val="24"/>
        </w:rPr>
        <w:tab/>
      </w:r>
      <w:r w:rsidR="00103561">
        <w:rPr>
          <w:rFonts w:cs="Times New Roman" w:hAnsi="Times New Roman" w:ascii="Times New Roman"/>
          <w:sz w:val="24"/>
          <w:szCs w:val="24"/>
        </w:rPr>
        <w:tab/>
        <w:t xml:space="preserve">  Stečajna sutkinja</w:t>
      </w:r>
    </w:p>
    <w:p w:rsidRDefault="00F94B25" w:rsidP="00F94B25" w:rsidR="00F94B25" w:rsidRPr="00F94B2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94B25">
        <w:rPr>
          <w:rFonts w:cs="Times New Roman" w:hAnsi="Times New Roman" w:ascii="Times New Roman"/>
          <w:sz w:val="24"/>
          <w:szCs w:val="24"/>
        </w:rPr>
        <w:t xml:space="preserve">         </w:t>
      </w:r>
      <w:r w:rsidR="002666CD">
        <w:rPr>
          <w:rFonts w:cs="Times New Roman" w:hAnsi="Times New Roman" w:ascii="Times New Roman"/>
          <w:sz w:val="24"/>
          <w:szCs w:val="24"/>
        </w:rPr>
        <w:tab/>
      </w:r>
      <w:r w:rsidR="002666CD">
        <w:rPr>
          <w:rFonts w:cs="Times New Roman" w:hAnsi="Times New Roman" w:ascii="Times New Roman"/>
          <w:sz w:val="24"/>
          <w:szCs w:val="24"/>
        </w:rPr>
        <w:tab/>
        <w:t xml:space="preserve">          </w:t>
      </w:r>
      <w:r w:rsidRPr="00F94B25">
        <w:rPr>
          <w:rFonts w:cs="Times New Roman" w:hAnsi="Times New Roman" w:ascii="Times New Roman"/>
          <w:sz w:val="24"/>
          <w:szCs w:val="24"/>
        </w:rPr>
        <w:t xml:space="preserve">                                                  </w:t>
      </w:r>
      <w:r w:rsidR="00103561">
        <w:rPr>
          <w:rFonts w:cs="Times New Roman" w:hAnsi="Times New Roman" w:ascii="Times New Roman"/>
          <w:sz w:val="24"/>
          <w:szCs w:val="24"/>
        </w:rPr>
        <w:t>Ema Brdovčak</w:t>
      </w:r>
    </w:p>
    <w:p w:rsidRDefault="00F94B25" w:rsidP="00F94B25" w:rsidR="00F94B25" w:rsidRPr="00F94B2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666CD" w:rsidP="00103561" w:rsidR="002666C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666CD" w:rsidP="00103561" w:rsidR="002666C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666CD" w:rsidP="00103561" w:rsidR="002666C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94B25" w:rsidP="00103561" w:rsidR="00F94B25" w:rsidRPr="00F94B2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94B2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F94B25" w:rsidP="00103561" w:rsidR="00F94B25" w:rsidRPr="00F94B2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94B25">
        <w:rPr>
          <w:rFonts w:cs="Times New Roman" w:hAnsi="Times New Roman" w:ascii="Times New Roman"/>
          <w:sz w:val="24"/>
          <w:szCs w:val="24"/>
        </w:rPr>
        <w:t>Protiv  ovog  zaključka žalba nije dopuštena.</w:t>
      </w:r>
    </w:p>
    <w:p w:rsidRDefault="00F94B25" w:rsidP="00F94B25" w:rsidR="00F94B25" w:rsidRPr="00F94B2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4B25" w:rsidP="00103561" w:rsidR="00F94B25" w:rsidRPr="00F94B2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94B25" w:rsidP="00F94B25" w:rsidR="00F94B25" w:rsidRPr="00F94B2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4B25" w:rsidP="00F94B25" w:rsidR="00F94B25" w:rsidRPr="00F94B2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4B25" w:rsidP="00103561" w:rsidR="00F94B25" w:rsidRPr="00F94B2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94B25">
        <w:rPr>
          <w:rFonts w:cs="Times New Roman" w:hAnsi="Times New Roman" w:ascii="Times New Roman"/>
          <w:sz w:val="24"/>
          <w:szCs w:val="24"/>
        </w:rPr>
        <w:t>DNA</w:t>
      </w:r>
    </w:p>
    <w:p w:rsidRDefault="00F94B25" w:rsidP="00F94B25" w:rsidR="00F94B25" w:rsidRPr="00F94B2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4B25" w:rsidP="00103561" w:rsidR="00F94B25" w:rsidRPr="00F94B2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94B25">
        <w:rPr>
          <w:rFonts w:cs="Times New Roman" w:hAnsi="Times New Roman" w:ascii="Times New Roman"/>
          <w:sz w:val="24"/>
          <w:szCs w:val="24"/>
        </w:rPr>
        <w:t>-stečajnom upravitelju K. Mijandrušiću</w:t>
      </w:r>
    </w:p>
    <w:p w:rsidRDefault="00F94B25" w:rsidP="00103561" w:rsidR="00F94B25" w:rsidRPr="00F94B2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94B25">
        <w:rPr>
          <w:rFonts w:cs="Times New Roman" w:hAnsi="Times New Roman" w:ascii="Times New Roman"/>
          <w:sz w:val="24"/>
          <w:szCs w:val="24"/>
        </w:rPr>
        <w:t>- PRIVREDNA BANKA ZAGREB D.D. ZAGREB, RAČKOGA 6,</w:t>
      </w:r>
    </w:p>
    <w:p w:rsidRDefault="00103561" w:rsidP="00103561" w:rsidR="00F94B25" w:rsidRPr="00F94B2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 oglasna ploča</w:t>
      </w:r>
      <w:r w:rsidR="00F94B25" w:rsidRPr="00F94B2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94B25" w:rsidP="00103561" w:rsidR="00F94B25" w:rsidRPr="00F94B2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94B25">
        <w:rPr>
          <w:rFonts w:cs="Times New Roman" w:hAnsi="Times New Roman" w:ascii="Times New Roman"/>
          <w:sz w:val="24"/>
          <w:szCs w:val="24"/>
        </w:rPr>
        <w:t>- Porezna uprava Pazin</w:t>
      </w:r>
    </w:p>
    <w:p w:rsidRDefault="00F94B25" w:rsidP="00103561" w:rsidR="00F94B25" w:rsidRPr="00F94B2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94B25">
        <w:rPr>
          <w:rFonts w:cs="Times New Roman" w:hAnsi="Times New Roman" w:ascii="Times New Roman"/>
          <w:sz w:val="24"/>
          <w:szCs w:val="24"/>
        </w:rPr>
        <w:t>- sudskom informatičaru</w:t>
      </w:r>
    </w:p>
    <w:p w:rsidRDefault="00F94B25" w:rsidP="00F94B25" w:rsidR="00F94B25" w:rsidRPr="00F94B2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32A37" w:rsidP="00F94B25" w:rsidR="00F94B25" w:rsidRPr="00F94B2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Rijeka 15. rujna</w:t>
      </w:r>
      <w:r w:rsidR="00103561">
        <w:rPr>
          <w:rFonts w:cs="Times New Roman" w:hAnsi="Times New Roman" w:ascii="Times New Roman"/>
          <w:sz w:val="24"/>
          <w:szCs w:val="24"/>
        </w:rPr>
        <w:t xml:space="preserve"> 2015.</w:t>
      </w:r>
    </w:p>
    <w:p w:rsidRDefault="00F94B25" w:rsidP="00F94B25" w:rsidR="00F94B25" w:rsidRPr="00F94B2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4B25" w:rsidP="00F94B25" w:rsidR="00F94B25" w:rsidRPr="00F94B2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4B25" w:rsidP="00F94B25" w:rsidR="00F94B25" w:rsidRPr="00F94B2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4B25" w:rsidP="00F94B25" w:rsidR="00F94B25" w:rsidRPr="00F94B2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94B2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</w:t>
      </w:r>
      <w:r w:rsidR="00103561">
        <w:rPr>
          <w:rFonts w:cs="Times New Roman" w:hAnsi="Times New Roman" w:ascii="Times New Roman"/>
          <w:sz w:val="24"/>
          <w:szCs w:val="24"/>
        </w:rPr>
        <w:t xml:space="preserve">Stečajna sutkinja  </w:t>
      </w:r>
    </w:p>
    <w:p w:rsidRDefault="00F94B25" w:rsidP="00F94B25" w:rsidR="00F94B2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94B2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</w:t>
      </w:r>
      <w:r w:rsidR="00103561">
        <w:rPr>
          <w:rFonts w:cs="Times New Roman" w:hAnsi="Times New Roman" w:ascii="Times New Roman"/>
          <w:sz w:val="24"/>
          <w:szCs w:val="24"/>
        </w:rPr>
        <w:t>Ema Brdovčak</w:t>
      </w:r>
    </w:p>
    <w:p w:rsidRDefault="00F94B25" w:rsidP="00D077D5" w:rsidR="00F94B2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4B25" w:rsidP="00D077D5" w:rsidR="00F94B2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4B25" w:rsidP="00D077D5" w:rsidR="00F94B2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200E9" w:rsidP="00D077D5" w:rsidR="00A200E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200E9" w:rsidP="00D077D5" w:rsidR="00A200E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636A7" w:rsidP="00D077D5" w:rsidR="003636A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2666CD" w:rsidR="003636A7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6CD" w:rsidP="002666CD" w:rsidR="002666CD">
      <w:pPr>
        <w:spacing w:lineRule="auto" w:line="240" w:after="0"/>
      </w:pPr>
      <w:r>
        <w:separator/>
      </w:r>
    </w:p>
  </w:endnote>
  <w:endnote w:id="0" w:type="continuationSeparator">
    <w:p w:rsidRDefault="002666CD" w:rsidP="002666CD" w:rsidR="002666C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34675449"/>
      <w:docPartObj>
        <w:docPartGallery w:val="Page Numbers (Bottom of Page)"/>
        <w:docPartUnique/>
      </w:docPartObj>
    </w:sdtPr>
    <w:sdtEndPr/>
    <w:sdtContent>
      <w:p w:rsidRDefault="002666CD" w:rsidR="002666C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55A2">
          <w:rPr>
            <w:noProof/>
          </w:rPr>
          <w:t>3</w:t>
        </w:r>
        <w:r>
          <w:fldChar w:fldCharType="end"/>
        </w:r>
      </w:p>
    </w:sdtContent>
  </w:sdt>
  <w:p w:rsidRDefault="002666CD" w:rsidR="002666C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6CD" w:rsidP="002666CD" w:rsidR="002666CD">
      <w:pPr>
        <w:spacing w:lineRule="auto" w:line="240" w:after="0"/>
      </w:pPr>
      <w:r>
        <w:separator/>
      </w:r>
    </w:p>
  </w:footnote>
  <w:footnote w:id="0" w:type="continuationSeparator">
    <w:p w:rsidRDefault="002666CD" w:rsidP="002666CD" w:rsidR="002666C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66CD" w:rsidP="002666CD" w:rsidR="002666CD" w:rsidRPr="00D077D5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 w:rsidRPr="00D077D5">
      <w:rPr>
        <w:rFonts w:cs="Times New Roman" w:hAnsi="Times New Roman" w:ascii="Times New Roman"/>
        <w:sz w:val="24"/>
        <w:szCs w:val="24"/>
      </w:rPr>
      <w:t xml:space="preserve">Posl.br. </w:t>
    </w:r>
    <w:r>
      <w:rPr>
        <w:rFonts w:cs="Times New Roman" w:hAnsi="Times New Roman" w:ascii="Times New Roman"/>
        <w:sz w:val="24"/>
        <w:szCs w:val="24"/>
      </w:rPr>
      <w:t>8</w:t>
    </w:r>
    <w:r w:rsidRPr="00D077D5">
      <w:rPr>
        <w:rFonts w:cs="Times New Roman" w:hAnsi="Times New Roman" w:ascii="Times New Roman"/>
        <w:sz w:val="24"/>
        <w:szCs w:val="24"/>
      </w:rPr>
      <w:t xml:space="preserve"> St-</w:t>
    </w:r>
    <w:r>
      <w:rPr>
        <w:rFonts w:cs="Times New Roman" w:hAnsi="Times New Roman" w:ascii="Times New Roman"/>
        <w:sz w:val="24"/>
        <w:szCs w:val="24"/>
      </w:rPr>
      <w:t>975/11-343</w:t>
    </w:r>
  </w:p>
  <w:p w:rsidRDefault="002666CD" w:rsidR="002666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614A" w:rsidP="00A45EAD" w:rsidR="00B5614A">
    <w:pPr>
      <w:ind w:firstLine="708"/>
    </w:pPr>
    <w:r>
      <w:rPr>
        <w:noProof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B5614A" w:rsidP="00210E4E" w:rsidR="00B5614A" w:rsidRPr="00B5614A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B5614A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B5614A" w:rsidP="00210E4E" w:rsidR="00B5614A" w:rsidRPr="00B5614A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B5614A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B5614A" w:rsidP="00A45EAD" w:rsidR="00B5614A" w:rsidRPr="00B5614A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B5614A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D63E11"/>
    <w:multiLevelType w:val="hybridMultilevel"/>
    <w:tmpl w:val="0A8267F2"/>
    <w:lvl w:tplc="FA9E496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2AE"/>
    <w:rsid w:val="00002A2B"/>
    <w:rsid w:val="000255A2"/>
    <w:rsid w:val="000352AE"/>
    <w:rsid w:val="00103561"/>
    <w:rsid w:val="00141A4E"/>
    <w:rsid w:val="001B6D03"/>
    <w:rsid w:val="002666CD"/>
    <w:rsid w:val="002B4B9D"/>
    <w:rsid w:val="002D16FA"/>
    <w:rsid w:val="003636A7"/>
    <w:rsid w:val="005003A6"/>
    <w:rsid w:val="005D3602"/>
    <w:rsid w:val="006B749C"/>
    <w:rsid w:val="006D6251"/>
    <w:rsid w:val="006F34BD"/>
    <w:rsid w:val="00726FC8"/>
    <w:rsid w:val="007B119B"/>
    <w:rsid w:val="008562EB"/>
    <w:rsid w:val="008D31C1"/>
    <w:rsid w:val="009672FC"/>
    <w:rsid w:val="00996DB5"/>
    <w:rsid w:val="009C6088"/>
    <w:rsid w:val="00A200E9"/>
    <w:rsid w:val="00A454D0"/>
    <w:rsid w:val="00AC120D"/>
    <w:rsid w:val="00B5614A"/>
    <w:rsid w:val="00BE6F2D"/>
    <w:rsid w:val="00C10FDA"/>
    <w:rsid w:val="00CE2E13"/>
    <w:rsid w:val="00D077D5"/>
    <w:rsid w:val="00E32A37"/>
    <w:rsid w:val="00F94B25"/>
    <w:rsid w:val="00FD3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B4B9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200E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666C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666CD"/>
  </w:style>
  <w:style w:styleId="Podnoje" w:type="paragraph">
    <w:name w:val="footer"/>
    <w:basedOn w:val="Normal"/>
    <w:link w:val="PodnojeChar"/>
    <w:uiPriority w:val="99"/>
    <w:unhideWhenUsed/>
    <w:rsid w:val="002666C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666CD"/>
  </w:style>
  <w:style w:styleId="Tekstbalonia" w:type="paragraph">
    <w:name w:val="Balloon Text"/>
    <w:basedOn w:val="Normal"/>
    <w:link w:val="TekstbaloniaChar"/>
    <w:uiPriority w:val="99"/>
    <w:semiHidden/>
    <w:unhideWhenUsed/>
    <w:rsid w:val="00B5614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614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255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55A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55A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55A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55A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B4B9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200E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666C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666CD"/>
  </w:style>
  <w:style w:styleId="Podnoje" w:type="paragraph">
    <w:name w:val="footer"/>
    <w:basedOn w:val="Normal"/>
    <w:link w:val="PodnojeChar"/>
    <w:uiPriority w:val="99"/>
    <w:unhideWhenUsed/>
    <w:rsid w:val="002666C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666CD"/>
  </w:style>
  <w:style w:styleId="Tekstbalonia" w:type="paragraph">
    <w:name w:val="Balloon Text"/>
    <w:basedOn w:val="Normal"/>
    <w:link w:val="TekstbaloniaChar"/>
    <w:uiPriority w:val="99"/>
    <w:semiHidden/>
    <w:unhideWhenUsed/>
    <w:rsid w:val="00B5614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614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255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55A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55A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55A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55A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rujna 2015.</izvorni_sadrzaj>
    <derivirana_varijabla naziv="DomainObject.DatumDonosenjaOdluke_1">16.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975</izvorni_sadrzaj>
    <derivirana_varijabla naziv="DomainObject.Predmet.Broj_1">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2011.</izvorni_sadrzaj>
    <derivirana_varijabla naziv="DomainObject.Predmet.DatumOsnivanja_1">6.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St-975/2011</izvorni_sadrzaj>
    <derivirana_varijabla naziv="DomainObject.Predmet.OznakaBroj_1">St-975/2011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CEROVLJE PROMET d.o.o. CEROVLJE</izvorni_sadrzaj>
    <derivirana_varijabla naziv="DomainObject.Predmet.ProtustrankaFormated_1">  CEROVLJE PROMET d.o.o. CEROVLJE</derivirana_varijabla>
  </DomainObject.Predmet.ProtustrankaFormated>
  <DomainObject.Predmet.ProtustrankaFormatedOIB>
    <izvorni_sadrzaj>  CEROVLJE PROMET d.o.o. CEROVLJE, OIB 56970441732</izvorni_sadrzaj>
    <derivirana_varijabla naziv="DomainObject.Predmet.ProtustrankaFormatedOIB_1">  CEROVLJE PROMET d.o.o. CEROVLJE, OIB 56970441732</derivirana_varijabla>
  </DomainObject.Predmet.ProtustrankaFormatedOIB>
  <DomainObject.Predmet.ProtustrankaFormatedWithAdress>
    <izvorni_sadrzaj> CEROVLJE PROMET d.o.o. CEROVLJE, Cerovlje 64, 52402 Cerovlje</izvorni_sadrzaj>
    <derivirana_varijabla naziv="DomainObject.Predmet.ProtustrankaFormatedWithAdress_1"> CEROVLJE PROMET d.o.o. CEROVLJE, Cerovlje 64, 52402 Cerovlje</derivirana_varijabla>
  </DomainObject.Predmet.ProtustrankaFormatedWithAdress>
  <DomainObject.Predmet.ProtustrankaFormatedWithAdressOIB>
    <izvorni_sadrzaj> CEROVLJE PROMET d.o.o. CEROVLJE, OIB 56970441732, Cerovlje 64, 52402 Cerovlje</izvorni_sadrzaj>
    <derivirana_varijabla naziv="DomainObject.Predmet.ProtustrankaFormatedWithAdressOIB_1"> CEROVLJE PROMET d.o.o. CEROVLJE, OIB 56970441732, Cerovlje 64, 52402 Cerovlje</derivirana_varijabla>
  </DomainObject.Predmet.ProtustrankaFormatedWithAdressOIB>
  <DomainObject.Predmet.ProtustrankaWithAdress>
    <izvorni_sadrzaj>CEROVLJE PROMET d.o.o. CEROVLJE Cerovlje 64, 52402 Cerovlje</izvorni_sadrzaj>
    <derivirana_varijabla naziv="DomainObject.Predmet.ProtustrankaWithAdress_1">CEROVLJE PROMET d.o.o. CEROVLJE Cerovlje 64, 52402 Cerovlje</derivirana_varijabla>
  </DomainObject.Predmet.ProtustrankaWithAdress>
  <DomainObject.Predmet.ProtustrankaWithAdressOIB>
    <izvorni_sadrzaj>CEROVLJE PROMET d.o.o. CEROVLJE, OIB 56970441732, Cerovlje 64, 52402 Cerovlje</izvorni_sadrzaj>
    <derivirana_varijabla naziv="DomainObject.Predmet.ProtustrankaWithAdressOIB_1">CEROVLJE PROMET d.o.o. CEROVLJE, OIB 56970441732, Cerovlje 64, 52402 Cerovlje</derivirana_varijabla>
  </DomainObject.Predmet.ProtustrankaWithAdressOIB>
  <DomainObject.Predmet.ProtustrankaNazivFormated>
    <izvorni_sadrzaj>CEROVLJE PROMET d.o.o. CEROVLJE</izvorni_sadrzaj>
    <derivirana_varijabla naziv="DomainObject.Predmet.ProtustrankaNazivFormated_1">CEROVLJE PROMET d.o.o. CEROVLJE</derivirana_varijabla>
  </DomainObject.Predmet.ProtustrankaNazivFormated>
  <DomainObject.Predmet.ProtustrankaNazivFormatedOIB>
    <izvorni_sadrzaj>CEROVLJE PROMET d.o.o. CEROVLJE, OIB 56970441732</izvorni_sadrzaj>
    <derivirana_varijabla naziv="DomainObject.Predmet.ProtustrankaNazivFormatedOIB_1">CEROVLJE PROMET d.o.o. CEROVLJE, OIB 56970441732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RÖFIX d.o.o. DONJA PUŠĆA, POJATNO zastupanog po punomoćniku BORIS ANIŠIĆ</izvorni_sadrzaj>
    <derivirana_varijabla naziv="DomainObject.Predmet.StrankaFormated_1">  RÖFIX d.o.o. DONJA PUŠĆA, POJATNO zastupanog po punomoćniku BORIS ANIŠIĆ</derivirana_varijabla>
  </DomainObject.Predmet.StrankaFormated>
  <DomainObject.Predmet.StrankaFormatedOIB>
    <izvorni_sadrzaj>  RÖFIX d.o.o. DONJA PUŠĆA, POJATNO zastupanog po punomoćniku BORIS ANIŠIĆ</izvorni_sadrzaj>
    <derivirana_varijabla naziv="DomainObject.Predmet.StrankaFormatedOIB_1">  RÖFIX d.o.o. DONJA PUŠĆA, POJATNO zastupanog po punomoćniku BORIS ANIŠIĆ</derivirana_varijabla>
  </DomainObject.Predmet.StrankaFormatedOIB>
  <DomainObject.Predmet.StrankaFormatedWithAdress>
    <izvorni_sadrzaj> RÖFIX d.o.o. DONJA PUŠĆA, POJATNO, ULICA LUSCI 3, 10294 Pojatno zastupanog po punomoćniku BORIS ANIŠIĆ</izvorni_sadrzaj>
    <derivirana_varijabla naziv="DomainObject.Predmet.StrankaFormatedWithAdress_1"> RÖFIX d.o.o. DONJA PUŠĆA, POJATNO, ULICA LUSCI 3, 10294 Pojatno zastupanog po punomoćniku BORIS ANIŠIĆ</derivirana_varijabla>
  </DomainObject.Predmet.StrankaFormatedWithAdress>
  <DomainObject.Predmet.StrankaFormatedWithAdressOIB>
    <izvorni_sadrzaj> RÖFIX d.o.o. DONJA PUŠĆA, POJATNO, ULICA LUSCI 3, 10294 Pojatno zastupanog po punomoćniku BORIS ANIŠIĆ</izvorni_sadrzaj>
    <derivirana_varijabla naziv="DomainObject.Predmet.StrankaFormatedWithAdressOIB_1"> RÖFIX d.o.o. DONJA PUŠĆA, POJATNO, ULICA LUSCI 3, 10294 Pojatno zastupanog po punomoćniku BORIS ANIŠIĆ</derivirana_varijabla>
  </DomainObject.Predmet.StrankaFormatedWithAdressOIB>
  <DomainObject.Predmet.StrankaWithAdress>
    <izvorni_sadrzaj>RÖFIX d.o.o. DONJA PUŠĆA, POJATNO ULICA LUSCI 3,10294 Pojatno</izvorni_sadrzaj>
    <derivirana_varijabla naziv="DomainObject.Predmet.StrankaWithAdress_1">RÖFIX d.o.o. DONJA PUŠĆA, POJATNO ULICA LUSCI 3,10294 Pojatno</derivirana_varijabla>
  </DomainObject.Predmet.StrankaWithAdress>
  <DomainObject.Predmet.StrankaWithAdressOIB>
    <izvorni_sadrzaj>RÖFIX d.o.o. DONJA PUŠĆA, POJATNO, ULICA LUSCI 3,10294 Pojatno</izvorni_sadrzaj>
    <derivirana_varijabla naziv="DomainObject.Predmet.StrankaWithAdressOIB_1">RÖFIX d.o.o. DONJA PUŠĆA, POJATNO, ULICA LUSCI 3,10294 Pojatno</derivirana_varijabla>
  </DomainObject.Predmet.StrankaWithAdressOIB>
  <DomainObject.Predmet.StrankaNazivFormated>
    <izvorni_sadrzaj>RÖFIX d.o.o. DONJA PUŠĆA, POJATNO</izvorni_sadrzaj>
    <derivirana_varijabla naziv="DomainObject.Predmet.StrankaNazivFormated_1">RÖFIX d.o.o. DONJA PUŠĆA, POJATNO</derivirana_varijabla>
  </DomainObject.Predmet.StrankaNazivFormated>
  <DomainObject.Predmet.StrankaNazivFormatedOIB>
    <izvorni_sadrzaj>RÖFIX d.o.o. DONJA PUŠĆA, POJATNO</izvorni_sadrzaj>
    <derivirana_varijabla naziv="DomainObject.Predmet.StrankaNazivFormatedOIB_1">RÖFIX d.o.o. DONJA PUŠĆA, POJATNO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13367905.52</izvorni_sadrzaj>
    <derivirana_varijabla naziv="DomainObject.Predmet.TrenutnaVrijednost_1">13367905.52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RÖFIX d.o.o. DONJA PUŠĆA, POJATNO zastupanog po punomoćniku BORIS ANIŠIĆ</item>
    </izvorni_sadrzaj>
    <derivirana_varijabla naziv="DomainObject.Predmet.StrankaListFormated_1">
      <item>RÖFIX d.o.o. DONJA PUŠĆA, POJATNO zastupanog po punomoćniku BORIS ANIŠIĆ</item>
    </derivirana_varijabla>
  </DomainObject.Predmet.StrankaListFormated>
  <DomainObject.Predmet.StrankaListFormatedOIB>
    <izvorni_sadrzaj>
      <item>RÖFIX d.o.o. DONJA PUŠĆA, POJATNO zastupanog po punomoćniku BORIS ANIŠIĆ</item>
    </izvorni_sadrzaj>
    <derivirana_varijabla naziv="DomainObject.Predmet.StrankaListFormatedOIB_1">
      <item>RÖFIX d.o.o. DONJA PUŠĆA, POJATNO zastupanog po punomoćniku BORIS ANIŠIĆ</item>
    </derivirana_varijabla>
  </DomainObject.Predmet.StrankaListFormatedOIB>
  <DomainObject.Predmet.StrankaListFormatedWithAdress>
    <izvorni_sadrzaj>
      <item>RÖFIX d.o.o. DONJA PUŠĆA, POJATNO, ULICA LUSCI 3, 10294 Pojatno zastupanog po punomoćniku BORIS ANIŠIĆ</item>
    </izvorni_sadrzaj>
    <derivirana_varijabla naziv="DomainObject.Predmet.StrankaListFormatedWithAdress_1">
      <item>RÖFIX d.o.o. DONJA PUŠĆA, POJATNO, ULICA LUSCI 3, 10294 Pojatno zastupanog po punomoćniku BORIS ANIŠIĆ</item>
    </derivirana_varijabla>
  </DomainObject.Predmet.StrankaListFormatedWithAdress>
  <DomainObject.Predmet.StrankaListFormatedWithAdressOIB>
    <izvorni_sadrzaj>
      <item>RÖFIX d.o.o. DONJA PUŠĆA, POJATNO, ULICA LUSCI 3, 10294 Pojatno zastupanog po punomoćniku BORIS ANIŠIĆ</item>
    </izvorni_sadrzaj>
    <derivirana_varijabla naziv="DomainObject.Predmet.StrankaListFormatedWithAdressOIB_1">
      <item>RÖFIX d.o.o. DONJA PUŠĆA, POJATNO, ULICA LUSCI 3, 10294 Pojatno zastupanog po punomoćniku BORIS ANIŠIĆ</item>
    </derivirana_varijabla>
  </DomainObject.Predmet.StrankaListFormatedWithAdressOIB>
  <DomainObject.Predmet.StrankaListNazivFormated>
    <izvorni_sadrzaj>
      <item>RÖFIX d.o.o. DONJA PUŠĆA, POJATNO</item>
    </izvorni_sadrzaj>
    <derivirana_varijabla naziv="DomainObject.Predmet.StrankaListNazivFormated_1">
      <item>RÖFIX d.o.o. DONJA PUŠĆA, POJATNO</item>
    </derivirana_varijabla>
  </DomainObject.Predmet.StrankaListNazivFormated>
  <DomainObject.Predmet.StrankaListNazivFormatedOIB>
    <izvorni_sadrzaj>
      <item>RÖFIX d.o.o. DONJA PUŠĆA, POJATNO</item>
    </izvorni_sadrzaj>
    <derivirana_varijabla naziv="DomainObject.Predmet.StrankaListNazivFormatedOIB_1">
      <item>RÖFIX d.o.o. DONJA PUŠĆA, POJATNO</item>
    </derivirana_varijabla>
  </DomainObject.Predmet.StrankaListNazivFormatedOIB>
  <DomainObject.Predmet.ProtuStrankaListFormated>
    <izvorni_sadrzaj>
      <item>CEROVLJE PROMET d.o.o. CEROVLJE</item>
    </izvorni_sadrzaj>
    <derivirana_varijabla naziv="DomainObject.Predmet.ProtuStrankaListFormated_1">
      <item>CEROVLJE PROMET d.o.o. CEROVLJE</item>
    </derivirana_varijabla>
  </DomainObject.Predmet.ProtuStrankaListFormated>
  <DomainObject.Predmet.ProtuStrankaListFormatedOIB>
    <izvorni_sadrzaj>
      <item>CEROVLJE PROMET d.o.o. CEROVLJE, OIB 56970441732</item>
    </izvorni_sadrzaj>
    <derivirana_varijabla naziv="DomainObject.Predmet.ProtuStrankaListFormatedOIB_1">
      <item>CEROVLJE PROMET d.o.o. CEROVLJE, OIB 56970441732</item>
    </derivirana_varijabla>
  </DomainObject.Predmet.ProtuStrankaListFormatedOIB>
  <DomainObject.Predmet.ProtuStrankaListFormatedWithAdress>
    <izvorni_sadrzaj>
      <item>CEROVLJE PROMET d.o.o. CEROVLJE, Cerovlje 64, 52402 Cerovlje</item>
    </izvorni_sadrzaj>
    <derivirana_varijabla naziv="DomainObject.Predmet.ProtuStrankaListFormatedWithAdress_1">
      <item>CEROVLJE PROMET d.o.o. CEROVLJE, Cerovlje 64, 52402 Cerovlje</item>
    </derivirana_varijabla>
  </DomainObject.Predmet.ProtuStrankaListFormatedWithAdress>
  <DomainObject.Predmet.ProtuStrankaListFormatedWithAdressOIB>
    <izvorni_sadrzaj>
      <item>CEROVLJE PROMET d.o.o. CEROVLJE, OIB 56970441732, Cerovlje 64, 52402 Cerovlje</item>
    </izvorni_sadrzaj>
    <derivirana_varijabla naziv="DomainObject.Predmet.ProtuStrankaListFormatedWithAdressOIB_1">
      <item>CEROVLJE PROMET d.o.o. CEROVLJE, OIB 56970441732, Cerovlje 64, 52402 Cerovlje</item>
    </derivirana_varijabla>
  </DomainObject.Predmet.ProtuStrankaListFormatedWithAdressOIB>
  <DomainObject.Predmet.ProtuStrankaListNazivFormated>
    <izvorni_sadrzaj>
      <item>CEROVLJE PROMET d.o.o. CEROVLJE</item>
    </izvorni_sadrzaj>
    <derivirana_varijabla naziv="DomainObject.Predmet.ProtuStrankaListNazivFormated_1">
      <item>CEROVLJE PROMET d.o.o. CEROVLJE</item>
    </derivirana_varijabla>
  </DomainObject.Predmet.ProtuStrankaListNazivFormated>
  <DomainObject.Predmet.ProtuStrankaListNazivFormatedOIB>
    <izvorni_sadrzaj>
      <item>CEROVLJE PROMET d.o.o. CEROVLJE, OIB 56970441732</item>
    </izvorni_sadrzaj>
    <derivirana_varijabla naziv="DomainObject.Predmet.ProtuStrankaListNazivFormatedOIB_1">
      <item>CEROVLJE PROMET d.o.o. CEROVLJE, OIB 56970441732</item>
    </derivirana_varijabla>
  </DomainObject.Predmet.ProtuStrankaListNazivFormatedOIB>
  <DomainObject.Predmet.OstaliListFormated>
    <izvorni_sadrzaj>
      <item>BORIS ANIŠIĆ punomoćnik sudionika u postupku RÖFIX d.o.o. DONJA PUŠĆA, POJATNO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KRISTIJAN MIJANDRUŠIĆ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</izvorni_sadrzaj>
    <derivirana_varijabla naziv="DomainObject.Predmet.OstaliListFormated_1">
      <item>BORIS ANIŠIĆ punomoćnik sudionika u postupku RÖFIX d.o.o. DONJA PUŠĆA, POJATNO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KRISTIJAN MIJANDRUŠIĆ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</derivirana_varijabla>
  </DomainObject.Predmet.OstaliListFormated>
  <DomainObject.Predmet.OstaliListFormatedOIB>
    <izvorni_sadrzaj>
      <item>BORIS ANIŠIĆ punomoćnik sudionika u postupku RÖFIX d.o.o. DONJA PUŠĆA, POJATNO</item>
      <item>Narodne novine d.d.</item>
      <item>sudski registar</item>
      <item>oglasna ploča</item>
      <item>računovodstvo</item>
      <item>Županijsko državno odvjetništvo Rijeka</item>
      <item>FINA PULA</item>
      <item>Privredna banka Zagreb d.d., OIB 02535697732</item>
      <item>KRISTIJAN MIJANDRUŠIĆ, OIB 96007816779</item>
      <item>ROEFIX d.o.o.</item>
      <item>SAMOBORKA d.d.</item>
      <item>PRIVREDNA BANKA ZAGREB d.d., OIB 02535697732</item>
      <item>HOLCIM HRVATSKA D.O.O.</item>
      <item>RH po Županijskom državnom odvjetništvu Rijeka</item>
      <item>Zoran Hačić</item>
      <item>BAUMIT CROATIA D.O.O., OIB 19470350321</item>
    </izvorni_sadrzaj>
    <derivirana_varijabla naziv="DomainObject.Predmet.OstaliListFormatedOIB_1">
      <item>BORIS ANIŠIĆ punomoćnik sudionika u postupku RÖFIX d.o.o. DONJA PUŠĆA, POJATNO</item>
      <item>Narodne novine d.d.</item>
      <item>sudski registar</item>
      <item>oglasna ploča</item>
      <item>računovodstvo</item>
      <item>Županijsko državno odvjetništvo Rijeka</item>
      <item>FINA PULA</item>
      <item>Privredna banka Zagreb d.d., OIB 02535697732</item>
      <item>KRISTIJAN MIJANDRUŠIĆ, OIB 96007816779</item>
      <item>ROEFIX d.o.o.</item>
      <item>SAMOBORKA d.d.</item>
      <item>PRIVREDNA BANKA ZAGREB d.d., OIB 02535697732</item>
      <item>HOLCIM HRVATSKA D.O.O.</item>
      <item>RH po Županijskom državnom odvjetništvu Rijeka</item>
      <item>Zoran Hačić</item>
      <item>BAUMIT CROATIA D.O.O., OIB 19470350321</item>
    </derivirana_varijabla>
  </DomainObject.Predmet.OstaliListFormatedOIB>
  <DomainObject.Predmet.OstaliListFormatedWithAdress>
    <izvorni_sadrzaj>
      <item>BORIS ANIŠIĆ, ILICA 191B, 10000 Zagreb punomoćnik sudionika u postupku RÖFIX d.o.o. DONJA PUŠĆA, POJATNO</item>
      <item>Narodne novine d.d., SR Njemačke 6, 10 020 Zagreb</item>
      <item>sudski registar</item>
      <item>oglasna ploča</item>
      <item>računovodstvo</item>
      <item>Županijsko državno odvjetništvo Rijeka</item>
      <item>FINA PULA</item>
      <item>Privredna banka Zagreb d.d., Račkoga 6, 10 000 Zagreb</item>
      <item>KRISTIJAN MIJANDRUŠIĆ, Stari trg 7, 52 000 Pazin</item>
      <item>ROEFIX d.o.o., Lusci 3, 10 294 Pojatno</item>
      <item>SAMOBORKA d.d., Zagrebačka 32 A, 10 430 Samobor</item>
      <item>PRIVREDNA BANKA ZAGREB d.d., Račkoga 6, 10 000 Zagreb</item>
      <item>HOLCIM HRVATSKA D.O.O., Koromačno 7 B, 52 222 Koromačno</item>
      <item>RH po Županijskom državnom odvjetništvu Rijeka</item>
      <item>Zoran Hačić, Nikole Jurišića 2, 10000 Zagreb</item>
      <item>BAUMIT CROATIA D.O.O., Ruđera Boškovića 54, 43500 Sirač</item>
    </izvorni_sadrzaj>
    <derivirana_varijabla naziv="DomainObject.Predmet.OstaliListFormatedWithAdress_1">
      <item>BORIS ANIŠIĆ, ILICA 191B, 10000 Zagreb punomoćnik sudionika u postupku RÖFIX d.o.o. DONJA PUŠĆA, POJATNO</item>
      <item>Narodne novine d.d., SR Njemačke 6, 10 020 Zagreb</item>
      <item>sudski registar</item>
      <item>oglasna ploča</item>
      <item>računovodstvo</item>
      <item>Županijsko državno odvjetništvo Rijeka</item>
      <item>FINA PULA</item>
      <item>Privredna banka Zagreb d.d., Račkoga 6, 10 000 Zagreb</item>
      <item>KRISTIJAN MIJANDRUŠIĆ, Stari trg 7, 52 000 Pazin</item>
      <item>ROEFIX d.o.o., Lusci 3, 10 294 Pojatno</item>
      <item>SAMOBORKA d.d., Zagrebačka 32 A, 10 430 Samobor</item>
      <item>PRIVREDNA BANKA ZAGREB d.d., Račkoga 6, 10 000 Zagreb</item>
      <item>HOLCIM HRVATSKA D.O.O., Koromačno 7 B, 52 222 Koromačno</item>
      <item>RH po Županijskom državnom odvjetništvu Rijeka</item>
      <item>Zoran Hačić, Nikole Jurišića 2, 10000 Zagreb</item>
      <item>BAUMIT CROATIA D.O.O., Ruđera Boškovića 54, 43500 Sirač</item>
    </derivirana_varijabla>
  </DomainObject.Predmet.OstaliListFormatedWithAdress>
  <DomainObject.Predmet.OstaliListFormatedWithAdressOIB>
    <izvorni_sadrzaj>
      <item>BORIS ANIŠIĆ, ILICA 191B, 10000 Zagreb punomoćnik sudionika u postupku RÖFIX d.o.o. DONJA PUŠĆA, POJATNO</item>
      <item>Narodne novine d.d., SR Njemačke 6, 10 020 Zagreb</item>
      <item>sudski registar</item>
      <item>oglasna ploča</item>
      <item>računovodstvo</item>
      <item>Županijsko državno odvjetništvo Rijeka</item>
      <item>FINA PULA</item>
      <item>Privredna banka Zagreb d.d., OIB 02535697732, Račkoga 6, 10 000 Zagreb</item>
      <item>KRISTIJAN MIJANDRUŠIĆ, OIB 96007816779, Stari trg 7, 52 000 Pazin</item>
      <item>ROEFIX d.o.o., Lusci 3, 10 294 Pojatno</item>
      <item>SAMOBORKA d.d., Zagrebačka 32 A, 10 430 Samobor</item>
      <item>PRIVREDNA BANKA ZAGREB d.d., OIB 02535697732, Račkoga 6, 10 000 Zagreb</item>
      <item>HOLCIM HRVATSKA D.O.O., Koromačno 7 B, 52 222 Koromačno</item>
      <item>RH po Županijskom državnom odvjetništvu Rijeka</item>
      <item>Zoran Hačić, Nikole Jurišića 2, 10000 Zagreb</item>
      <item>BAUMIT CROATIA D.O.O., OIB 19470350321, Ruđera Boškovića 54, 43500 Sirač</item>
    </izvorni_sadrzaj>
    <derivirana_varijabla naziv="DomainObject.Predmet.OstaliListFormatedWithAdressOIB_1">
      <item>BORIS ANIŠIĆ, ILICA 191B, 10000 Zagreb punomoćnik sudionika u postupku RÖFIX d.o.o. DONJA PUŠĆA, POJATNO</item>
      <item>Narodne novine d.d., SR Njemačke 6, 10 020 Zagreb</item>
      <item>sudski registar</item>
      <item>oglasna ploča</item>
      <item>računovodstvo</item>
      <item>Županijsko državno odvjetništvo Rijeka</item>
      <item>FINA PULA</item>
      <item>Privredna banka Zagreb d.d., OIB 02535697732, Račkoga 6, 10 000 Zagreb</item>
      <item>KRISTIJAN MIJANDRUŠIĆ, OIB 96007816779, Stari trg 7, 52 000 Pazin</item>
      <item>ROEFIX d.o.o., Lusci 3, 10 294 Pojatno</item>
      <item>SAMOBORKA d.d., Zagrebačka 32 A, 10 430 Samobor</item>
      <item>PRIVREDNA BANKA ZAGREB d.d., OIB 02535697732, Račkoga 6, 10 000 Zagreb</item>
      <item>HOLCIM HRVATSKA D.O.O., Koromačno 7 B, 52 222 Koromačno</item>
      <item>RH po Županijskom državnom odvjetništvu Rijeka</item>
      <item>Zoran Hačić, Nikole Jurišića 2, 10000 Zagreb</item>
      <item>BAUMIT CROATIA D.O.O., OIB 19470350321, Ruđera Boškovića 54, 43500 Sirač</item>
    </derivirana_varijabla>
  </DomainObject.Predmet.OstaliListFormatedWithAdressOIB>
  <DomainObject.Predmet.OstaliListNazivFormated>
    <izvorni_sadrzaj>
      <item>BORIS ANIŠIĆ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KRISTIJAN MIJANDRUŠIĆ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</izvorni_sadrzaj>
    <derivirana_varijabla naziv="DomainObject.Predmet.OstaliListNazivFormated_1">
      <item>BORIS ANIŠIĆ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KRISTIJAN MIJANDRUŠIĆ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</derivirana_varijabla>
  </DomainObject.Predmet.OstaliListNazivFormated>
  <DomainObject.Predmet.OstaliListNazivFormatedOIB>
    <izvorni_sadrzaj>
      <item>BORIS ANIŠIĆ</item>
      <item>Narodne novine d.d.</item>
      <item>sudski registar</item>
      <item>oglasna ploča</item>
      <item>računovodstvo</item>
      <item>Županijsko državno odvjetništvo Rijeka</item>
      <item>FINA PULA</item>
      <item>Privredna banka Zagreb d.d., OIB 02535697732</item>
      <item>KRISTIJAN MIJANDRUŠIĆ, OIB 96007816779</item>
      <item>ROEFIX d.o.o.</item>
      <item>SAMOBORKA d.d.</item>
      <item>PRIVREDNA BANKA ZAGREB d.d., OIB 02535697732</item>
      <item>HOLCIM HRVATSKA D.O.O.</item>
      <item>RH po Županijskom državnom odvjetništvu Rijeka</item>
      <item>Zoran Hačić</item>
      <item>BAUMIT CROATIA D.O.O., OIB 19470350321</item>
    </izvorni_sadrzaj>
    <derivirana_varijabla naziv="DomainObject.Predmet.OstaliListNazivFormatedOIB_1">
      <item>BORIS ANIŠIĆ</item>
      <item>Narodne novine d.d.</item>
      <item>sudski registar</item>
      <item>oglasna ploča</item>
      <item>računovodstvo</item>
      <item>Županijsko državno odvjetništvo Rijeka</item>
      <item>FINA PULA</item>
      <item>Privredna banka Zagreb d.d., OIB 02535697732</item>
      <item>KRISTIJAN MIJANDRUŠIĆ, OIB 96007816779</item>
      <item>ROEFIX d.o.o.</item>
      <item>SAMOBORKA d.d.</item>
      <item>PRIVREDNA BANKA ZAGREB d.d., OIB 02535697732</item>
      <item>HOLCIM HRVATSKA D.O.O.</item>
      <item>RH po Županijskom državnom odvjetništvu Rijeka</item>
      <item>Zoran Hačić</item>
      <item>BAUMIT CROATIA D.O.O., OIB 19470350321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2015.</izvorni_sadrzaj>
    <derivirana_varijabla naziv="DomainObject.Datum_1">16.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RÖFIX d.o.o. DONJA PUŠĆA, POJATNO</izvorni_sadrzaj>
    <derivirana_varijabla naziv="DomainObject.Predmet.StrankaIDrugi_1">RÖFIX d.o.o. DONJA PUŠĆA, POJATNO</derivirana_varijabla>
  </DomainObject.Predmet.StrankaIDrugi>
  <DomainObject.Predmet.ProtustrankaIDrugi>
    <izvorni_sadrzaj>CEROVLJE PROMET d.o.o. CEROVLJE</izvorni_sadrzaj>
    <derivirana_varijabla naziv="DomainObject.Predmet.ProtustrankaIDrugi_1">CEROVLJE PROMET d.o.o. CEROVLJE</derivirana_varijabla>
  </DomainObject.Predmet.ProtustrankaIDrugi>
  <DomainObject.Predmet.StrankaIDrugiAdressOIB>
    <izvorni_sadrzaj>RÖFIX d.o.o. DONJA PUŠĆA, POJATNO, ULICA LUSCI 3, 10294 Pojatno</izvorni_sadrzaj>
    <derivirana_varijabla naziv="DomainObject.Predmet.StrankaIDrugiAdressOIB_1">RÖFIX d.o.o. DONJA PUŠĆA, POJATNO, ULICA LUSCI 3, 10294 Pojatno</derivirana_varijabla>
  </DomainObject.Predmet.StrankaIDrugiAdressOIB>
  <DomainObject.Predmet.ProtustrankaIDrugiAdressOIB>
    <izvorni_sadrzaj>CEROVLJE PROMET d.o.o. CEROVLJE, OIB 56970441732, Cerovlje 64, 52402 Cerovlje</izvorni_sadrzaj>
    <derivirana_varijabla naziv="DomainObject.Predmet.ProtustrankaIDrugiAdressOIB_1">CEROVLJE PROMET d.o.o. CEROVLJE, OIB 56970441732, Cerovlje 64, 52402 Cerovlje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BORIS ANIŠIĆ</item>
      <item>RÖFIX d.o.o. DONJA PUŠĆA, POJATNO</item>
      <item>CEROVLJE PROMET d.o.o. CEROVLJE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KRISTIJAN MIJANDRUŠIĆ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</izvorni_sadrzaj>
    <derivirana_varijabla naziv="DomainObject.Predmet.SudioniciListNaziv_1">
      <item>BORIS ANIŠIĆ</item>
      <item>RÖFIX d.o.o. DONJA PUŠĆA, POJATNO</item>
      <item>CEROVLJE PROMET d.o.o. CEROVLJE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KRISTIJAN MIJANDRUŠIĆ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</derivirana_varijabla>
  </DomainObject.Predmet.SudioniciListNaziv>
  <DomainObject.Predmet.SudioniciListAdressOIB>
    <izvorni_sadrzaj>
      <item>BORIS ANIŠIĆ, ILICA 191B,10000 Zagreb</item>
      <item>RÖFIX d.o.o. DONJA PUŠĆA, POJATNO, ULICA LUSCI 3,10294 Pojatno</item>
      <item>CEROVLJE PROMET d.o.o. CEROVLJE, OIB 56970441732, Cerovlje 64,52402 Cerovlje</item>
      <item>Narodne novine d.d., SR Njemačke 6,10 020 Zagreb</item>
      <item>sudski registar</item>
      <item>oglasna ploča</item>
      <item>računovodstvo</item>
      <item>Županijsko državno odvjetništvo Rijeka</item>
      <item>FINA PULA</item>
      <item>Privredna banka Zagreb d.d., OIB 02535697732, Račkoga 6,10 000 Zagreb</item>
      <item>KRISTIJAN MIJANDRUŠIĆ, OIB 96007816779, Stari trg 7,52 000 Pazin</item>
      <item>ROEFIX d.o.o., Lusci 3,10 294 Pojatno</item>
      <item>SAMOBORKA d.d., Zagrebačka 32 A,10 430 Samobor</item>
      <item>PRIVREDNA BANKA ZAGREB d.d., OIB 02535697732, Račkoga 6,10 000 Zagreb</item>
      <item>HOLCIM HRVATSKA D.O.O., Koromačno 7 B,52 222 Koromačno</item>
      <item>RH po Županijskom državnom odvjetništvu Rijeka</item>
      <item>Zoran Hačić, Nikole Jurišića 2,10000 Zagreb</item>
      <item>BAUMIT CROATIA D.O.O., OIB 19470350321, Ruđera Boškovića 54,43500 Sirač</item>
    </izvorni_sadrzaj>
    <derivirana_varijabla naziv="DomainObject.Predmet.SudioniciListAdressOIB_1">
      <item>BORIS ANIŠIĆ, ILICA 191B,10000 Zagreb</item>
      <item>RÖFIX d.o.o. DONJA PUŠĆA, POJATNO, ULICA LUSCI 3,10294 Pojatno</item>
      <item>CEROVLJE PROMET d.o.o. CEROVLJE, OIB 56970441732, Cerovlje 64,52402 Cerovlje</item>
      <item>Narodne novine d.d., SR Njemačke 6,10 020 Zagreb</item>
      <item>sudski registar</item>
      <item>oglasna ploča</item>
      <item>računovodstvo</item>
      <item>Županijsko državno odvjetništvo Rijeka</item>
      <item>FINA PULA</item>
      <item>Privredna banka Zagreb d.d., OIB 02535697732, Račkoga 6,10 000 Zagreb</item>
      <item>KRISTIJAN MIJANDRUŠIĆ, OIB 96007816779, Stari trg 7,52 000 Pazin</item>
      <item>ROEFIX d.o.o., Lusci 3,10 294 Pojatno</item>
      <item>SAMOBORKA d.d., Zagrebačka 32 A,10 430 Samobor</item>
      <item>PRIVREDNA BANKA ZAGREB d.d., OIB 02535697732, Račkoga 6,10 000 Zagreb</item>
      <item>HOLCIM HRVATSKA D.O.O., Koromačno 7 B,52 222 Koromačno</item>
      <item>RH po Županijskom državnom odvjetništvu Rijeka</item>
      <item>Zoran Hačić, Nikole Jurišića 2,10000 Zagreb</item>
      <item>BAUMIT CROATIA D.O.O., OIB 19470350321, Ruđera Boškovića 54,43500 Sirač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56970441732</item>
      <item>, OIB null</item>
      <item>, OIB null</item>
      <item>, OIB null</item>
      <item>, OIB null</item>
      <item>, OIB null</item>
      <item>, OIB null</item>
      <item>, OIB 02535697732</item>
      <item>, OIB 96007816779</item>
      <item>, OIB null</item>
      <item>, OIB null</item>
      <item>, OIB 02535697732</item>
      <item>, OIB null</item>
      <item>, OIB null</item>
      <item>, OIB null</item>
      <item>, OIB 19470350321</item>
    </izvorni_sadrzaj>
    <derivirana_varijabla naziv="DomainObject.Predmet.SudioniciListNazivOIB_1">
      <item>, OIB null</item>
      <item>, OIB null</item>
      <item>, OIB 56970441732</item>
      <item>, OIB null</item>
      <item>, OIB null</item>
      <item>, OIB null</item>
      <item>, OIB null</item>
      <item>, OIB null</item>
      <item>, OIB null</item>
      <item>, OIB 02535697732</item>
      <item>, OIB 96007816779</item>
      <item>, OIB null</item>
      <item>, OIB null</item>
      <item>, OIB 02535697732</item>
      <item>, OIB null</item>
      <item>, OIB null</item>
      <item>, OIB null</item>
      <item>, OIB 19470350321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E54A6E-50CA-46AA-9906-E4A64EEDB6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726</properties:Words>
  <properties:Characters>3765</properties:Characters>
  <properties:Lines>118</properties:Lines>
  <properties:Paragraphs>44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2015-09-15T11:35:00Z</dcterms:created>
  <dc:creator>Krunoslava Mikulić</dc:creator>
  <cp:lastModifiedBy>Renata Valić</cp:lastModifiedBy>
  <cp:lastPrinted>2015-02-12T12:11:00Z</cp:lastPrinted>
  <dcterms:modified xmlns:xsi="http://www.w3.org/2001/XMLSchema-instance" xsi:type="dcterms:W3CDTF">2015-09-16T09:27:00Z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