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82a4" w14:paraId="0b482a4" w:rsidRDefault="00126938" w:rsidP="00126938" w:rsidR="00126938" w:rsidRPr="0061553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         </w:t>
      </w:r>
      <w:r w:rsidRPr="0061553A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   Republika Hrvatska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TRGOVAČKI SUD U ZAGREBU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      Zagreb, Amruševa 2/II</w:t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D30FE" w:rsidP="00126938" w:rsidR="00126938" w:rsidRPr="0061553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St-2402/17</w:t>
      </w:r>
      <w:r w:rsidR="00126938" w:rsidRPr="0061553A">
        <w:rPr>
          <w:rFonts w:hAnsi="Times New Roman" w:ascii="Times New Roman"/>
          <w:szCs w:val="24"/>
        </w:rPr>
        <w:t>-27</w:t>
      </w: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E P U B L I K A    H R V A T S K A</w:t>
      </w:r>
    </w:p>
    <w:p w:rsidRDefault="00126938" w:rsidP="00126938" w:rsidR="00126938" w:rsidRPr="0061553A">
      <w:pPr>
        <w:jc w:val="right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J E Š E N J E</w:t>
      </w: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>Trgovački sud u Zagrebu, po sucu pojedincu Luciji Butigan, nakon obustavljenog skraćenog stečajnog postupka nad dužnikom DIOS CENTAR d.o.o. za unutarnju i vanjsku trgovinu, Vrbovec, Dijaneš 25, OIB: 31040324621, povodom prijedloga vjerovnika INA – INDUSTRIJA NAFTE d.d. Zagreb, Avenija Većeslava Holjevca 10, OIB: 27759560625, kojeg zastupa punomoćnik Ivan Oršolić, odvjetnik u Odvjetničkom društvu Ilić, Orehovec &amp; partneri, Zagreb, Smičiklasova 18, za otvaranje  stečajnog postupka nad dužnikom DIOS CENTAR d.o.o. za unutarnju i vanjsku trgovinu, Vrbovec, Dijaneš 25, OIB: 31040324621</w:t>
      </w:r>
      <w:r w:rsidRPr="0061553A">
        <w:rPr>
          <w:rFonts w:hAnsi="Times New Roman" w:ascii="Times New Roman"/>
          <w:szCs w:val="24"/>
          <w:lang w:val="pt-BR"/>
        </w:rPr>
        <w:t>,</w:t>
      </w:r>
      <w:r w:rsidRPr="0061553A">
        <w:rPr>
          <w:rFonts w:hAnsi="Times New Roman" w:ascii="Times New Roman"/>
          <w:szCs w:val="24"/>
        </w:rPr>
        <w:t xml:space="preserve"> dana 19. prosinca 2017.</w:t>
      </w:r>
    </w:p>
    <w:p w:rsidRDefault="00126938" w:rsidP="00126938" w:rsidR="00126938" w:rsidRPr="0061553A">
      <w:pPr>
        <w:pStyle w:val="Tijeloteksta"/>
        <w:rPr>
          <w:rFonts w:cs="Times New Roman"/>
          <w:szCs w:val="24"/>
        </w:rPr>
      </w:pPr>
    </w:p>
    <w:p w:rsidRDefault="00126938" w:rsidP="00126938" w:rsidR="00126938" w:rsidRPr="0061553A">
      <w:pPr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r i j e š i o     j e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I Otvara se stečajni postupak nad stečajnim dužnikom DIOS CENTAR d.o.o. za unutarnju i vanjsku trgovinu, Vrbovec, Dijaneš 25, OIB: 31040324621.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eastAsia="Batang" w:hAnsi="Times New Roman" w:ascii="Times New Roman"/>
          <w:bCs/>
          <w:szCs w:val="24"/>
        </w:rPr>
        <w:t>II     Za stečajnog upravitelja imenuje se Anđelko Stankus, Varaždin, Braće Radić 20, Jalkovec, OIB: 11168088853.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III    Stečajni postupak otvoren je dana 19. prosinca 2017., u 16:00 sati, a kojeg je dana u naznačeno vrijeme, ovo rješenje o otvaranju stečajnog postupka objavljeno na Mrežnoj stranici e-oglasna ploča Trgovačkog suda u Zagrebu.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IV  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V   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71/15), o obavješćivanju o izlučnim i razlučnim pravima. 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VI   Pozivaju se dužnikovi dužnici da svoje obveze bez odgode ispunjavaju stečajnom upravitelju za stečajnog dužnika.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 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VII   Ovo Rješenje dostavlja se Općinskom sudu u Velikoj Gorici, zemljišnoknjižnom odjelu Vrbovec, radi upisa provedbe zabilježbe otvaranja stečajnog postupka nad dužnikom DIOS </w:t>
      </w:r>
      <w:r w:rsidRPr="0061553A">
        <w:rPr>
          <w:rFonts w:hAnsi="Times New Roman" w:ascii="Times New Roman"/>
          <w:szCs w:val="24"/>
        </w:rPr>
        <w:lastRenderedPageBreak/>
        <w:t xml:space="preserve">CENTAR d.o.o. za unutarnju i vanjsku trgovinu, Vrbovec, Dijaneš 25, OIB: 31040324621, na imovini kako slijedi: </w:t>
      </w: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126938" w:rsidP="00126938" w:rsidR="00126938" w:rsidRPr="0061553A">
      <w:pPr>
        <w:ind w:left="720"/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- nekretnina upisana u </w:t>
      </w:r>
      <w:r w:rsidRPr="0061553A">
        <w:rPr>
          <w:rFonts w:hAnsi="Times New Roman" w:ascii="Times New Roman"/>
          <w:color w:themeColor="text1" w:val="000000"/>
          <w:szCs w:val="24"/>
        </w:rPr>
        <w:t>z.k. ul. 1350 k.o. Dijaneš, Općinski sud u Velikoj Gorici, zemljišnoknjižni odjel Vrbovec, kat. čes. br. 11/2-ZGRADA, DVORIŠTE, BENZINSKA PUMPA I PAŠNJAK, UKUPNE POVRŠINE 1199 čhv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VIII </w:t>
      </w:r>
      <w:r w:rsidRPr="0061553A">
        <w:rPr>
          <w:rFonts w:hAnsi="Times New Roman" w:ascii="Times New Roman"/>
          <w:szCs w:val="24"/>
        </w:rPr>
        <w:tab/>
        <w:t xml:space="preserve">Ovo Rješenje dostavlja se </w:t>
      </w:r>
      <w:r w:rsidR="0061553A" w:rsidRPr="0061553A">
        <w:rPr>
          <w:rFonts w:hAnsi="Times New Roman" w:ascii="Times New Roman"/>
          <w:szCs w:val="24"/>
        </w:rPr>
        <w:t xml:space="preserve">RH, MUP, Policijska uprava zagrebačka, Policijska postaja Vrbovec, </w:t>
      </w:r>
      <w:r w:rsidRPr="0061553A">
        <w:rPr>
          <w:rFonts w:hAnsi="Times New Roman" w:ascii="Times New Roman"/>
          <w:szCs w:val="24"/>
        </w:rPr>
        <w:t xml:space="preserve">radi upisa provedbe zabilježbe otvaranja stečajnog postupka nad dužnikom DIOS CENTAR d.o.o. za unutarnju i vanjsku trgovinu, Vrbovec, Dijaneš 25, OIB: 31040324621, na </w:t>
      </w:r>
      <w:r w:rsidR="0061553A" w:rsidRPr="0061553A">
        <w:rPr>
          <w:rFonts w:hAnsi="Times New Roman" w:ascii="Times New Roman"/>
          <w:szCs w:val="24"/>
        </w:rPr>
        <w:t>imovini-pokretnini</w:t>
      </w:r>
      <w:r w:rsidRPr="0061553A">
        <w:rPr>
          <w:rFonts w:hAnsi="Times New Roman" w:ascii="Times New Roman"/>
          <w:szCs w:val="24"/>
        </w:rPr>
        <w:t xml:space="preserve"> kako slijedi:</w:t>
      </w:r>
    </w:p>
    <w:p w:rsidRDefault="0061553A" w:rsidP="00126938" w:rsidR="0061553A" w:rsidRPr="0061553A">
      <w:pPr>
        <w:jc w:val="both"/>
        <w:rPr>
          <w:rFonts w:hAnsi="Times New Roman" w:ascii="Times New Roman"/>
          <w:szCs w:val="24"/>
        </w:rPr>
      </w:pPr>
    </w:p>
    <w:p w:rsidRDefault="0061553A" w:rsidP="00126938" w:rsidR="00126938" w:rsidRPr="0061553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color w:themeColor="text1" w:val="000000"/>
          <w:szCs w:val="24"/>
        </w:rPr>
        <w:t>teretni automobil marke Mercedes, godina proizvodnje 1979., reg. oznaka ZG-3945-S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61553A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IX </w:t>
      </w:r>
      <w:r w:rsidRPr="0061553A">
        <w:rPr>
          <w:rFonts w:hAnsi="Times New Roman" w:ascii="Times New Roman"/>
          <w:szCs w:val="24"/>
        </w:rPr>
        <w:tab/>
      </w:r>
      <w:r w:rsidR="00126938" w:rsidRPr="0061553A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dan </w:t>
      </w:r>
      <w:r w:rsidRPr="0061553A">
        <w:rPr>
          <w:rFonts w:hAnsi="Times New Roman" w:ascii="Times New Roman"/>
          <w:b/>
          <w:szCs w:val="24"/>
          <w:u w:val="single"/>
        </w:rPr>
        <w:t>11.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 </w:t>
      </w:r>
      <w:r w:rsidRPr="0061553A">
        <w:rPr>
          <w:rFonts w:hAnsi="Times New Roman" w:ascii="Times New Roman"/>
          <w:b/>
          <w:szCs w:val="24"/>
          <w:u w:val="single"/>
        </w:rPr>
        <w:t>travnja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 2017. u 10:</w:t>
      </w:r>
      <w:r w:rsidRPr="0061553A">
        <w:rPr>
          <w:rFonts w:hAnsi="Times New Roman" w:ascii="Times New Roman"/>
          <w:b/>
          <w:szCs w:val="24"/>
          <w:u w:val="single"/>
        </w:rPr>
        <w:t>45</w:t>
      </w:r>
      <w:r w:rsidR="00126938" w:rsidRPr="0061553A">
        <w:rPr>
          <w:rFonts w:hAnsi="Times New Roman" w:ascii="Times New Roman"/>
          <w:b/>
          <w:szCs w:val="24"/>
          <w:u w:val="single"/>
        </w:rPr>
        <w:t xml:space="preserve"> sati,</w:t>
      </w:r>
      <w:r w:rsidR="00126938" w:rsidRPr="0061553A">
        <w:rPr>
          <w:rFonts w:hAnsi="Times New Roman" w:ascii="Times New Roman"/>
          <w:szCs w:val="24"/>
        </w:rPr>
        <w:t xml:space="preserve"> u zgradi Trgovačkog suda u Zagrebu, Zagreb, Petrinjska 8, soba br. </w:t>
      </w:r>
      <w:r w:rsidRPr="0061553A">
        <w:rPr>
          <w:rFonts w:hAnsi="Times New Roman" w:ascii="Times New Roman"/>
          <w:szCs w:val="24"/>
        </w:rPr>
        <w:t>91</w:t>
      </w:r>
      <w:r w:rsidR="00126938" w:rsidRPr="0061553A">
        <w:rPr>
          <w:rFonts w:hAnsi="Times New Roman" w:ascii="Times New Roman"/>
          <w:szCs w:val="24"/>
        </w:rPr>
        <w:t>/II (ulična zgrada).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61553A" w:rsidP="0061553A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 xml:space="preserve">X </w:t>
      </w:r>
      <w:r w:rsidRPr="0061553A">
        <w:rPr>
          <w:rFonts w:hAnsi="Times New Roman" w:ascii="Times New Roman"/>
          <w:szCs w:val="24"/>
        </w:rPr>
        <w:tab/>
      </w:r>
      <w:r w:rsidR="00126938" w:rsidRPr="0061553A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26938" w:rsidRPr="0061553A">
        <w:rPr>
          <w:rFonts w:hAnsi="Times New Roman" w:ascii="Times New Roman"/>
          <w:b/>
          <w:szCs w:val="24"/>
          <w:u w:val="single"/>
        </w:rPr>
        <w:t>11:00</w:t>
      </w:r>
      <w:r w:rsidR="00126938" w:rsidRPr="0061553A">
        <w:rPr>
          <w:rFonts w:hAnsi="Times New Roman" w:ascii="Times New Roman"/>
          <w:szCs w:val="24"/>
        </w:rPr>
        <w:t xml:space="preserve"> sati.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Obrazloženje</w:t>
      </w:r>
    </w:p>
    <w:p w:rsidRDefault="00126938" w:rsidP="00126938" w:rsidR="00126938" w:rsidRPr="0061553A">
      <w:pPr>
        <w:jc w:val="both"/>
        <w:rPr>
          <w:rFonts w:hAnsi="Times New Roman" w:ascii="Times New Roman"/>
          <w:bCs/>
          <w:szCs w:val="24"/>
        </w:rPr>
      </w:pPr>
    </w:p>
    <w:p w:rsidRDefault="00126938" w:rsidP="00126938" w:rsidR="0061553A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bCs/>
          <w:szCs w:val="24"/>
        </w:rPr>
        <w:tab/>
        <w:t>Financijska agencija, RC Zagreb, na temelju čl.</w:t>
      </w:r>
      <w:r w:rsidR="0061553A" w:rsidRPr="0061553A">
        <w:rPr>
          <w:rFonts w:hAnsi="Times New Roman" w:ascii="Times New Roman"/>
          <w:bCs/>
          <w:szCs w:val="24"/>
        </w:rPr>
        <w:t>444</w:t>
      </w:r>
      <w:r w:rsidRPr="0061553A">
        <w:rPr>
          <w:rFonts w:hAnsi="Times New Roman" w:ascii="Times New Roman"/>
          <w:bCs/>
          <w:szCs w:val="24"/>
        </w:rPr>
        <w:t xml:space="preserve">.st.1 Stečajnog Zakona (NN 71/15, dalje SZ-a) podnijela je </w:t>
      </w:r>
      <w:r w:rsidR="0061553A" w:rsidRPr="0061553A">
        <w:rPr>
          <w:rFonts w:hAnsi="Times New Roman" w:ascii="Times New Roman"/>
          <w:bCs/>
          <w:szCs w:val="24"/>
        </w:rPr>
        <w:t xml:space="preserve">zahtjev za provedbu skraćenog </w:t>
      </w:r>
      <w:r w:rsidRPr="0061553A">
        <w:rPr>
          <w:rFonts w:hAnsi="Times New Roman" w:ascii="Times New Roman"/>
          <w:bCs/>
          <w:szCs w:val="24"/>
        </w:rPr>
        <w:t xml:space="preserve">stečajnog postupka nad dužnikom </w:t>
      </w:r>
      <w:r w:rsidR="0061553A" w:rsidRPr="0061553A">
        <w:rPr>
          <w:rFonts w:hAnsi="Times New Roman" w:ascii="Times New Roman"/>
          <w:szCs w:val="24"/>
        </w:rPr>
        <w:t>DIOS CENTAR d.o.o. za unutarnju i vanjsku trgovinu, Vrbovec, Dijaneš 25, OIB: 31040324621, te nakon što je postupak pravomoćno obustavljen povodom prijedloga predlagatelja vjerovnika pokrenut je prethodni postupak, određeno je i održano ročište radi očitovanja o prijedlogu za otvaranje stečajnog postupka, zatim je imenovan privremeni stečajni upravitelj sa zadatkom da ispita da li i dalje postoji koji od stečajnog razloga, kao i da ispita da li dužnik ima imovinu koja bi činila stečajnu mase te da li se imovinom mogu pokriti troškovi postupka.</w:t>
      </w:r>
    </w:p>
    <w:p w:rsidRDefault="0061553A" w:rsidP="00126938" w:rsidR="0061553A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61553A" w:rsidP="0061553A" w:rsidR="0061553A" w:rsidRPr="0061553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1553A">
        <w:rPr>
          <w:rFonts w:hAnsi="Times New Roman" w:ascii="Times New Roman"/>
          <w:color w:themeColor="text1" w:val="000000"/>
          <w:szCs w:val="24"/>
        </w:rPr>
        <w:t xml:space="preserve">Privremeni stečajni upravitelj u svom usmenom </w:t>
      </w:r>
      <w:r>
        <w:rPr>
          <w:rFonts w:hAnsi="Times New Roman" w:ascii="Times New Roman"/>
          <w:color w:themeColor="text1" w:val="000000"/>
          <w:szCs w:val="24"/>
        </w:rPr>
        <w:t xml:space="preserve">očitovanju posebno je naglasio, </w:t>
      </w:r>
      <w:r w:rsidRPr="0061553A">
        <w:rPr>
          <w:rFonts w:hAnsi="Times New Roman" w:ascii="Times New Roman"/>
          <w:color w:themeColor="text1" w:val="000000"/>
          <w:szCs w:val="24"/>
        </w:rPr>
        <w:t>da je svoje izvješće temeljio na javno dostupnoj dokumentaciji na stranici Porezne uprave i FINA-e</w:t>
      </w:r>
      <w:r>
        <w:rPr>
          <w:rFonts w:hAnsi="Times New Roman" w:ascii="Times New Roman"/>
          <w:color w:themeColor="text1" w:val="000000"/>
          <w:szCs w:val="24"/>
        </w:rPr>
        <w:t xml:space="preserve">. Utvrdio je, </w:t>
      </w:r>
      <w:r w:rsidR="00FC48A2">
        <w:rPr>
          <w:rFonts w:hAnsi="Times New Roman" w:ascii="Times New Roman"/>
          <w:color w:themeColor="text1" w:val="000000"/>
          <w:szCs w:val="24"/>
        </w:rPr>
        <w:t>d</w:t>
      </w:r>
      <w:r w:rsidRPr="0061553A">
        <w:rPr>
          <w:rFonts w:hAnsi="Times New Roman" w:ascii="Times New Roman"/>
          <w:color w:themeColor="text1" w:val="000000"/>
          <w:szCs w:val="24"/>
        </w:rPr>
        <w:t>a je zadnja godišnja bilanca predana za 2015. godinu, provjerom u katastru kao i u gruntovnici da je ovaj dužnik vlasnik nekretnine upisane u z.k. ul. 1350 k.o. Dijaneš, Općinski sud u Velikoj Gorici, zemljišnoknjižni odjel Vrbovec, kat. čes. br. 11/2-ZGRADA, DVORIŠTE, BENZINSKA PUMPA I PAŠNJAK, UKUPNE POVRŠINE 1199 čhv,</w:t>
      </w:r>
      <w:r w:rsidR="00FC48A2">
        <w:rPr>
          <w:rFonts w:hAnsi="Times New Roman" w:ascii="Times New Roman"/>
          <w:color w:themeColor="text1" w:val="000000"/>
          <w:szCs w:val="24"/>
        </w:rPr>
        <w:t xml:space="preserve"> odnosno nekretnine navedene i opisane u točki VII Izreke ovog rješenja. Na temelju pribavljenog U</w:t>
      </w:r>
      <w:r w:rsidRPr="0061553A">
        <w:rPr>
          <w:rFonts w:hAnsi="Times New Roman" w:ascii="Times New Roman"/>
          <w:color w:themeColor="text1" w:val="000000"/>
          <w:szCs w:val="24"/>
        </w:rPr>
        <w:t>vjere</w:t>
      </w:r>
      <w:r w:rsidR="00FC48A2">
        <w:rPr>
          <w:rFonts w:hAnsi="Times New Roman" w:ascii="Times New Roman"/>
          <w:color w:themeColor="text1" w:val="000000"/>
          <w:szCs w:val="24"/>
        </w:rPr>
        <w:t>nja RH, MUP, Policijska uprava z</w:t>
      </w:r>
      <w:r w:rsidRPr="0061553A">
        <w:rPr>
          <w:rFonts w:hAnsi="Times New Roman" w:ascii="Times New Roman"/>
          <w:color w:themeColor="text1" w:val="000000"/>
          <w:szCs w:val="24"/>
        </w:rPr>
        <w:t>agrebačka, Policijska postaja Vrbovec, proizlazi da je dužnik vlasnik teretnog automobila marke Mercedes, godina proizvodn</w:t>
      </w:r>
      <w:r w:rsidR="00FC48A2">
        <w:rPr>
          <w:rFonts w:hAnsi="Times New Roman" w:ascii="Times New Roman"/>
          <w:color w:themeColor="text1" w:val="000000"/>
          <w:szCs w:val="24"/>
        </w:rPr>
        <w:t>je 1979., reg. oznaka ZG-3945-S,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 a </w:t>
      </w:r>
      <w:r w:rsidR="00FC48A2">
        <w:rPr>
          <w:rFonts w:hAnsi="Times New Roman" w:ascii="Times New Roman"/>
          <w:color w:themeColor="text1" w:val="000000"/>
          <w:szCs w:val="24"/>
        </w:rPr>
        <w:t>kako je isto navedeno i opisano u točki VIII Izreke ovog rješenja. D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a je poslovni račun dužnika zatvoren, ali da prema Očevidniku FINA-e dužnik ima evidentirane neizvršene osnove za plaćanje u iznosu od 6.615.820,39 kn na dan 01.09.2015., a neprekidna blokada navedenog datuma iznosi 2087 dana. Navedenim da je nesporno ostvaren stečajni razlog nesposobnosti za plaćanje, da dužnik ima imovine, a čijim unovčenjem će se sigurno </w:t>
      </w:r>
      <w:r w:rsidRPr="0061553A">
        <w:rPr>
          <w:rFonts w:hAnsi="Times New Roman" w:ascii="Times New Roman"/>
          <w:color w:themeColor="text1" w:val="000000"/>
          <w:szCs w:val="24"/>
        </w:rPr>
        <w:lastRenderedPageBreak/>
        <w:t xml:space="preserve">ostvariti novčani prihod kojim će biti dostatan za </w:t>
      </w:r>
      <w:r w:rsidR="00FC48A2">
        <w:rPr>
          <w:rFonts w:hAnsi="Times New Roman" w:ascii="Times New Roman"/>
          <w:color w:themeColor="text1" w:val="000000"/>
          <w:szCs w:val="24"/>
        </w:rPr>
        <w:t>pokriće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 troškova provedbe stečajnog postupka, pa i eventualno namirenje vjerovnika, pa</w:t>
      </w:r>
      <w:r w:rsidR="00FC48A2">
        <w:rPr>
          <w:rFonts w:hAnsi="Times New Roman" w:ascii="Times New Roman"/>
          <w:color w:themeColor="text1" w:val="000000"/>
          <w:szCs w:val="24"/>
        </w:rPr>
        <w:t xml:space="preserve"> je preložio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 da se ovaj stečajni postupak otvori i provede. </w:t>
      </w:r>
    </w:p>
    <w:p w:rsidRDefault="0061553A" w:rsidP="0061553A" w:rsidR="0061553A" w:rsidRPr="0061553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1553A">
        <w:rPr>
          <w:rFonts w:hAnsi="Times New Roman" w:ascii="Times New Roman"/>
          <w:color w:themeColor="text1" w:val="000000"/>
          <w:szCs w:val="24"/>
        </w:rPr>
        <w:t xml:space="preserve">Punomoćnica predlagatelja </w:t>
      </w:r>
      <w:r w:rsidR="00FC48A2">
        <w:rPr>
          <w:rFonts w:hAnsi="Times New Roman" w:ascii="Times New Roman"/>
          <w:color w:themeColor="text1" w:val="000000"/>
          <w:szCs w:val="24"/>
        </w:rPr>
        <w:t xml:space="preserve">vjerovnika 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na izvješće stečajnog upravitelja </w:t>
      </w:r>
      <w:r w:rsidR="00FC48A2">
        <w:rPr>
          <w:rFonts w:hAnsi="Times New Roman" w:ascii="Times New Roman"/>
          <w:color w:themeColor="text1" w:val="000000"/>
          <w:szCs w:val="24"/>
        </w:rPr>
        <w:t xml:space="preserve">nije imala 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 nikakvih prigovora, te je </w:t>
      </w:r>
      <w:r w:rsidR="00FC48A2">
        <w:rPr>
          <w:rFonts w:hAnsi="Times New Roman" w:ascii="Times New Roman"/>
          <w:color w:themeColor="text1" w:val="000000"/>
          <w:szCs w:val="24"/>
        </w:rPr>
        <w:t xml:space="preserve">bila </w:t>
      </w:r>
      <w:r w:rsidRPr="0061553A">
        <w:rPr>
          <w:rFonts w:hAnsi="Times New Roman" w:ascii="Times New Roman"/>
          <w:color w:themeColor="text1" w:val="000000"/>
          <w:szCs w:val="24"/>
        </w:rPr>
        <w:t xml:space="preserve">suglasna da se ovaj stečajni postupak otvori i provede. </w:t>
      </w:r>
    </w:p>
    <w:p w:rsidRDefault="00126938" w:rsidP="00FC48A2" w:rsidR="00126938" w:rsidRPr="0061553A">
      <w:pPr>
        <w:ind w:firstLine="708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126938" w:rsidP="00126938" w:rsidR="00126938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>Izvršenim uvidom u spis proi</w:t>
      </w:r>
      <w:r w:rsidR="00FC48A2">
        <w:rPr>
          <w:rFonts w:hAnsi="Times New Roman" w:ascii="Times New Roman"/>
          <w:bCs/>
          <w:szCs w:val="24"/>
        </w:rPr>
        <w:t xml:space="preserve">zlazi, da na dan 1. rujna </w:t>
      </w:r>
      <w:r w:rsidRPr="0061553A">
        <w:rPr>
          <w:rFonts w:hAnsi="Times New Roman" w:ascii="Times New Roman"/>
          <w:bCs/>
          <w:szCs w:val="24"/>
        </w:rPr>
        <w:t xml:space="preserve">2015.g. ovaj dužnik u </w:t>
      </w:r>
      <w:r w:rsidR="00FC48A2">
        <w:rPr>
          <w:rFonts w:hAnsi="Times New Roman" w:ascii="Times New Roman"/>
          <w:bCs/>
          <w:szCs w:val="24"/>
        </w:rPr>
        <w:t>O</w:t>
      </w:r>
      <w:r w:rsidRPr="0061553A">
        <w:rPr>
          <w:rFonts w:hAnsi="Times New Roman" w:ascii="Times New Roman"/>
          <w:bCs/>
          <w:szCs w:val="24"/>
        </w:rPr>
        <w:t>čevidniku redoslijeda osnova za plaćanje ima evidentiranu neizvršene  osnove za plaćanje u neprekinutom razdoblju o</w:t>
      </w:r>
      <w:r w:rsidR="00FC48A2">
        <w:rPr>
          <w:rFonts w:hAnsi="Times New Roman" w:ascii="Times New Roman"/>
          <w:bCs/>
          <w:szCs w:val="24"/>
        </w:rPr>
        <w:t>d 2087 dana u ukupnom iznosu od 6.615.820,39 kn.</w:t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bCs/>
          <w:szCs w:val="24"/>
        </w:rPr>
      </w:pPr>
      <w:r w:rsidRPr="0061553A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61553A">
        <w:rPr>
          <w:rFonts w:hAnsi="Times New Roman" w:ascii="Times New Roman"/>
          <w:szCs w:val="24"/>
        </w:rPr>
        <w:tab/>
      </w:r>
    </w:p>
    <w:p w:rsidRDefault="00126938" w:rsidP="00126938" w:rsidR="00126938" w:rsidRPr="0061553A">
      <w:pPr>
        <w:ind w:firstLine="720"/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126938" w:rsidP="00126938" w:rsidR="00126938" w:rsidRPr="0061553A">
      <w:pPr>
        <w:pStyle w:val="Naslov1"/>
        <w:ind w:firstLine="0"/>
        <w:jc w:val="both"/>
        <w:rPr>
          <w:b w:val="false"/>
          <w:szCs w:val="24"/>
        </w:rPr>
      </w:pPr>
      <w:r w:rsidRPr="0061553A">
        <w:rPr>
          <w:b w:val="false"/>
          <w:szCs w:val="24"/>
        </w:rPr>
        <w:tab/>
        <w:t xml:space="preserve">Rješenjem ovog suda br. St-5120/15 od 18. siječnja 2017.g. imenovan je privremeni stečajni upravitelj na temelju čl. 84. st. 1. SZ-a, metodom slučajnog odabira, te je  zatim,a primjenom promjene funkcije, privremeni stečajni upravitelj imenovan stečajnim upraviteljem u ovom otvorenom stečajnom postupku, temeljem čl.85.st.2. SZ-a. </w:t>
      </w:r>
    </w:p>
    <w:p w:rsidRDefault="00126938" w:rsidP="00FC48A2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</w:t>
      </w:r>
      <w:r w:rsidR="00FC48A2">
        <w:rPr>
          <w:rFonts w:hAnsi="Times New Roman" w:ascii="Times New Roman"/>
          <w:szCs w:val="24"/>
        </w:rPr>
        <w:t>I</w:t>
      </w:r>
      <w:r w:rsidRPr="0061553A">
        <w:rPr>
          <w:rFonts w:hAnsi="Times New Roman" w:ascii="Times New Roman"/>
          <w:szCs w:val="24"/>
        </w:rPr>
        <w:t xml:space="preserve">zreci ovog rješenja. 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</w:p>
    <w:p w:rsidRDefault="00FC48A2" w:rsidP="00126938" w:rsidR="00126938" w:rsidRPr="0061553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Zagreb, 19</w:t>
      </w:r>
      <w:r w:rsidR="00126938" w:rsidRPr="0061553A">
        <w:rPr>
          <w:b w:val="false"/>
          <w:szCs w:val="24"/>
        </w:rPr>
        <w:t xml:space="preserve">. </w:t>
      </w:r>
      <w:r>
        <w:rPr>
          <w:b w:val="false"/>
          <w:szCs w:val="24"/>
        </w:rPr>
        <w:t>prosinca</w:t>
      </w:r>
      <w:r w:rsidR="00126938" w:rsidRPr="0061553A">
        <w:rPr>
          <w:b w:val="false"/>
          <w:szCs w:val="24"/>
        </w:rPr>
        <w:t xml:space="preserve"> 2017.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</w:t>
      </w: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</w:t>
      </w:r>
      <w:r w:rsidRPr="0061553A">
        <w:rPr>
          <w:rFonts w:hAnsi="Times New Roman" w:ascii="Times New Roman"/>
          <w:szCs w:val="24"/>
        </w:rPr>
        <w:tab/>
        <w:t xml:space="preserve">   </w:t>
      </w:r>
      <w:r w:rsidRPr="0061553A">
        <w:rPr>
          <w:rFonts w:hAnsi="Times New Roman" w:ascii="Times New Roman"/>
          <w:szCs w:val="24"/>
        </w:rPr>
        <w:tab/>
        <w:t xml:space="preserve">      S U D A C:</w:t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                  </w:t>
      </w:r>
    </w:p>
    <w:p w:rsidRDefault="00126938" w:rsidP="00126938" w:rsidR="00126938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 xml:space="preserve">    </w:t>
      </w:r>
      <w:r w:rsidRPr="0061553A">
        <w:rPr>
          <w:rFonts w:hAnsi="Times New Roman" w:ascii="Times New Roman"/>
          <w:szCs w:val="24"/>
        </w:rPr>
        <w:tab/>
        <w:t xml:space="preserve"> LUCIJA BUTIGAN</w:t>
      </w:r>
      <w:r w:rsidR="00B568D3">
        <w:rPr>
          <w:rFonts w:hAnsi="Times New Roman" w:ascii="Times New Roman"/>
          <w:szCs w:val="24"/>
        </w:rPr>
        <w:t>,</w:t>
      </w:r>
      <w:r w:rsidRPr="0061553A">
        <w:rPr>
          <w:rFonts w:hAnsi="Times New Roman" w:ascii="Times New Roman"/>
          <w:szCs w:val="24"/>
        </w:rPr>
        <w:t xml:space="preserve"> v.r.</w:t>
      </w:r>
    </w:p>
    <w:p w:rsidRDefault="00FC48A2" w:rsidP="00126938" w:rsidR="00FC48A2" w:rsidRPr="0061553A">
      <w:pPr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UPUTA O PRAVNOM LIJEKU: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>Za točnost otpravka</w:t>
      </w:r>
      <w:r w:rsidR="00FC48A2">
        <w:rPr>
          <w:rFonts w:hAnsi="Times New Roman" w:ascii="Times New Roman"/>
          <w:szCs w:val="24"/>
        </w:rPr>
        <w:t xml:space="preserve"> </w:t>
      </w:r>
      <w:r w:rsidRPr="0061553A">
        <w:rPr>
          <w:rFonts w:hAnsi="Times New Roman" w:ascii="Times New Roman"/>
          <w:szCs w:val="24"/>
        </w:rPr>
        <w:t>-</w:t>
      </w:r>
      <w:r w:rsidR="00FC48A2">
        <w:rPr>
          <w:rFonts w:hAnsi="Times New Roman" w:ascii="Times New Roman"/>
          <w:szCs w:val="24"/>
        </w:rPr>
        <w:t xml:space="preserve"> </w:t>
      </w:r>
      <w:r w:rsidRPr="0061553A">
        <w:rPr>
          <w:rFonts w:hAnsi="Times New Roman" w:ascii="Times New Roman"/>
          <w:szCs w:val="24"/>
        </w:rPr>
        <w:t>ovlašteni službenik:</w:t>
      </w:r>
    </w:p>
    <w:p w:rsidRDefault="00126938" w:rsidP="00126938" w:rsidR="00126938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="00FC48A2">
        <w:rPr>
          <w:rFonts w:hAnsi="Times New Roman" w:ascii="Times New Roman"/>
          <w:szCs w:val="24"/>
        </w:rPr>
        <w:t>Antonija Fuš</w:t>
      </w:r>
    </w:p>
    <w:sectPr w:rsidSect="00126938" w:rsidR="00126938" w:rsidRPr="006155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938" w:rsidP="00126938" w:rsidR="00126938">
      <w:r>
        <w:separator/>
      </w:r>
    </w:p>
  </w:endnote>
  <w:endnote w:id="0" w:type="continuationSeparator">
    <w:p w:rsidRDefault="00126938" w:rsidP="00126938" w:rsidR="0012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938" w:rsidP="00126938" w:rsidR="00126938">
      <w:r>
        <w:separator/>
      </w:r>
    </w:p>
  </w:footnote>
  <w:footnote w:id="0" w:type="continuationSeparator">
    <w:p w:rsidRDefault="00126938" w:rsidP="00126938" w:rsidR="0012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938" w:rsidP="00126938" w:rsidR="00126938" w:rsidRPr="00126938">
    <w:pPr>
      <w:pStyle w:val="Zaglavlje"/>
      <w:tabs>
        <w:tab w:pos="7284" w:val="left"/>
      </w:tabs>
      <w:rPr>
        <w:rFonts w:hAnsi="Times New Roman" w:ascii="Times New Roman"/>
      </w:rPr>
    </w:pPr>
    <w:r>
      <w:tab/>
    </w:r>
    <w:sdt>
      <w:sdtPr>
        <w:id w:val="-78804647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126938">
          <w:rPr>
            <w:rFonts w:hAnsi="Times New Roman" w:ascii="Times New Roman"/>
          </w:rPr>
          <w:fldChar w:fldCharType="begin"/>
        </w:r>
        <w:r w:rsidRPr="00126938">
          <w:rPr>
            <w:rFonts w:hAnsi="Times New Roman" w:ascii="Times New Roman"/>
          </w:rPr>
          <w:instrText>PAGE   \* MERGEFORMAT</w:instrText>
        </w:r>
        <w:r w:rsidRPr="00126938">
          <w:rPr>
            <w:rFonts w:hAnsi="Times New Roman" w:ascii="Times New Roman"/>
          </w:rPr>
          <w:fldChar w:fldCharType="separate"/>
        </w:r>
        <w:r w:rsidR="00C17BFC">
          <w:rPr>
            <w:rFonts w:hAnsi="Times New Roman" w:ascii="Times New Roman"/>
            <w:noProof/>
          </w:rPr>
          <w:t>3</w:t>
        </w:r>
        <w:r w:rsidRPr="00126938">
          <w:rPr>
            <w:rFonts w:hAnsi="Times New Roman" w:ascii="Times New Roman"/>
          </w:rPr>
          <w:fldChar w:fldCharType="end"/>
        </w:r>
      </w:sdtContent>
    </w:sdt>
    <w:r w:rsidRPr="00126938">
      <w:rPr>
        <w:rFonts w:hAnsi="Times New Roman" w:ascii="Times New Roman"/>
      </w:rPr>
      <w:tab/>
    </w:r>
    <w:r w:rsidR="000D30FE">
      <w:rPr>
        <w:rFonts w:hAnsi="Times New Roman" w:ascii="Times New Roman"/>
        <w:szCs w:val="24"/>
      </w:rPr>
      <w:t>20. St-2402/17</w:t>
    </w:r>
    <w:r w:rsidRPr="00126938">
      <w:rPr>
        <w:rFonts w:hAnsi="Times New Roman" w:ascii="Times New Roman"/>
        <w:szCs w:val="24"/>
      </w:rPr>
      <w:t>-27</w:t>
    </w:r>
  </w:p>
  <w:p w:rsidRDefault="00126938" w:rsidR="001269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761"/>
    <w:rsid w:val="000D30FE"/>
    <w:rsid w:val="00126938"/>
    <w:rsid w:val="00331AD6"/>
    <w:rsid w:val="0061553A"/>
    <w:rsid w:val="00A73761"/>
    <w:rsid w:val="00B568D3"/>
    <w:rsid w:val="00BE3772"/>
    <w:rsid w:val="00C17BFC"/>
    <w:rsid w:val="00CE0253"/>
    <w:rsid w:val="00D964F7"/>
    <w:rsid w:val="00E33188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93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12693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93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12693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4491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1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St-2402/2017-27</izvorni_sadrzaj>
    <derivirana_varijabla naziv="DomainObject.Oznaka_1">St-2402/2017-27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St-2402/2017-27</izvorni_sadrzaj>
    <derivirana_varijabla naziv="DomainObject.PoslovniBrojDokumenta_1">St-2402/2017-27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FE3BC-75F3-4F69-979D-7F577A3D7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1265</properties:Words>
  <properties:Characters>7206</properties:Characters>
  <properties:Lines>143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2017-12-19T12:47:00Z</dcterms:created>
  <dc:creator>Valentina Kranjčić</dc:creator>
  <cp:lastModifiedBy>Valentina Kranjčić</cp:lastModifiedBy>
  <cp:lastPrinted>2017-12-19T12:52:00Z</cp:lastPrinted>
  <dcterms:modified xmlns:xsi="http://www.w3.org/2001/XMLSchema-instance" xsi:type="dcterms:W3CDTF">2017-12-19T12:53:00Z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St-2402/2017-27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