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3eb7" w14:paraId="a113eb7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St-546/2016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FUMARI d.o.o. "u stečaju", Lastovo, Svetog Antuna  bb, OIB: 70939647979, zastupanog po stečajnom upravitelju Jozo Brčić, Zagreb, Horvaćanska cesta 146a, OIB: 08987900956, izvan ročišta, dana 27. rujna 2017.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F917B6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- čest. zgr. 374 košara površine 76 m2, upisana kod Općinskog suda u Dubrovniku, zemljišno knjižni odjel Blato, u z.ul. 2573, za k.o. Lastovo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kupcu: </w:t>
      </w:r>
      <w:r w:rsidR="00F917B6" w:rsidRPr="00D1370B">
        <w:rPr>
          <w:sz w:val="24"/>
          <w:szCs w:val="24"/>
        </w:rPr>
        <w:t>TIHOMIR VLAŠIĆ, Čakovec, Ulica martane 4, OIB: 91315715656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upis: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- </w:t>
      </w:r>
      <w:r w:rsidR="00F917B6" w:rsidRPr="00D1370B">
        <w:rPr>
          <w:sz w:val="24"/>
          <w:szCs w:val="24"/>
        </w:rPr>
        <w:t>čest. zgr. 374 košara površine 76 m2, upisana kod Općinskog suda u Dubrovniku, zemljišno knjižni odjel Blato, u z.ul. 2573, za k.o. Lastovo</w:t>
      </w:r>
      <w:r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na ime: </w:t>
      </w:r>
      <w:r w:rsidR="00F917B6" w:rsidRPr="00D1370B">
        <w:rPr>
          <w:sz w:val="24"/>
          <w:szCs w:val="24"/>
        </w:rPr>
        <w:t>TIHOMIR VLAŠIĆ, Čakovec, Ulica martane 4, OIB: 91315715656</w:t>
      </w:r>
      <w:r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uz istovremeno brisanje na istim nekretninama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Pr="00D1370B">
        <w:rPr>
          <w:sz w:val="24"/>
          <w:szCs w:val="24"/>
        </w:rPr>
        <w:t xml:space="preserve"> i tereta na nekretninama koji prestaju prodajom.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kupac </w:t>
      </w:r>
      <w:r w:rsidR="00F917B6" w:rsidRPr="00D1370B">
        <w:rPr>
          <w:sz w:val="24"/>
          <w:szCs w:val="24"/>
        </w:rPr>
        <w:t xml:space="preserve">TIHOMIR VLAŠIĆ, Čakovec, Ulica martane 4, OIB: 91315715656 </w:t>
      </w:r>
      <w:r w:rsidR="00FA6366" w:rsidRPr="00D1370B">
        <w:rPr>
          <w:sz w:val="24"/>
          <w:szCs w:val="24"/>
        </w:rPr>
        <w:t>postupio po rješenju ovog suda posl. br. St-</w:t>
      </w:r>
      <w:r w:rsidR="00F917B6" w:rsidRPr="00D1370B">
        <w:rPr>
          <w:sz w:val="24"/>
          <w:szCs w:val="24"/>
        </w:rPr>
        <w:t>546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FA6366" w:rsidRPr="00D1370B">
        <w:rPr>
          <w:sz w:val="24"/>
          <w:szCs w:val="24"/>
        </w:rPr>
        <w:t xml:space="preserve"> od </w:t>
      </w:r>
      <w:r w:rsidR="00A172A8" w:rsidRPr="00D1370B">
        <w:rPr>
          <w:sz w:val="24"/>
          <w:szCs w:val="24"/>
        </w:rPr>
        <w:t>2</w:t>
      </w:r>
      <w:r w:rsidR="00F917B6" w:rsidRPr="00D1370B">
        <w:rPr>
          <w:sz w:val="24"/>
          <w:szCs w:val="24"/>
        </w:rPr>
        <w:t>1</w:t>
      </w:r>
      <w:r w:rsidR="00FA6366" w:rsidRPr="00D1370B">
        <w:rPr>
          <w:sz w:val="24"/>
          <w:szCs w:val="24"/>
        </w:rPr>
        <w:t xml:space="preserve">. </w:t>
      </w:r>
      <w:r w:rsidR="00F917B6" w:rsidRPr="00D1370B">
        <w:rPr>
          <w:sz w:val="24"/>
          <w:szCs w:val="24"/>
        </w:rPr>
        <w:t>kolovoza</w:t>
      </w:r>
      <w:r w:rsidR="00FA6366" w:rsidRPr="00D1370B">
        <w:rPr>
          <w:sz w:val="24"/>
          <w:szCs w:val="24"/>
        </w:rPr>
        <w:t xml:space="preserve"> 201</w:t>
      </w:r>
      <w:r w:rsidR="00F917B6" w:rsidRPr="00D1370B">
        <w:rPr>
          <w:sz w:val="24"/>
          <w:szCs w:val="24"/>
        </w:rPr>
        <w:t>7</w:t>
      </w:r>
      <w:r w:rsidR="00FA6366" w:rsidRPr="00D1370B">
        <w:rPr>
          <w:sz w:val="24"/>
          <w:szCs w:val="24"/>
        </w:rPr>
        <w:t xml:space="preserve">. godine i u cijelosti uplatio kupovninu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A172A8" w:rsidRPr="00D1370B">
        <w:rPr>
          <w:sz w:val="24"/>
          <w:szCs w:val="24"/>
        </w:rPr>
        <w:t>5</w:t>
      </w:r>
      <w:r w:rsidR="00F917B6" w:rsidRPr="00D1370B">
        <w:rPr>
          <w:sz w:val="24"/>
          <w:szCs w:val="24"/>
        </w:rPr>
        <w:t>2.558,02</w:t>
      </w:r>
      <w:r w:rsidR="00FA6366" w:rsidRPr="00D1370B">
        <w:rPr>
          <w:sz w:val="24"/>
          <w:szCs w:val="24"/>
        </w:rPr>
        <w:t xml:space="preserve"> kuna</w:t>
      </w:r>
      <w:r w:rsidR="00F917B6" w:rsidRPr="00D1370B">
        <w:rPr>
          <w:sz w:val="24"/>
          <w:szCs w:val="24"/>
        </w:rPr>
        <w:t xml:space="preserve"> (uplata 47.302,22 kune i uračunata uplaćena jamčevina u iznosu 5.255,80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F917B6" w:rsidRPr="00D1370B">
        <w:rPr>
          <w:sz w:val="24"/>
          <w:szCs w:val="24"/>
        </w:rPr>
        <w:t xml:space="preserve">St-546/2016 od 21. kolovoza 2017.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3E6B25" w:rsidRPr="00D1370B">
        <w:rPr>
          <w:b/>
          <w:sz w:val="24"/>
          <w:szCs w:val="24"/>
        </w:rPr>
        <w:t xml:space="preserve">27. rujna 2017.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TIHOMIR VLAŠIĆ, Čakovec, Ulica martane 4,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Općinski sud u Dubrovniku, zemljišnoknjižni odjel</w:t>
      </w:r>
      <w:r w:rsidR="003E6B25" w:rsidRPr="00D1370B">
        <w:rPr>
          <w:sz w:val="24"/>
          <w:szCs w:val="24"/>
        </w:rPr>
        <w:t xml:space="preserve"> Blato</w:t>
      </w:r>
      <w:r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Razlučni vjerovnik po punomoćniku Krešimir Pejić odvjetnik iz Lozo i partneri d.o.o. Zagreb, Varšavska 16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8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081B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8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81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8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8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8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81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8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8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</izvorni_sadrzaj>
    <derivirana_varijabla naziv="DomainObject.Predmet.OstaliListFormated_1">
      <item>Jozo Brčić, stečajni upravitelj punomoćnik sudionika u postupku FUMARI d.o.o. za usluge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</izvorni_sadrzaj>
    <derivirana_varijabla naziv="DomainObject.Predmet.OstaliListFormatedOIB_1">
      <item>Jozo Brčić, stečajni upravitelj, OIB 08987900956 punomoćnik sudionika u postupku FUMARI d.o.o. za usluge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</izvorni_sadrzaj>
    <derivirana_varijabla naziv="DomainObject.Predmet.OstaliListFormatedWithAdress_1">
      <item>Jozo Brčić, stečajni upravitelj, Horvaćanska Cesta 146a, 10000 Zagreb punomoćnik sudionika u postupku FUMARI d.o.o. za usluge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</derivirana_varijabla>
  </DomainObject.Predmet.OstaliListFormatedWithAdressOIB>
  <DomainObject.Predmet.OstaliListNazivFormated>
    <izvorni_sadrzaj>
      <item>Jozo Brčić, stečajni upravitelj</item>
    </izvorni_sadrzaj>
    <derivirana_varijabla naziv="DomainObject.Predmet.OstaliListNazivFormated_1">
      <item>Jozo Brčić, stečajni upravitelj</item>
    </derivirana_varijabla>
  </DomainObject.Predmet.OstaliListNazivFormated>
  <DomainObject.Predmet.OstaliListNazivFormatedOIB>
    <izvorni_sadrzaj>
      <item>Jozo Brčić, stečajni upravitelj, OIB 08987900956</item>
    </izvorni_sadrzaj>
    <derivirana_varijabla naziv="DomainObject.Predmet.OstaliListNazivFormatedOIB_1">
      <item>Jozo Brčić, stečajni upravitelj,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</izvorni_sadrzaj>
    <derivirana_varijabla naziv="DomainObject.Predmet.SudioniciListNaziv_1">
      <item>FINA, RC Split, Podružnica Dubrovnik</item>
      <item>FUMARI d.o.o. za usluge</item>
      <item>Jozo Brčić,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</izvorni_sadrzaj>
    <derivirana_varijabla naziv="DomainObject.Predmet.SudioniciListNazivOIB_1">
      <item>, OIB 85821130368</item>
      <item>, OIB 70939647979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392</properties:Words>
  <properties:Characters>2022</properties:Characters>
  <properties:Lines>64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2017-09-27T06:56:00Z</dcterms:created>
  <dc:creator>Ante Kačić</dc:creator>
  <cp:lastModifiedBy>Katarina Franković</cp:lastModifiedBy>
  <cp:lastPrinted>2017-09-27T06:56:00Z</cp:lastPrinted>
  <dcterms:modified xmlns:xsi="http://www.w3.org/2001/XMLSchema-instance" xsi:type="dcterms:W3CDTF">2017-09-27T08:50:00Z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