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1a749" w14:paraId="771a749" w:rsidRDefault="00D16393" w:rsidP="00D16393" w:rsidR="00D16393" w:rsidRPr="00937537">
      <w:pPr>
        <w15:collapsed w:val="false"/>
        <w:rPr>
          <w:rFonts w:hAnsi="Times New Roman" w:ascii="Times New Roman"/>
          <w:color w:val="auto"/>
          <w:sz w:val="24"/>
          <w:szCs w:val="24"/>
          <w:lang w:val="hr-HR"/>
        </w:rPr>
      </w:pPr>
      <w:bookmarkStart w:name="_GoBack" w:id="0"/>
      <w:bookmarkEnd w:id="0"/>
      <w:r w:rsidRPr="00937537">
        <w:rPr>
          <w:rFonts w:hAnsi="Times New Roman" w:ascii="Times New Roman"/>
          <w:noProof/>
          <w:color w:val="auto"/>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E2213A" w:rsidP="00E2213A" w:rsidR="00E2213A" w:rsidRPr="00937537">
      <w:pPr>
        <w:rPr>
          <w:rFonts w:hAnsi="Times New Roman" w:ascii="Times New Roman"/>
          <w:color w:val="auto"/>
          <w:sz w:val="24"/>
          <w:szCs w:val="24"/>
          <w:lang w:val="hr-HR"/>
        </w:rPr>
      </w:pPr>
      <w:r w:rsidRPr="00937537">
        <w:rPr>
          <w:rFonts w:hAnsi="Times New Roman" w:ascii="Times New Roman"/>
          <w:color w:val="auto"/>
          <w:sz w:val="24"/>
          <w:szCs w:val="24"/>
          <w:lang w:val="hr-HR"/>
        </w:rPr>
        <w:t>REPUBLIKA HRVATSKA</w:t>
      </w:r>
    </w:p>
    <w:p w:rsidRDefault="00E2213A" w:rsidP="00E2213A" w:rsidR="00E2213A" w:rsidRPr="00937537">
      <w:pPr>
        <w:rPr>
          <w:rFonts w:hAnsi="Times New Roman" w:ascii="Times New Roman"/>
          <w:color w:val="auto"/>
          <w:sz w:val="24"/>
          <w:szCs w:val="24"/>
          <w:lang w:val="hr-HR"/>
        </w:rPr>
      </w:pPr>
      <w:r w:rsidRPr="00937537">
        <w:rPr>
          <w:rFonts w:hAnsi="Times New Roman" w:ascii="Times New Roman"/>
          <w:color w:val="auto"/>
          <w:sz w:val="24"/>
          <w:szCs w:val="24"/>
          <w:lang w:val="hr-HR"/>
        </w:rPr>
        <w:t>TRGOVAČKI SUD U ZAGREBU</w:t>
      </w:r>
    </w:p>
    <w:p w:rsidRDefault="00E2213A" w:rsidP="00E2213A" w:rsidR="00E2213A" w:rsidRPr="00937537">
      <w:pPr>
        <w:jc w:val="both"/>
        <w:rPr>
          <w:rFonts w:hAnsi="Times New Roman" w:ascii="Times New Roman"/>
          <w:color w:val="auto"/>
          <w:sz w:val="24"/>
          <w:szCs w:val="24"/>
          <w:lang w:val="hr-HR"/>
        </w:rPr>
      </w:pPr>
      <w:r w:rsidRPr="00937537">
        <w:rPr>
          <w:rFonts w:hAnsi="Times New Roman" w:ascii="Times New Roman"/>
          <w:color w:val="auto"/>
          <w:sz w:val="24"/>
          <w:szCs w:val="24"/>
          <w:lang w:val="hr-HR"/>
        </w:rPr>
        <w:t>Zagreb, Amruševa 2/II</w:t>
      </w:r>
      <w:r w:rsidRPr="00937537">
        <w:rPr>
          <w:rFonts w:hAnsi="Times New Roman" w:ascii="Times New Roman"/>
          <w:color w:val="auto"/>
          <w:sz w:val="24"/>
          <w:szCs w:val="24"/>
          <w:lang w:val="hr-HR"/>
        </w:rPr>
        <w:tab/>
      </w:r>
      <w:r w:rsidRPr="00937537">
        <w:rPr>
          <w:rFonts w:hAnsi="Times New Roman" w:ascii="Times New Roman"/>
          <w:color w:val="auto"/>
          <w:sz w:val="24"/>
          <w:szCs w:val="24"/>
          <w:lang w:val="hr-HR"/>
        </w:rPr>
        <w:tab/>
      </w:r>
      <w:r w:rsidR="00737E32" w:rsidRPr="00937537">
        <w:rPr>
          <w:rFonts w:hAnsi="Times New Roman" w:ascii="Times New Roman"/>
          <w:color w:val="auto"/>
          <w:sz w:val="24"/>
          <w:szCs w:val="24"/>
          <w:lang w:val="hr-HR"/>
        </w:rPr>
        <w:tab/>
      </w:r>
      <w:r w:rsidR="00737E32" w:rsidRPr="00937537">
        <w:rPr>
          <w:rFonts w:hAnsi="Times New Roman" w:ascii="Times New Roman"/>
          <w:color w:val="auto"/>
          <w:sz w:val="24"/>
          <w:szCs w:val="24"/>
          <w:lang w:val="hr-HR"/>
        </w:rPr>
        <w:tab/>
      </w:r>
      <w:r w:rsidR="00737E32" w:rsidRPr="00937537">
        <w:rPr>
          <w:rFonts w:hAnsi="Times New Roman" w:ascii="Times New Roman"/>
          <w:color w:val="auto"/>
          <w:sz w:val="24"/>
          <w:szCs w:val="24"/>
          <w:lang w:val="hr-HR"/>
        </w:rPr>
        <w:tab/>
      </w:r>
      <w:r w:rsidR="00737E32" w:rsidRPr="00937537">
        <w:rPr>
          <w:rFonts w:hAnsi="Times New Roman" w:ascii="Times New Roman"/>
          <w:color w:val="auto"/>
          <w:sz w:val="24"/>
          <w:szCs w:val="24"/>
          <w:lang w:val="hr-HR"/>
        </w:rPr>
        <w:tab/>
      </w:r>
      <w:r w:rsidR="00737E32" w:rsidRPr="00937537">
        <w:rPr>
          <w:rFonts w:hAnsi="Times New Roman" w:ascii="Times New Roman"/>
          <w:color w:val="auto"/>
          <w:sz w:val="24"/>
          <w:szCs w:val="24"/>
          <w:lang w:val="hr-HR"/>
        </w:rPr>
        <w:tab/>
      </w:r>
      <w:r w:rsidRPr="00937537">
        <w:rPr>
          <w:rFonts w:hAnsi="Times New Roman" w:ascii="Times New Roman"/>
          <w:color w:val="auto"/>
          <w:sz w:val="24"/>
          <w:szCs w:val="24"/>
          <w:lang w:val="hr-HR"/>
        </w:rPr>
        <w:t>7 St-</w:t>
      </w:r>
      <w:r w:rsidR="007F4E26">
        <w:rPr>
          <w:rFonts w:hAnsi="Times New Roman" w:ascii="Times New Roman"/>
          <w:color w:val="auto"/>
          <w:sz w:val="24"/>
          <w:szCs w:val="24"/>
          <w:lang w:val="hr-HR"/>
        </w:rPr>
        <w:t>4349/16-</w:t>
      </w:r>
      <w:r w:rsidR="00766905">
        <w:rPr>
          <w:rFonts w:hAnsi="Times New Roman" w:ascii="Times New Roman"/>
          <w:color w:val="auto"/>
          <w:sz w:val="24"/>
          <w:szCs w:val="24"/>
          <w:lang w:val="hr-HR"/>
        </w:rPr>
        <w:t>11</w:t>
      </w:r>
    </w:p>
    <w:p w:rsidRDefault="00E2213A" w:rsidP="00E2213A" w:rsidR="00E2213A" w:rsidRPr="00937537">
      <w:pPr>
        <w:jc w:val="both"/>
        <w:rPr>
          <w:rFonts w:hAnsi="Times New Roman" w:ascii="Times New Roman"/>
          <w:color w:val="auto"/>
          <w:sz w:val="24"/>
          <w:szCs w:val="24"/>
          <w:lang w:val="hr-HR"/>
        </w:rPr>
      </w:pPr>
    </w:p>
    <w:p w:rsidRDefault="00E2213A" w:rsidP="00E2213A" w:rsidR="00E2213A" w:rsidRPr="00937537">
      <w:pPr>
        <w:jc w:val="center"/>
        <w:rPr>
          <w:rFonts w:hAnsi="Times New Roman" w:ascii="Times New Roman"/>
          <w:color w:val="auto"/>
          <w:sz w:val="24"/>
          <w:szCs w:val="24"/>
          <w:lang w:val="hr-HR"/>
        </w:rPr>
      </w:pPr>
      <w:r w:rsidRPr="00937537">
        <w:rPr>
          <w:rFonts w:hAnsi="Times New Roman" w:ascii="Times New Roman"/>
          <w:color w:val="auto"/>
          <w:sz w:val="24"/>
          <w:szCs w:val="24"/>
          <w:lang w:val="hr-HR"/>
        </w:rPr>
        <w:t>U  I M E  R E P U B L I K E  H R V A T S K E</w:t>
      </w:r>
    </w:p>
    <w:p w:rsidRDefault="00E2213A" w:rsidP="00E2213A" w:rsidR="00E2213A" w:rsidRPr="00937537">
      <w:pPr>
        <w:jc w:val="center"/>
        <w:rPr>
          <w:rFonts w:hAnsi="Times New Roman" w:ascii="Times New Roman"/>
          <w:color w:val="auto"/>
          <w:sz w:val="24"/>
          <w:szCs w:val="24"/>
          <w:lang w:val="hr-HR"/>
        </w:rPr>
      </w:pPr>
      <w:r w:rsidRPr="00937537">
        <w:rPr>
          <w:rFonts w:hAnsi="Times New Roman" w:ascii="Times New Roman"/>
          <w:color w:val="auto"/>
          <w:sz w:val="24"/>
          <w:szCs w:val="24"/>
          <w:lang w:val="hr-HR"/>
        </w:rPr>
        <w:t>R J E Š E N J E</w:t>
      </w:r>
    </w:p>
    <w:p w:rsidRDefault="00E2213A" w:rsidP="00E2213A" w:rsidR="00E2213A" w:rsidRPr="00C33D2E">
      <w:pPr>
        <w:jc w:val="both"/>
        <w:rPr>
          <w:rFonts w:hAnsi="Times New Roman" w:ascii="Times New Roman"/>
          <w:color w:val="auto"/>
          <w:sz w:val="24"/>
          <w:szCs w:val="24"/>
          <w:lang w:val="hr-HR"/>
        </w:rPr>
      </w:pPr>
      <w:r w:rsidRPr="00937537">
        <w:rPr>
          <w:rFonts w:hAnsi="Times New Roman" w:ascii="Times New Roman"/>
          <w:color w:val="auto"/>
          <w:sz w:val="24"/>
          <w:szCs w:val="24"/>
          <w:lang w:val="hr-HR"/>
        </w:rPr>
        <w:tab/>
      </w:r>
    </w:p>
    <w:p w:rsidRDefault="00E2213A" w:rsidP="00E2213A" w:rsidR="00E2213A" w:rsidRPr="00387663">
      <w:pPr>
        <w:jc w:val="both"/>
        <w:rPr>
          <w:rFonts w:hAnsi="Times New Roman" w:ascii="Times New Roman"/>
          <w:color w:val="auto"/>
          <w:sz w:val="24"/>
          <w:szCs w:val="24"/>
          <w:lang w:val="hr-HR"/>
        </w:rPr>
      </w:pPr>
      <w:r w:rsidRPr="00C33D2E">
        <w:rPr>
          <w:rFonts w:hAnsi="Times New Roman" w:ascii="Times New Roman"/>
          <w:color w:val="auto"/>
          <w:sz w:val="24"/>
          <w:szCs w:val="24"/>
          <w:lang w:val="hr-HR"/>
        </w:rPr>
        <w:tab/>
      </w:r>
      <w:r w:rsidR="00737E32" w:rsidRPr="00C33D2E">
        <w:rPr>
          <w:rFonts w:hAnsi="Times New Roman" w:ascii="Times New Roman"/>
          <w:color w:val="auto"/>
          <w:sz w:val="24"/>
          <w:szCs w:val="24"/>
          <w:lang w:val="hr-HR"/>
        </w:rPr>
        <w:t>Trgovački sud u Zagrebu, po sucu pojedincu Vesni Malenica kao stečajnom sucu u pretho</w:t>
      </w:r>
      <w:r w:rsidR="00737E32" w:rsidRPr="005F04F8">
        <w:rPr>
          <w:rFonts w:hAnsi="Times New Roman" w:ascii="Times New Roman"/>
          <w:color w:val="auto"/>
          <w:sz w:val="24"/>
          <w:szCs w:val="24"/>
          <w:lang w:val="hr-HR"/>
        </w:rPr>
        <w:t xml:space="preserve">dnom postupku </w:t>
      </w:r>
      <w:r w:rsidR="00F44270" w:rsidRPr="005F04F8">
        <w:rPr>
          <w:rFonts w:hAnsi="Times New Roman" w:ascii="Times New Roman"/>
          <w:color w:val="auto"/>
          <w:sz w:val="24"/>
          <w:szCs w:val="24"/>
          <w:lang w:val="hr-HR"/>
        </w:rPr>
        <w:t xml:space="preserve">radi utvrđivanja </w:t>
      </w:r>
      <w:r w:rsidR="00F8225D" w:rsidRPr="005F04F8">
        <w:rPr>
          <w:rFonts w:hAnsi="Times New Roman" w:ascii="Times New Roman"/>
          <w:color w:val="auto"/>
          <w:sz w:val="24"/>
          <w:szCs w:val="24"/>
          <w:lang w:val="hr-HR"/>
        </w:rPr>
        <w:t xml:space="preserve">pretpostavki </w:t>
      </w:r>
      <w:r w:rsidR="00F44270" w:rsidRPr="005F04F8">
        <w:rPr>
          <w:rFonts w:hAnsi="Times New Roman" w:ascii="Times New Roman"/>
          <w:color w:val="auto"/>
          <w:sz w:val="24"/>
          <w:szCs w:val="24"/>
          <w:lang w:val="hr-HR"/>
        </w:rPr>
        <w:t xml:space="preserve">za </w:t>
      </w:r>
      <w:r w:rsidR="00737E32" w:rsidRPr="005F04F8">
        <w:rPr>
          <w:rFonts w:hAnsi="Times New Roman" w:ascii="Times New Roman"/>
          <w:color w:val="auto"/>
          <w:sz w:val="24"/>
          <w:szCs w:val="24"/>
          <w:lang w:val="hr-HR"/>
        </w:rPr>
        <w:t xml:space="preserve">otvaranje stečajnog postupka nad </w:t>
      </w:r>
      <w:r w:rsidR="00737E32" w:rsidRPr="00387663">
        <w:rPr>
          <w:rFonts w:hAnsi="Times New Roman" w:ascii="Times New Roman"/>
          <w:color w:val="auto"/>
          <w:sz w:val="24"/>
          <w:szCs w:val="24"/>
          <w:lang w:val="hr-HR"/>
        </w:rPr>
        <w:t>dužnikom</w:t>
      </w:r>
      <w:r w:rsidR="00996EF4">
        <w:rPr>
          <w:rFonts w:hAnsi="Times New Roman" w:ascii="Times New Roman"/>
          <w:color w:val="auto"/>
          <w:sz w:val="24"/>
          <w:szCs w:val="24"/>
          <w:lang w:val="hr-HR"/>
        </w:rPr>
        <w:t xml:space="preserve"> </w:t>
      </w:r>
      <w:r w:rsidR="006842AB" w:rsidRPr="006842AB">
        <w:rPr>
          <w:rFonts w:hAnsi="Times New Roman" w:ascii="Times New Roman"/>
          <w:color w:val="auto"/>
          <w:sz w:val="24"/>
          <w:szCs w:val="24"/>
        </w:rPr>
        <w:t xml:space="preserve">STANOVI ZAGREB d. o. o., Donji Macelj, Donji Macelj 122, OIB 24262177100, </w:t>
      </w:r>
      <w:r w:rsidR="00996EF4">
        <w:rPr>
          <w:rFonts w:hAnsi="Times New Roman" w:ascii="Times New Roman"/>
          <w:color w:val="auto"/>
          <w:sz w:val="24"/>
          <w:szCs w:val="24"/>
          <w:lang w:val="hr-HR"/>
        </w:rPr>
        <w:t>11</w:t>
      </w:r>
      <w:r w:rsidR="00F44270" w:rsidRPr="00387663">
        <w:rPr>
          <w:rFonts w:hAnsi="Times New Roman" w:ascii="Times New Roman"/>
          <w:color w:val="auto"/>
          <w:sz w:val="24"/>
          <w:szCs w:val="24"/>
          <w:lang w:val="hr-HR"/>
        </w:rPr>
        <w:t>. kolovoza 2017.</w:t>
      </w:r>
    </w:p>
    <w:p w:rsidRDefault="00737E32" w:rsidP="00E2213A" w:rsidR="00737E32" w:rsidRPr="00387663">
      <w:pPr>
        <w:jc w:val="both"/>
        <w:rPr>
          <w:rFonts w:hAnsi="Times New Roman" w:ascii="Times New Roman"/>
          <w:color w:val="auto"/>
          <w:sz w:val="24"/>
          <w:szCs w:val="24"/>
          <w:lang w:val="hr-HR"/>
        </w:rPr>
      </w:pPr>
    </w:p>
    <w:p w:rsidRDefault="00E2213A" w:rsidP="00E2213A" w:rsidR="00E2213A" w:rsidRPr="00955CDB">
      <w:pPr>
        <w:jc w:val="center"/>
        <w:rPr>
          <w:rFonts w:hAnsi="Times New Roman" w:ascii="Times New Roman"/>
          <w:color w:val="auto"/>
          <w:sz w:val="24"/>
          <w:szCs w:val="24"/>
          <w:lang w:val="hr-HR"/>
        </w:rPr>
      </w:pPr>
      <w:r w:rsidRPr="00955CDB">
        <w:rPr>
          <w:rFonts w:hAnsi="Times New Roman" w:ascii="Times New Roman"/>
          <w:color w:val="auto"/>
          <w:sz w:val="24"/>
          <w:szCs w:val="24"/>
          <w:lang w:val="hr-HR"/>
        </w:rPr>
        <w:t>r i j e š i o  j e</w:t>
      </w:r>
    </w:p>
    <w:p w:rsidRDefault="00E2213A" w:rsidP="00E2213A" w:rsidR="00E2213A" w:rsidRPr="00955CDB">
      <w:pPr>
        <w:ind w:right="507" w:left="720"/>
        <w:jc w:val="center"/>
        <w:rPr>
          <w:rFonts w:hAnsi="Times New Roman" w:ascii="Times New Roman"/>
          <w:color w:val="auto"/>
          <w:sz w:val="24"/>
          <w:szCs w:val="24"/>
          <w:lang w:val="hr-HR"/>
        </w:rPr>
      </w:pPr>
    </w:p>
    <w:p w:rsidRDefault="00E2213A" w:rsidP="00E2213A" w:rsidR="00E2213A" w:rsidRPr="00955CDB">
      <w:pPr>
        <w:ind w:right="-51"/>
        <w:jc w:val="both"/>
        <w:rPr>
          <w:rFonts w:hAnsi="Times New Roman" w:ascii="Times New Roman"/>
          <w:color w:val="auto"/>
          <w:sz w:val="24"/>
          <w:szCs w:val="24"/>
          <w:lang w:val="hr-HR"/>
        </w:rPr>
      </w:pPr>
      <w:r w:rsidRPr="00955CDB">
        <w:rPr>
          <w:rFonts w:hAnsi="Times New Roman" w:ascii="Times New Roman"/>
          <w:color w:val="auto"/>
          <w:sz w:val="24"/>
          <w:szCs w:val="24"/>
          <w:lang w:val="hr-HR"/>
        </w:rPr>
        <w:tab/>
        <w:t xml:space="preserve">1. Otvara se stečajni postupak nad </w:t>
      </w:r>
      <w:r w:rsidR="006D6C0A" w:rsidRPr="00955CDB">
        <w:rPr>
          <w:rFonts w:hAnsi="Times New Roman" w:ascii="Times New Roman"/>
          <w:color w:val="auto"/>
          <w:sz w:val="24"/>
          <w:szCs w:val="24"/>
          <w:lang w:val="hr-HR"/>
        </w:rPr>
        <w:t>dužnikom</w:t>
      </w:r>
      <w:r w:rsidRPr="00955CDB">
        <w:rPr>
          <w:rFonts w:hAnsi="Times New Roman" w:ascii="Times New Roman"/>
          <w:color w:val="auto"/>
          <w:sz w:val="24"/>
          <w:szCs w:val="24"/>
          <w:lang w:val="hr-HR"/>
        </w:rPr>
        <w:t xml:space="preserve"> </w:t>
      </w:r>
      <w:r w:rsidR="000A7466" w:rsidRPr="006842AB">
        <w:rPr>
          <w:rFonts w:hAnsi="Times New Roman" w:ascii="Times New Roman"/>
          <w:color w:val="auto"/>
          <w:sz w:val="24"/>
          <w:szCs w:val="24"/>
        </w:rPr>
        <w:t>STANOVI ZAGREB d. o. o., Donji Macelj, Donji Macelj 122, OIB 24262177100</w:t>
      </w:r>
      <w:r w:rsidRPr="00955CDB">
        <w:rPr>
          <w:rFonts w:hAnsi="Times New Roman" w:ascii="Times New Roman"/>
          <w:color w:val="auto"/>
          <w:sz w:val="24"/>
          <w:szCs w:val="24"/>
          <w:lang w:val="hr-HR"/>
        </w:rPr>
        <w:t>.</w:t>
      </w:r>
    </w:p>
    <w:p w:rsidRDefault="00E2213A" w:rsidP="00EE5873" w:rsidR="00F62958" w:rsidRPr="00EE5873">
      <w:pPr>
        <w:jc w:val="both"/>
        <w:rPr>
          <w:rFonts w:hAnsi="Times New Roman" w:ascii="Times New Roman"/>
          <w:b/>
          <w:color w:val="auto"/>
          <w:sz w:val="24"/>
          <w:szCs w:val="24"/>
          <w:lang w:val="hr-HR"/>
        </w:rPr>
      </w:pPr>
      <w:r w:rsidRPr="00955CDB">
        <w:rPr>
          <w:rFonts w:hAnsi="Times New Roman" w:ascii="Times New Roman"/>
          <w:color w:val="auto"/>
          <w:sz w:val="24"/>
          <w:szCs w:val="24"/>
          <w:lang w:val="hr-HR"/>
        </w:rPr>
        <w:tab/>
        <w:t>2. Stečajnim upraviteljem imenuje se</w:t>
      </w:r>
      <w:r w:rsidR="00656D79">
        <w:rPr>
          <w:rFonts w:hAnsi="Times New Roman" w:ascii="Times New Roman"/>
          <w:color w:val="auto"/>
          <w:sz w:val="24"/>
          <w:szCs w:val="24"/>
          <w:lang w:val="hr-HR"/>
        </w:rPr>
        <w:t xml:space="preserve"> </w:t>
      </w:r>
      <w:r w:rsidR="001856E4">
        <w:rPr>
          <w:rFonts w:hAnsi="Times New Roman" w:ascii="Times New Roman"/>
          <w:color w:val="auto"/>
          <w:sz w:val="24"/>
          <w:szCs w:val="24"/>
          <w:lang w:val="hr-HR"/>
        </w:rPr>
        <w:t xml:space="preserve">Ivan Samac, Zagreb, Hrgovići 97, </w:t>
      </w:r>
      <w:r w:rsidR="00C5161C">
        <w:rPr>
          <w:rFonts w:hAnsi="Times New Roman" w:ascii="Times New Roman"/>
          <w:color w:val="auto"/>
          <w:sz w:val="24"/>
          <w:szCs w:val="24"/>
          <w:lang w:val="hr-HR"/>
        </w:rPr>
        <w:t>OIB 81141078908.</w:t>
      </w:r>
    </w:p>
    <w:p w:rsidRDefault="00E2213A" w:rsidP="00E2213A" w:rsidR="00E2213A" w:rsidRPr="00955CDB">
      <w:pPr>
        <w:ind w:right="-51"/>
        <w:jc w:val="both"/>
        <w:rPr>
          <w:rFonts w:hAnsi="Times New Roman" w:ascii="Times New Roman"/>
          <w:color w:val="auto"/>
          <w:sz w:val="24"/>
          <w:szCs w:val="24"/>
          <w:lang w:val="hr-HR"/>
        </w:rPr>
      </w:pPr>
      <w:r w:rsidRPr="00955CDB">
        <w:rPr>
          <w:rFonts w:hAnsi="Times New Roman" w:ascii="Times New Roman"/>
          <w:color w:val="auto"/>
          <w:sz w:val="24"/>
          <w:szCs w:val="24"/>
          <w:lang w:val="hr-HR"/>
        </w:rPr>
        <w:tab/>
        <w:t xml:space="preserve">3. Zaključuje se stečajni postupak nad dužnikom </w:t>
      </w:r>
      <w:r w:rsidR="000A7466" w:rsidRPr="006842AB">
        <w:rPr>
          <w:rFonts w:hAnsi="Times New Roman" w:ascii="Times New Roman"/>
          <w:color w:val="auto"/>
          <w:sz w:val="24"/>
          <w:szCs w:val="24"/>
        </w:rPr>
        <w:t>STANOVI ZAGREB d. o. o., Donji Macelj, Donji Macelj 122, OIB 24262177100</w:t>
      </w:r>
      <w:r w:rsidRPr="00955CDB">
        <w:rPr>
          <w:rFonts w:hAnsi="Times New Roman" w:ascii="Times New Roman"/>
          <w:color w:val="auto"/>
          <w:sz w:val="24"/>
          <w:szCs w:val="24"/>
          <w:lang w:val="hr-HR"/>
        </w:rPr>
        <w:t xml:space="preserve">. </w:t>
      </w:r>
    </w:p>
    <w:p w:rsidRDefault="00E2213A" w:rsidP="00E2213A" w:rsidR="00E2213A" w:rsidRPr="00937537">
      <w:pPr>
        <w:ind w:right="-51"/>
        <w:jc w:val="both"/>
        <w:rPr>
          <w:rFonts w:hAnsi="Times New Roman" w:ascii="Times New Roman"/>
          <w:color w:val="auto"/>
          <w:sz w:val="24"/>
          <w:szCs w:val="24"/>
          <w:lang w:val="hr-HR"/>
        </w:rPr>
      </w:pPr>
      <w:r w:rsidRPr="00937537">
        <w:rPr>
          <w:rFonts w:hAnsi="Times New Roman" w:ascii="Times New Roman"/>
          <w:color w:val="auto"/>
          <w:sz w:val="24"/>
          <w:szCs w:val="24"/>
          <w:lang w:val="hr-HR"/>
        </w:rPr>
        <w:tab/>
        <w:t>4. Ovo rješenje objaviti će se na e-oglasnoj ploči i nakon pravomoćnosti dostaviti sudskom registru ovog suda radi brisanja dužnika iz registra.</w:t>
      </w:r>
    </w:p>
    <w:p w:rsidRDefault="00E2213A" w:rsidP="00E2213A" w:rsidR="00E2213A" w:rsidRPr="00937537">
      <w:pPr>
        <w:jc w:val="both"/>
        <w:rPr>
          <w:rFonts w:hAnsi="Times New Roman" w:ascii="Times New Roman"/>
          <w:color w:val="auto"/>
          <w:sz w:val="24"/>
          <w:szCs w:val="24"/>
          <w:lang w:val="hr-HR"/>
        </w:rPr>
      </w:pPr>
    </w:p>
    <w:p w:rsidRDefault="00E2213A" w:rsidP="00E2213A" w:rsidR="00E2213A" w:rsidRPr="00937537">
      <w:pPr>
        <w:jc w:val="center"/>
        <w:rPr>
          <w:rFonts w:hAnsi="Times New Roman" w:ascii="Times New Roman"/>
          <w:color w:val="auto"/>
          <w:sz w:val="24"/>
          <w:szCs w:val="24"/>
          <w:lang w:val="hr-HR"/>
        </w:rPr>
      </w:pPr>
      <w:r w:rsidRPr="00937537">
        <w:rPr>
          <w:rFonts w:hAnsi="Times New Roman" w:ascii="Times New Roman"/>
          <w:color w:val="auto"/>
          <w:sz w:val="24"/>
          <w:szCs w:val="24"/>
          <w:lang w:val="hr-HR"/>
        </w:rPr>
        <w:t>Obrazloženje</w:t>
      </w:r>
    </w:p>
    <w:p w:rsidRDefault="00E2213A" w:rsidP="00E2213A" w:rsidR="00E2213A" w:rsidRPr="00937537">
      <w:pPr>
        <w:jc w:val="center"/>
        <w:rPr>
          <w:rFonts w:hAnsi="Times New Roman" w:ascii="Times New Roman"/>
          <w:color w:val="auto"/>
          <w:sz w:val="24"/>
          <w:szCs w:val="24"/>
          <w:lang w:val="hr-HR"/>
        </w:rPr>
      </w:pPr>
    </w:p>
    <w:p w:rsidRDefault="004F487A" w:rsidP="004F487A" w:rsidR="004F487A">
      <w:pPr>
        <w:ind w:firstLine="720"/>
        <w:jc w:val="both"/>
        <w:rPr>
          <w:rFonts w:hAnsi="Times New Roman" w:ascii="Times New Roman"/>
          <w:color w:val="auto"/>
          <w:sz w:val="24"/>
          <w:szCs w:val="24"/>
          <w:lang w:val="hr-HR"/>
        </w:rPr>
      </w:pPr>
      <w:r>
        <w:rPr>
          <w:rFonts w:hAnsi="Times New Roman" w:ascii="Times New Roman"/>
          <w:color w:val="auto"/>
          <w:sz w:val="24"/>
          <w:szCs w:val="24"/>
          <w:lang w:val="hr-HR"/>
        </w:rPr>
        <w:t>Predlagatelj Financijska agencija (dalje: FINA) podnio je ovom sudu 13. svibnja  2016. prijedlog za otvaranje stečajnog postupka nad gore navedenom pravnom osobom.</w:t>
      </w:r>
    </w:p>
    <w:p w:rsidRDefault="004F487A" w:rsidP="004F487A" w:rsidR="004F487A">
      <w:pPr>
        <w:jc w:val="both"/>
        <w:rPr>
          <w:rFonts w:hAnsi="Times New Roman" w:ascii="Times New Roman"/>
          <w:color w:val="auto"/>
          <w:sz w:val="24"/>
          <w:szCs w:val="24"/>
          <w:lang w:val="hr-HR"/>
        </w:rPr>
      </w:pPr>
      <w:r>
        <w:rPr>
          <w:rFonts w:hAnsi="Times New Roman" w:ascii="Times New Roman"/>
          <w:color w:val="auto"/>
          <w:sz w:val="24"/>
          <w:szCs w:val="24"/>
          <w:lang w:val="hr-HR"/>
        </w:rPr>
        <w:tab/>
        <w:t>U svom prijedlogu predlagatelj navodi da dužnik ima evidentirane neizvršene osnove za  plaćanje u neprekinutom razdoblju od 1729 dana u ukupnom iznosu od 4.742.036,30 kn.</w:t>
      </w:r>
    </w:p>
    <w:p w:rsidRDefault="004F487A" w:rsidP="004F487A" w:rsidR="004F487A">
      <w:pPr>
        <w:jc w:val="both"/>
        <w:rPr>
          <w:rFonts w:hAnsi="Times New Roman" w:ascii="Times New Roman"/>
          <w:color w:val="auto"/>
          <w:sz w:val="24"/>
          <w:szCs w:val="24"/>
          <w:lang w:val="hr-HR"/>
        </w:rPr>
      </w:pPr>
      <w:r>
        <w:rPr>
          <w:rFonts w:hAnsi="Times New Roman" w:ascii="Times New Roman"/>
          <w:color w:val="auto"/>
          <w:sz w:val="24"/>
          <w:szCs w:val="24"/>
          <w:lang w:val="hr-HR"/>
        </w:rPr>
        <w:tab/>
        <w:t>Dužnik ima tri zaposlenika.</w:t>
      </w:r>
    </w:p>
    <w:p w:rsidRDefault="004F487A" w:rsidP="004F487A" w:rsidR="004F487A">
      <w:pPr>
        <w:jc w:val="both"/>
        <w:rPr>
          <w:rFonts w:hAnsi="Times New Roman" w:ascii="Times New Roman"/>
          <w:color w:val="auto"/>
          <w:sz w:val="24"/>
          <w:szCs w:val="24"/>
          <w:lang w:val="hr-HR"/>
        </w:rPr>
      </w:pPr>
      <w:r>
        <w:rPr>
          <w:rFonts w:hAnsi="Times New Roman" w:ascii="Times New Roman"/>
          <w:color w:val="auto"/>
          <w:sz w:val="24"/>
          <w:szCs w:val="24"/>
          <w:lang w:val="hr-HR"/>
        </w:rPr>
        <w:tab/>
        <w:t>Prijedlog je objavljen na e-oglasnoj ploči suda 19. svibnja 2016.</w:t>
      </w:r>
    </w:p>
    <w:p w:rsidRDefault="00937537" w:rsidP="004F487A" w:rsidR="004F487A">
      <w:pPr>
        <w:jc w:val="both"/>
        <w:rPr>
          <w:rFonts w:hAnsi="Times New Roman" w:ascii="Times New Roman"/>
          <w:color w:val="auto"/>
          <w:sz w:val="24"/>
          <w:szCs w:val="24"/>
          <w:lang w:val="hr-HR"/>
        </w:rPr>
      </w:pPr>
      <w:r>
        <w:rPr>
          <w:rFonts w:hAnsi="Times New Roman" w:ascii="Times New Roman"/>
          <w:color w:val="auto"/>
          <w:sz w:val="24"/>
          <w:szCs w:val="24"/>
          <w:lang w:val="hr-HR"/>
        </w:rPr>
        <w:tab/>
      </w:r>
      <w:r w:rsidR="004F487A">
        <w:rPr>
          <w:rFonts w:hAnsi="Times New Roman" w:ascii="Times New Roman"/>
          <w:color w:val="auto"/>
          <w:sz w:val="24"/>
          <w:szCs w:val="24"/>
          <w:lang w:val="hr-HR"/>
        </w:rPr>
        <w:t xml:space="preserve">Kako je predlagatelj učinio vjerojatnim postojanje stečajnih razloga, to je rješenjem ovog suda broj St-4349/16-6 od 16. veljače 2017.  pokrenut prethodni postupak radi utvrđivanja uvjeta za otvaranje stečajnog postupka. </w:t>
      </w:r>
    </w:p>
    <w:p w:rsidRDefault="00E2213A" w:rsidP="00A25D2D" w:rsidR="00E2213A" w:rsidRPr="00937537">
      <w:pPr>
        <w:jc w:val="both"/>
        <w:rPr>
          <w:rFonts w:hAnsi="Times New Roman" w:ascii="Times New Roman"/>
          <w:color w:val="auto"/>
          <w:sz w:val="24"/>
          <w:szCs w:val="24"/>
          <w:lang w:val="hr-HR"/>
        </w:rPr>
      </w:pPr>
      <w:r w:rsidRPr="00937537">
        <w:rPr>
          <w:rFonts w:hAnsi="Times New Roman" w:ascii="Times New Roman"/>
          <w:color w:val="auto"/>
          <w:sz w:val="24"/>
          <w:szCs w:val="24"/>
          <w:lang w:val="hr-HR"/>
        </w:rPr>
        <w:tab/>
        <w:t>Prema odredbi čl. 5 Stečajnog zakona (NN 71/15, dalje SZ), stečajni postupak se može otvoriti samo ako se utvrdi postojanje kojeg od Zakonom predviđenih stečajnih razloga, a stečajni su razlozi nesposobnost za plaćanje i prezaduženost. U ovom postupku nedvojbeno je utvrđeno postojanje stečajnog razloga nesposobnost za plaćanje.</w:t>
      </w:r>
    </w:p>
    <w:p w:rsidRDefault="00E2213A" w:rsidP="00E2213A" w:rsidR="00E2213A" w:rsidRPr="00937537">
      <w:pPr>
        <w:jc w:val="both"/>
        <w:rPr>
          <w:rFonts w:hAnsi="Times New Roman" w:ascii="Times New Roman"/>
          <w:color w:val="auto"/>
          <w:sz w:val="24"/>
          <w:szCs w:val="24"/>
          <w:lang w:val="hr-HR"/>
        </w:rPr>
      </w:pPr>
      <w:r w:rsidRPr="00937537">
        <w:rPr>
          <w:rFonts w:hAnsi="Times New Roman" w:ascii="Times New Roman"/>
          <w:color w:val="auto"/>
          <w:sz w:val="24"/>
          <w:szCs w:val="24"/>
          <w:lang w:val="hr-HR"/>
        </w:rPr>
        <w:tab/>
        <w:t xml:space="preserve">Odredba čl. 132 st. 1 SZ-a propisuje da će stečajni sudac donijeti odluku o otvaranju i zaključenju stečajnog postupka ako se tijekom prethodnog postupka utvrdi da imovina dužnika koja bi ušla u stečajnu masu nije dovoljna niti za namirenje troškova tog postupka ili je neznatne vrijednosti. U tom slučaju se stečajni postupak neće provoditi i na odgovarajući  će se način primijeniti odredbe  čl. 286 -292 SZ-a. </w:t>
      </w:r>
    </w:p>
    <w:p w:rsidRDefault="00E2213A" w:rsidP="00024097" w:rsidR="00F651B1" w:rsidRPr="00937537">
      <w:pPr>
        <w:jc w:val="both"/>
        <w:rPr>
          <w:rFonts w:hAnsi="Times New Roman" w:ascii="Times New Roman"/>
          <w:color w:val="auto"/>
          <w:sz w:val="24"/>
          <w:szCs w:val="24"/>
          <w:lang w:val="hr-HR"/>
        </w:rPr>
      </w:pPr>
      <w:r w:rsidRPr="00937537">
        <w:rPr>
          <w:rFonts w:hAnsi="Times New Roman" w:ascii="Times New Roman"/>
          <w:color w:val="auto"/>
          <w:sz w:val="24"/>
          <w:szCs w:val="24"/>
          <w:lang w:val="hr-HR"/>
        </w:rPr>
        <w:tab/>
        <w:t>Međutim, prema čl. 132 st. 2 SZ-a postupak se neće zaključiti ako se u roku koji rješenjem odredi stečajni sudac predujmi dostatan iznos novca za pokriće troškova kako prethodnog tako i otvorenog stečajnog postupka.</w:t>
      </w:r>
    </w:p>
    <w:p w:rsidRDefault="004F487A" w:rsidP="004F487A" w:rsidR="004F487A">
      <w:pPr>
        <w:ind w:firstLine="708"/>
        <w:jc w:val="both"/>
        <w:rPr>
          <w:rFonts w:hAnsi="Times New Roman" w:ascii="Times New Roman"/>
          <w:color w:val="auto"/>
          <w:sz w:val="24"/>
          <w:szCs w:val="24"/>
          <w:lang w:val="hr-HR"/>
        </w:rPr>
      </w:pPr>
      <w:r>
        <w:rPr>
          <w:rFonts w:hAnsi="Times New Roman" w:ascii="Times New Roman"/>
          <w:color w:val="auto"/>
          <w:sz w:val="24"/>
          <w:szCs w:val="24"/>
          <w:lang w:val="hr-HR"/>
        </w:rPr>
        <w:lastRenderedPageBreak/>
        <w:t xml:space="preserve">Na ročište radi utvrđivanja pretpostavki za otvaranje stečajnog postupka nad dužnikom, održanom 30. svibnja 2017.,   pristupio je zakonski zastupnik dužnika. Ne protivi se prijedlogu za otvaranje stečajnog postupka,  navodi da društvo nema imovine, da je račun dužnika  blokiran i ima jednog zaposlenika (direktor). </w:t>
      </w:r>
    </w:p>
    <w:p w:rsidRDefault="004F487A" w:rsidP="004F487A" w:rsidR="004F487A">
      <w:pPr>
        <w:jc w:val="both"/>
        <w:rPr>
          <w:rFonts w:hAnsi="Times New Roman" w:ascii="Times New Roman"/>
          <w:color w:val="auto"/>
          <w:sz w:val="24"/>
          <w:szCs w:val="24"/>
          <w:lang w:val="hr-HR"/>
        </w:rPr>
      </w:pPr>
      <w:r>
        <w:rPr>
          <w:rFonts w:hAnsi="Times New Roman" w:ascii="Times New Roman"/>
          <w:color w:val="auto"/>
          <w:sz w:val="24"/>
          <w:szCs w:val="24"/>
          <w:lang w:val="hr-HR"/>
        </w:rPr>
        <w:tab/>
        <w:t>Iz potvrde FINA-e na dan 23. veljače 2017. proizlazi da  dužnik ima evidentirane neizvršene osnove za plaćanje u neprekinutom razdoblju od 2267 dana u iznosu od 5.045.079,92 kn.</w:t>
      </w:r>
    </w:p>
    <w:p w:rsidRDefault="00E2213A" w:rsidP="00E2213A" w:rsidR="00E2213A" w:rsidRPr="00937537">
      <w:pPr>
        <w:jc w:val="both"/>
        <w:rPr>
          <w:rFonts w:hAnsi="Times New Roman" w:ascii="Times New Roman"/>
          <w:color w:val="auto"/>
          <w:sz w:val="24"/>
          <w:szCs w:val="24"/>
          <w:lang w:val="hr-HR"/>
        </w:rPr>
      </w:pPr>
      <w:r w:rsidRPr="00937537">
        <w:rPr>
          <w:rFonts w:hAnsi="Times New Roman" w:ascii="Times New Roman"/>
          <w:color w:val="auto"/>
          <w:sz w:val="24"/>
          <w:szCs w:val="24"/>
          <w:lang w:val="hr-HR"/>
        </w:rPr>
        <w:tab/>
        <w:t xml:space="preserve">Pravomoćnim rješenjem ovog suda od </w:t>
      </w:r>
      <w:r w:rsidR="002740B1">
        <w:rPr>
          <w:rFonts w:hAnsi="Times New Roman" w:ascii="Times New Roman"/>
          <w:color w:val="auto"/>
          <w:sz w:val="24"/>
          <w:szCs w:val="24"/>
          <w:lang w:val="hr-HR"/>
        </w:rPr>
        <w:t>7</w:t>
      </w:r>
      <w:r w:rsidR="002A29FA">
        <w:rPr>
          <w:rFonts w:hAnsi="Times New Roman" w:ascii="Times New Roman"/>
          <w:color w:val="auto"/>
          <w:sz w:val="24"/>
          <w:szCs w:val="24"/>
          <w:lang w:val="hr-HR"/>
        </w:rPr>
        <w:t>. lipnja</w:t>
      </w:r>
      <w:r w:rsidR="002D3AC5" w:rsidRPr="00937537">
        <w:rPr>
          <w:rFonts w:hAnsi="Times New Roman" w:ascii="Times New Roman"/>
          <w:color w:val="auto"/>
          <w:sz w:val="24"/>
          <w:szCs w:val="24"/>
          <w:lang w:val="hr-HR"/>
        </w:rPr>
        <w:t xml:space="preserve"> 2017</w:t>
      </w:r>
      <w:r w:rsidRPr="00937537">
        <w:rPr>
          <w:rFonts w:hAnsi="Times New Roman" w:ascii="Times New Roman"/>
          <w:color w:val="auto"/>
          <w:sz w:val="24"/>
          <w:szCs w:val="24"/>
          <w:lang w:val="hr-HR"/>
        </w:rPr>
        <w:t xml:space="preserve">. pozvane su zainteresirane osobe u roku od 15 dana od objave poziva za plaćanje predujma uplatiti iznos od 50.00,00 kn za pokriće troškova prethodnog i stečajnog postupka. </w:t>
      </w:r>
    </w:p>
    <w:p w:rsidRDefault="00E2213A" w:rsidP="00E2213A" w:rsidR="00E2213A" w:rsidRPr="00937537">
      <w:pPr>
        <w:jc w:val="both"/>
        <w:rPr>
          <w:rFonts w:hAnsi="Times New Roman" w:ascii="Times New Roman"/>
          <w:color w:val="auto"/>
          <w:sz w:val="24"/>
          <w:szCs w:val="24"/>
          <w:lang w:val="hr-HR"/>
        </w:rPr>
      </w:pPr>
      <w:r w:rsidRPr="00937537">
        <w:rPr>
          <w:rFonts w:hAnsi="Times New Roman" w:ascii="Times New Roman"/>
          <w:color w:val="auto"/>
          <w:sz w:val="24"/>
          <w:szCs w:val="24"/>
          <w:lang w:val="hr-HR"/>
        </w:rPr>
        <w:tab/>
        <w:t xml:space="preserve">To rješenje objavljeno je na e-oglasnoj ploči </w:t>
      </w:r>
      <w:r w:rsidR="002740B1">
        <w:rPr>
          <w:rFonts w:hAnsi="Times New Roman" w:ascii="Times New Roman"/>
          <w:color w:val="auto"/>
          <w:sz w:val="24"/>
          <w:szCs w:val="24"/>
          <w:lang w:val="hr-HR"/>
        </w:rPr>
        <w:t>7</w:t>
      </w:r>
      <w:r w:rsidR="002A29FA">
        <w:rPr>
          <w:rFonts w:hAnsi="Times New Roman" w:ascii="Times New Roman"/>
          <w:color w:val="auto"/>
          <w:sz w:val="24"/>
          <w:szCs w:val="24"/>
          <w:lang w:val="hr-HR"/>
        </w:rPr>
        <w:t>. lipnja</w:t>
      </w:r>
      <w:r w:rsidR="003C7FDE" w:rsidRPr="00937537">
        <w:rPr>
          <w:rFonts w:hAnsi="Times New Roman" w:ascii="Times New Roman"/>
          <w:color w:val="auto"/>
          <w:sz w:val="24"/>
          <w:szCs w:val="24"/>
          <w:lang w:val="hr-HR"/>
        </w:rPr>
        <w:t xml:space="preserve"> 2017</w:t>
      </w:r>
      <w:r w:rsidRPr="00937537">
        <w:rPr>
          <w:rFonts w:hAnsi="Times New Roman" w:ascii="Times New Roman"/>
          <w:color w:val="auto"/>
          <w:sz w:val="24"/>
          <w:szCs w:val="24"/>
          <w:lang w:val="hr-HR"/>
        </w:rPr>
        <w:t>. U roku određenom rješenjem nije uplaćen naprijed navedeni iznos za pokriće troškova prethodnog i stečajnog postupka.</w:t>
      </w:r>
    </w:p>
    <w:p w:rsidRDefault="00E2213A" w:rsidP="00E2213A" w:rsidR="00E2213A" w:rsidRPr="00937537">
      <w:pPr>
        <w:jc w:val="both"/>
        <w:rPr>
          <w:rFonts w:hAnsi="Times New Roman" w:ascii="Times New Roman"/>
          <w:color w:val="auto"/>
          <w:sz w:val="24"/>
          <w:szCs w:val="24"/>
          <w:lang w:val="hr-HR"/>
        </w:rPr>
      </w:pPr>
      <w:r w:rsidRPr="00937537">
        <w:rPr>
          <w:rFonts w:hAnsi="Times New Roman" w:ascii="Times New Roman"/>
          <w:color w:val="auto"/>
          <w:sz w:val="24"/>
          <w:szCs w:val="24"/>
          <w:lang w:val="hr-HR"/>
        </w:rPr>
        <w:tab/>
        <w:t xml:space="preserve">Kako je u prethodnom postupku nedvojbeno utvrđeno postojanje  stečajnih razloga kao i činjenica nedostatnosti dužnikove imovine u smislu odredbe čl. 132 st. 1 SZ-a, te kako predujam za pokriće troškova prethodnog i stečajnog postupka nije uplaćen u roku određenom rješenjem od </w:t>
      </w:r>
      <w:r w:rsidR="002740B1">
        <w:rPr>
          <w:rFonts w:hAnsi="Times New Roman" w:ascii="Times New Roman"/>
          <w:color w:val="auto"/>
          <w:sz w:val="24"/>
          <w:szCs w:val="24"/>
          <w:lang w:val="hr-HR"/>
        </w:rPr>
        <w:t>7</w:t>
      </w:r>
      <w:r w:rsidR="002A29FA">
        <w:rPr>
          <w:rFonts w:hAnsi="Times New Roman" w:ascii="Times New Roman"/>
          <w:color w:val="auto"/>
          <w:sz w:val="24"/>
          <w:szCs w:val="24"/>
          <w:lang w:val="hr-HR"/>
        </w:rPr>
        <w:t>. lipnja</w:t>
      </w:r>
      <w:r w:rsidR="003C7FDE" w:rsidRPr="00937537">
        <w:rPr>
          <w:rFonts w:hAnsi="Times New Roman" w:ascii="Times New Roman"/>
          <w:color w:val="auto"/>
          <w:sz w:val="24"/>
          <w:szCs w:val="24"/>
          <w:lang w:val="hr-HR"/>
        </w:rPr>
        <w:t xml:space="preserve"> 2017</w:t>
      </w:r>
      <w:r w:rsidRPr="00937537">
        <w:rPr>
          <w:rFonts w:hAnsi="Times New Roman" w:ascii="Times New Roman"/>
          <w:color w:val="auto"/>
          <w:sz w:val="24"/>
          <w:szCs w:val="24"/>
          <w:lang w:val="hr-HR"/>
        </w:rPr>
        <w:t>., to je valjalo primjenom odredbe čl. 132 SZ-a nad dužnikom otvoriti i istodobno zaključiti stečajni postupak, te imenovati stečajnog upravitelja s ovlastima i obvezama propisanim odredbom čl. 132 st. 2 SZ-a.</w:t>
      </w:r>
    </w:p>
    <w:p w:rsidRDefault="00D16393" w:rsidP="00D16393" w:rsidR="00D16393" w:rsidRPr="00937537">
      <w:pPr>
        <w:jc w:val="center"/>
        <w:rPr>
          <w:rFonts w:hAnsi="Times New Roman" w:ascii="Times New Roman"/>
          <w:color w:val="auto"/>
          <w:sz w:val="24"/>
          <w:szCs w:val="24"/>
          <w:lang w:val="hr-HR"/>
        </w:rPr>
      </w:pPr>
      <w:r w:rsidRPr="00937537">
        <w:rPr>
          <w:rFonts w:hAnsi="Times New Roman" w:ascii="Times New Roman"/>
          <w:color w:val="auto"/>
          <w:sz w:val="24"/>
          <w:szCs w:val="24"/>
          <w:lang w:val="hr-HR"/>
        </w:rPr>
        <w:t xml:space="preserve">Zagreb, </w:t>
      </w:r>
      <w:r w:rsidR="002D3AC5" w:rsidRPr="00937537">
        <w:rPr>
          <w:rFonts w:hAnsi="Times New Roman" w:ascii="Times New Roman"/>
          <w:color w:val="auto"/>
          <w:sz w:val="24"/>
          <w:szCs w:val="24"/>
          <w:lang w:val="hr-HR"/>
        </w:rPr>
        <w:t>1</w:t>
      </w:r>
      <w:r w:rsidR="002003E5">
        <w:rPr>
          <w:rFonts w:hAnsi="Times New Roman" w:ascii="Times New Roman"/>
          <w:color w:val="auto"/>
          <w:sz w:val="24"/>
          <w:szCs w:val="24"/>
          <w:lang w:val="hr-HR"/>
        </w:rPr>
        <w:t>1</w:t>
      </w:r>
      <w:r w:rsidR="002D3AC5" w:rsidRPr="00937537">
        <w:rPr>
          <w:rFonts w:hAnsi="Times New Roman" w:ascii="Times New Roman"/>
          <w:color w:val="auto"/>
          <w:sz w:val="24"/>
          <w:szCs w:val="24"/>
          <w:lang w:val="hr-HR"/>
        </w:rPr>
        <w:t>. kolovoza</w:t>
      </w:r>
      <w:r w:rsidR="003C7FDE" w:rsidRPr="00937537">
        <w:rPr>
          <w:rFonts w:hAnsi="Times New Roman" w:ascii="Times New Roman"/>
          <w:color w:val="auto"/>
          <w:sz w:val="24"/>
          <w:szCs w:val="24"/>
          <w:lang w:val="hr-HR"/>
        </w:rPr>
        <w:t xml:space="preserve"> 2017.</w:t>
      </w:r>
    </w:p>
    <w:p w:rsidRDefault="00D16393" w:rsidP="00D16393" w:rsidR="00D16393" w:rsidRPr="00937537">
      <w:pPr>
        <w:jc w:val="center"/>
        <w:rPr>
          <w:rFonts w:hAnsi="Times New Roman" w:ascii="Times New Roman"/>
          <w:color w:val="auto"/>
          <w:sz w:val="24"/>
          <w:szCs w:val="24"/>
          <w:lang w:val="hr-HR"/>
        </w:rPr>
      </w:pPr>
    </w:p>
    <w:p w:rsidRDefault="00D16393" w:rsidP="00D16393" w:rsidR="00D16393" w:rsidRPr="00937537">
      <w:pPr>
        <w:jc w:val="both"/>
        <w:rPr>
          <w:rFonts w:hAnsi="Times New Roman" w:ascii="Times New Roman"/>
          <w:color w:val="auto"/>
          <w:sz w:val="24"/>
          <w:szCs w:val="24"/>
          <w:lang w:val="hr-HR"/>
        </w:rPr>
      </w:pPr>
      <w:r w:rsidRPr="00937537">
        <w:rPr>
          <w:rFonts w:hAnsi="Times New Roman" w:ascii="Times New Roman"/>
          <w:color w:val="auto"/>
          <w:sz w:val="24"/>
          <w:szCs w:val="24"/>
          <w:lang w:val="hr-HR"/>
        </w:rPr>
        <w:tab/>
      </w:r>
      <w:r w:rsidRPr="00937537">
        <w:rPr>
          <w:rFonts w:hAnsi="Times New Roman" w:ascii="Times New Roman"/>
          <w:color w:val="auto"/>
          <w:sz w:val="24"/>
          <w:szCs w:val="24"/>
          <w:lang w:val="hr-HR"/>
        </w:rPr>
        <w:tab/>
      </w:r>
      <w:r w:rsidRPr="00937537">
        <w:rPr>
          <w:rFonts w:hAnsi="Times New Roman" w:ascii="Times New Roman"/>
          <w:color w:val="auto"/>
          <w:sz w:val="24"/>
          <w:szCs w:val="24"/>
          <w:lang w:val="hr-HR"/>
        </w:rPr>
        <w:tab/>
      </w:r>
      <w:r w:rsidRPr="00937537">
        <w:rPr>
          <w:rFonts w:hAnsi="Times New Roman" w:ascii="Times New Roman"/>
          <w:color w:val="auto"/>
          <w:sz w:val="24"/>
          <w:szCs w:val="24"/>
          <w:lang w:val="hr-HR"/>
        </w:rPr>
        <w:tab/>
      </w:r>
      <w:r w:rsidRPr="00937537">
        <w:rPr>
          <w:rFonts w:hAnsi="Times New Roman" w:ascii="Times New Roman"/>
          <w:color w:val="auto"/>
          <w:sz w:val="24"/>
          <w:szCs w:val="24"/>
          <w:lang w:val="hr-HR"/>
        </w:rPr>
        <w:tab/>
      </w:r>
      <w:r w:rsidRPr="00937537">
        <w:rPr>
          <w:rFonts w:hAnsi="Times New Roman" w:ascii="Times New Roman"/>
          <w:color w:val="auto"/>
          <w:sz w:val="24"/>
          <w:szCs w:val="24"/>
          <w:lang w:val="hr-HR"/>
        </w:rPr>
        <w:tab/>
      </w:r>
      <w:r w:rsidRPr="00937537">
        <w:rPr>
          <w:rFonts w:hAnsi="Times New Roman" w:ascii="Times New Roman"/>
          <w:color w:val="auto"/>
          <w:sz w:val="24"/>
          <w:szCs w:val="24"/>
          <w:lang w:val="hr-HR"/>
        </w:rPr>
        <w:tab/>
      </w:r>
      <w:r w:rsidRPr="00937537">
        <w:rPr>
          <w:rFonts w:hAnsi="Times New Roman" w:ascii="Times New Roman"/>
          <w:color w:val="auto"/>
          <w:sz w:val="24"/>
          <w:szCs w:val="24"/>
          <w:lang w:val="hr-HR"/>
        </w:rPr>
        <w:tab/>
      </w:r>
      <w:r w:rsidRPr="00937537">
        <w:rPr>
          <w:rFonts w:hAnsi="Times New Roman" w:ascii="Times New Roman"/>
          <w:color w:val="auto"/>
          <w:sz w:val="24"/>
          <w:szCs w:val="24"/>
          <w:lang w:val="hr-HR"/>
        </w:rPr>
        <w:tab/>
        <w:t>SUDAC:</w:t>
      </w:r>
    </w:p>
    <w:p w:rsidRDefault="00D16393" w:rsidP="00D16393" w:rsidR="00D16393" w:rsidRPr="00937537">
      <w:pPr>
        <w:jc w:val="both"/>
        <w:rPr>
          <w:rFonts w:hAnsi="Times New Roman" w:ascii="Times New Roman"/>
          <w:color w:val="auto"/>
          <w:sz w:val="24"/>
          <w:szCs w:val="24"/>
          <w:lang w:val="hr-HR"/>
        </w:rPr>
      </w:pPr>
      <w:r w:rsidRPr="00937537">
        <w:rPr>
          <w:rFonts w:hAnsi="Times New Roman" w:ascii="Times New Roman"/>
          <w:color w:val="auto"/>
          <w:sz w:val="24"/>
          <w:szCs w:val="24"/>
          <w:lang w:val="hr-HR"/>
        </w:rPr>
        <w:tab/>
      </w:r>
      <w:r w:rsidRPr="00937537">
        <w:rPr>
          <w:rFonts w:hAnsi="Times New Roman" w:ascii="Times New Roman"/>
          <w:color w:val="auto"/>
          <w:sz w:val="24"/>
          <w:szCs w:val="24"/>
          <w:lang w:val="hr-HR"/>
        </w:rPr>
        <w:tab/>
      </w:r>
      <w:r w:rsidRPr="00937537">
        <w:rPr>
          <w:rFonts w:hAnsi="Times New Roman" w:ascii="Times New Roman"/>
          <w:color w:val="auto"/>
          <w:sz w:val="24"/>
          <w:szCs w:val="24"/>
          <w:lang w:val="hr-HR"/>
        </w:rPr>
        <w:tab/>
      </w:r>
      <w:r w:rsidRPr="00937537">
        <w:rPr>
          <w:rFonts w:hAnsi="Times New Roman" w:ascii="Times New Roman"/>
          <w:color w:val="auto"/>
          <w:sz w:val="24"/>
          <w:szCs w:val="24"/>
          <w:lang w:val="hr-HR"/>
        </w:rPr>
        <w:tab/>
      </w:r>
      <w:r w:rsidRPr="00937537">
        <w:rPr>
          <w:rFonts w:hAnsi="Times New Roman" w:ascii="Times New Roman"/>
          <w:color w:val="auto"/>
          <w:sz w:val="24"/>
          <w:szCs w:val="24"/>
          <w:lang w:val="hr-HR"/>
        </w:rPr>
        <w:tab/>
      </w:r>
      <w:r w:rsidRPr="00937537">
        <w:rPr>
          <w:rFonts w:hAnsi="Times New Roman" w:ascii="Times New Roman"/>
          <w:color w:val="auto"/>
          <w:sz w:val="24"/>
          <w:szCs w:val="24"/>
          <w:lang w:val="hr-HR"/>
        </w:rPr>
        <w:tab/>
      </w:r>
      <w:r w:rsidRPr="00937537">
        <w:rPr>
          <w:rFonts w:hAnsi="Times New Roman" w:ascii="Times New Roman"/>
          <w:color w:val="auto"/>
          <w:sz w:val="24"/>
          <w:szCs w:val="24"/>
          <w:lang w:val="hr-HR"/>
        </w:rPr>
        <w:tab/>
      </w:r>
      <w:r w:rsidRPr="00937537">
        <w:rPr>
          <w:rFonts w:hAnsi="Times New Roman" w:ascii="Times New Roman"/>
          <w:color w:val="auto"/>
          <w:sz w:val="24"/>
          <w:szCs w:val="24"/>
          <w:lang w:val="hr-HR"/>
        </w:rPr>
        <w:tab/>
      </w:r>
      <w:r w:rsidRPr="00937537">
        <w:rPr>
          <w:rFonts w:hAnsi="Times New Roman" w:ascii="Times New Roman"/>
          <w:color w:val="auto"/>
          <w:sz w:val="24"/>
          <w:szCs w:val="24"/>
          <w:lang w:val="hr-HR"/>
        </w:rPr>
        <w:tab/>
        <w:t>Vesna Malenica</w:t>
      </w:r>
      <w:r w:rsidR="00054B2E">
        <w:rPr>
          <w:rFonts w:hAnsi="Times New Roman" w:ascii="Times New Roman"/>
          <w:color w:val="auto"/>
          <w:sz w:val="24"/>
          <w:szCs w:val="24"/>
          <w:lang w:val="hr-HR"/>
        </w:rPr>
        <w:t xml:space="preserve"> v. r. </w:t>
      </w:r>
      <w:r w:rsidRPr="00937537">
        <w:rPr>
          <w:rFonts w:hAnsi="Times New Roman" w:ascii="Times New Roman"/>
          <w:color w:val="auto"/>
          <w:sz w:val="24"/>
          <w:szCs w:val="24"/>
          <w:lang w:val="hr-HR"/>
        </w:rPr>
        <w:t xml:space="preserve"> </w:t>
      </w:r>
    </w:p>
    <w:p w:rsidRDefault="00D16393" w:rsidP="00D16393" w:rsidR="00D16393" w:rsidRPr="00937537">
      <w:pPr>
        <w:jc w:val="both"/>
        <w:rPr>
          <w:rFonts w:hAnsi="Times New Roman" w:ascii="Times New Roman"/>
          <w:color w:val="auto"/>
          <w:sz w:val="24"/>
          <w:szCs w:val="24"/>
          <w:lang w:val="hr-HR"/>
        </w:rPr>
      </w:pPr>
      <w:r w:rsidRPr="00937537">
        <w:rPr>
          <w:rFonts w:hAnsi="Times New Roman" w:ascii="Times New Roman"/>
          <w:color w:val="auto"/>
          <w:sz w:val="24"/>
          <w:szCs w:val="24"/>
          <w:lang w:val="hr-HR"/>
        </w:rPr>
        <w:t>POUKA O PRAVNOM LIJEKU:</w:t>
      </w:r>
    </w:p>
    <w:p w:rsidRDefault="00D16393" w:rsidP="00D16393" w:rsidR="00D16393" w:rsidRPr="00937537">
      <w:pPr>
        <w:jc w:val="both"/>
        <w:rPr>
          <w:rFonts w:hAnsi="Times New Roman" w:ascii="Times New Roman"/>
          <w:color w:val="auto"/>
          <w:sz w:val="24"/>
          <w:szCs w:val="24"/>
          <w:lang w:val="hr-HR"/>
        </w:rPr>
      </w:pPr>
      <w:r w:rsidRPr="00937537">
        <w:rPr>
          <w:rFonts w:hAnsi="Times New Roman" w:ascii="Times New Roman"/>
          <w:color w:val="auto"/>
          <w:sz w:val="24"/>
          <w:szCs w:val="24"/>
          <w:lang w:val="hr-HR"/>
        </w:rPr>
        <w:t>Protiv ovog rješenja dopuštena je žalba. Žalba se podnosi ovom sudu u 2 primjerka za Visoki trgovački sud Republike Hrvatske u roku od osam dana.</w:t>
      </w:r>
    </w:p>
    <w:p w:rsidRDefault="00D16393" w:rsidP="00D16393" w:rsidR="00D16393" w:rsidRPr="00937537">
      <w:pPr>
        <w:jc w:val="both"/>
        <w:rPr>
          <w:rFonts w:hAnsi="Times New Roman" w:ascii="Times New Roman"/>
          <w:color w:val="auto"/>
          <w:sz w:val="24"/>
          <w:szCs w:val="24"/>
          <w:lang w:val="hr-HR"/>
        </w:rPr>
      </w:pPr>
    </w:p>
    <w:p w:rsidRDefault="00054B2E" w:rsidP="00AB7A2F" w:rsidR="00054B2E" w:rsidRPr="00054B2E">
      <w:pPr>
        <w:ind w:firstLine="708" w:left="4248"/>
        <w:jc w:val="both"/>
        <w:rPr>
          <w:rFonts w:hAnsi="Times New Roman" w:ascii="Times New Roman"/>
          <w:color w:val="auto"/>
          <w:sz w:val="24"/>
          <w:szCs w:val="24"/>
          <w:lang w:val="pl-PL"/>
        </w:rPr>
      </w:pPr>
      <w:r w:rsidRPr="00054B2E">
        <w:rPr>
          <w:rFonts w:hAnsi="Times New Roman" w:ascii="Times New Roman"/>
          <w:color w:val="auto"/>
          <w:sz w:val="24"/>
          <w:szCs w:val="24"/>
          <w:lang w:val="pl-PL"/>
        </w:rPr>
        <w:t>Za točnost otpravka – ovl. službenik</w:t>
      </w:r>
    </w:p>
    <w:p w:rsidRDefault="00054B2E" w:rsidP="00995CE9" w:rsidR="00054B2E" w:rsidRPr="00054B2E">
      <w:pPr>
        <w:jc w:val="both"/>
        <w:rPr>
          <w:rFonts w:hAnsi="Times New Roman" w:ascii="Times New Roman"/>
          <w:color w:val="auto"/>
          <w:sz w:val="24"/>
          <w:szCs w:val="24"/>
        </w:rPr>
      </w:pPr>
      <w:r w:rsidRPr="00054B2E">
        <w:rPr>
          <w:rFonts w:hAnsi="Times New Roman" w:ascii="Times New Roman"/>
          <w:color w:val="auto"/>
          <w:sz w:val="24"/>
          <w:szCs w:val="24"/>
          <w:lang w:val="pl-PL"/>
        </w:rPr>
        <w:tab/>
      </w:r>
      <w:r w:rsidRPr="00054B2E">
        <w:rPr>
          <w:rFonts w:hAnsi="Times New Roman" w:ascii="Times New Roman"/>
          <w:color w:val="auto"/>
          <w:sz w:val="24"/>
          <w:szCs w:val="24"/>
          <w:lang w:val="pl-PL"/>
        </w:rPr>
        <w:tab/>
      </w:r>
      <w:r w:rsidRPr="00054B2E">
        <w:rPr>
          <w:rFonts w:hAnsi="Times New Roman" w:ascii="Times New Roman"/>
          <w:color w:val="auto"/>
          <w:sz w:val="24"/>
          <w:szCs w:val="24"/>
          <w:lang w:val="pl-PL"/>
        </w:rPr>
        <w:tab/>
      </w:r>
      <w:r w:rsidRPr="00054B2E">
        <w:rPr>
          <w:rFonts w:hAnsi="Times New Roman" w:ascii="Times New Roman"/>
          <w:color w:val="auto"/>
          <w:sz w:val="24"/>
          <w:szCs w:val="24"/>
          <w:lang w:val="pl-PL"/>
        </w:rPr>
        <w:tab/>
      </w:r>
      <w:r w:rsidRPr="00054B2E">
        <w:rPr>
          <w:rFonts w:hAnsi="Times New Roman" w:ascii="Times New Roman"/>
          <w:color w:val="auto"/>
          <w:sz w:val="24"/>
          <w:szCs w:val="24"/>
          <w:lang w:val="pl-PL"/>
        </w:rPr>
        <w:tab/>
      </w:r>
      <w:r w:rsidRPr="00054B2E">
        <w:rPr>
          <w:rFonts w:hAnsi="Times New Roman" w:ascii="Times New Roman"/>
          <w:color w:val="auto"/>
          <w:sz w:val="24"/>
          <w:szCs w:val="24"/>
          <w:lang w:val="pl-PL"/>
        </w:rPr>
        <w:tab/>
      </w:r>
      <w:r w:rsidRPr="00054B2E">
        <w:rPr>
          <w:rFonts w:hAnsi="Times New Roman" w:ascii="Times New Roman"/>
          <w:color w:val="auto"/>
          <w:sz w:val="24"/>
          <w:szCs w:val="24"/>
          <w:lang w:val="pl-PL"/>
        </w:rPr>
        <w:tab/>
      </w:r>
      <w:r w:rsidRPr="00054B2E">
        <w:rPr>
          <w:rFonts w:hAnsi="Times New Roman" w:ascii="Times New Roman"/>
          <w:color w:val="auto"/>
          <w:sz w:val="24"/>
          <w:szCs w:val="24"/>
          <w:lang w:val="pl-PL"/>
        </w:rPr>
        <w:tab/>
        <w:t>Kristina Švajger</w:t>
      </w:r>
    </w:p>
    <w:p w:rsidRDefault="00D16393" w:rsidP="00D16393" w:rsidR="00D16393" w:rsidRPr="00937537">
      <w:pPr>
        <w:jc w:val="both"/>
        <w:rPr>
          <w:rFonts w:hAnsi="Times New Roman" w:ascii="Times New Roman"/>
          <w:b/>
          <w:color w:val="auto"/>
          <w:sz w:val="24"/>
          <w:szCs w:val="24"/>
          <w:lang w:val="hr-HR"/>
        </w:rPr>
      </w:pPr>
    </w:p>
    <w:p w:rsidRDefault="00D16393" w:rsidP="00D16393" w:rsidR="00D16393" w:rsidRPr="00937537">
      <w:pPr>
        <w:rPr>
          <w:rFonts w:hAnsi="Times New Roman" w:ascii="Times New Roman"/>
          <w:color w:val="auto"/>
          <w:sz w:val="24"/>
          <w:szCs w:val="24"/>
          <w:lang w:val="hr-HR"/>
        </w:rPr>
      </w:pPr>
      <w:r w:rsidRPr="00937537">
        <w:rPr>
          <w:rFonts w:hAnsi="Times New Roman" w:ascii="Times New Roman"/>
          <w:color w:val="auto"/>
          <w:sz w:val="24"/>
          <w:szCs w:val="24"/>
          <w:lang w:val="hr-HR"/>
        </w:rPr>
        <w:t xml:space="preserve"> </w:t>
      </w:r>
    </w:p>
    <w:p w:rsidRDefault="00D16393" w:rsidP="00D16393" w:rsidR="00D16393" w:rsidRPr="00937537">
      <w:pPr>
        <w:rPr>
          <w:rFonts w:hAnsi="Times New Roman" w:ascii="Times New Roman"/>
          <w:color w:val="auto"/>
          <w:sz w:val="24"/>
          <w:szCs w:val="24"/>
          <w:lang w:val="hr-HR"/>
        </w:rPr>
      </w:pPr>
    </w:p>
    <w:p w:rsidRDefault="00D16393" w:rsidP="00D16393" w:rsidR="00D16393" w:rsidRPr="00937537">
      <w:pPr>
        <w:rPr>
          <w:rFonts w:hAnsi="Times New Roman" w:ascii="Times New Roman"/>
          <w:color w:val="auto"/>
          <w:sz w:val="24"/>
          <w:szCs w:val="24"/>
          <w:lang w:val="hr-HR"/>
        </w:rPr>
      </w:pPr>
    </w:p>
    <w:p w:rsidRDefault="00D16393" w:rsidP="00D16393" w:rsidR="00D16393" w:rsidRPr="00937537">
      <w:pPr>
        <w:rPr>
          <w:rFonts w:hAnsi="Times New Roman" w:ascii="Times New Roman"/>
          <w:color w:val="auto"/>
          <w:sz w:val="24"/>
          <w:szCs w:val="24"/>
          <w:lang w:val="hr-HR"/>
        </w:rPr>
      </w:pPr>
    </w:p>
    <w:p w:rsidRDefault="00871137" w:rsidP="00D16393" w:rsidR="00871137" w:rsidRPr="00937537">
      <w:pPr>
        <w:rPr>
          <w:rFonts w:hAnsi="Times New Roman" w:ascii="Times New Roman"/>
          <w:color w:val="auto"/>
          <w:sz w:val="24"/>
          <w:szCs w:val="24"/>
          <w:lang w:val="hr-HR"/>
        </w:rPr>
      </w:pPr>
    </w:p>
    <w:sectPr w:rsidSect="00D85964" w:rsidR="00871137" w:rsidRPr="00937537">
      <w:headerReference w:type="even" r:id="rId9"/>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B26BC" w:rsidR="005B26BC">
      <w:r>
        <w:separator/>
      </w:r>
    </w:p>
  </w:endnote>
  <w:endnote w:id="0" w:type="continuationSeparator">
    <w:p w:rsidRDefault="005B26BC" w:rsidR="005B26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B26BC" w:rsidR="005B26BC">
      <w:r>
        <w:separator/>
      </w:r>
    </w:p>
  </w:footnote>
  <w:footnote w:id="0" w:type="continuationSeparator">
    <w:p w:rsidRDefault="005B26BC" w:rsidR="005B26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1251" w:rsidP="00871137" w:rsidR="00CA1251">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A1251" w:rsidP="00871137" w:rsidR="00CA1251">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1251" w:rsidP="00FE43AD" w:rsidR="00CA1251" w:rsidRPr="00B378C7">
    <w:pPr>
      <w:pStyle w:val="Zaglavlje"/>
      <w:framePr w:y="1" w:xAlign="right" w:vAnchor="text" w:hAnchor="margin" w:wrap="around"/>
      <w:rPr>
        <w:rStyle w:val="Brojstranice"/>
        <w:rFonts w:hAnsi="Times New Roman" w:ascii="Times New Roman"/>
        <w:color w:val="auto"/>
        <w:sz w:val="24"/>
        <w:szCs w:val="24"/>
      </w:rPr>
    </w:pPr>
    <w:r w:rsidRPr="00B378C7">
      <w:rPr>
        <w:rStyle w:val="Brojstranice"/>
        <w:rFonts w:hAnsi="Times New Roman" w:ascii="Times New Roman"/>
        <w:color w:val="auto"/>
        <w:sz w:val="24"/>
        <w:szCs w:val="24"/>
      </w:rPr>
      <w:fldChar w:fldCharType="begin"/>
    </w:r>
    <w:r w:rsidRPr="00B378C7">
      <w:rPr>
        <w:rStyle w:val="Brojstranice"/>
        <w:rFonts w:hAnsi="Times New Roman" w:ascii="Times New Roman"/>
        <w:color w:val="auto"/>
        <w:sz w:val="24"/>
        <w:szCs w:val="24"/>
      </w:rPr>
      <w:instrText xml:space="preserve">PAGE  </w:instrText>
    </w:r>
    <w:r w:rsidRPr="00B378C7">
      <w:rPr>
        <w:rStyle w:val="Brojstranice"/>
        <w:rFonts w:hAnsi="Times New Roman" w:ascii="Times New Roman"/>
        <w:color w:val="auto"/>
        <w:sz w:val="24"/>
        <w:szCs w:val="24"/>
      </w:rPr>
      <w:fldChar w:fldCharType="separate"/>
    </w:r>
    <w:r w:rsidR="00054B2E">
      <w:rPr>
        <w:rStyle w:val="Brojstranice"/>
        <w:rFonts w:hAnsi="Times New Roman" w:ascii="Times New Roman"/>
        <w:noProof/>
        <w:color w:val="auto"/>
        <w:sz w:val="24"/>
        <w:szCs w:val="24"/>
      </w:rPr>
      <w:t>2</w:t>
    </w:r>
    <w:r w:rsidRPr="00B378C7">
      <w:rPr>
        <w:rStyle w:val="Brojstranice"/>
        <w:rFonts w:hAnsi="Times New Roman" w:ascii="Times New Roman"/>
        <w:color w:val="auto"/>
        <w:sz w:val="24"/>
        <w:szCs w:val="24"/>
      </w:rPr>
      <w:fldChar w:fldCharType="end"/>
    </w:r>
  </w:p>
  <w:p w:rsidRDefault="00CA1251" w:rsidP="00871137" w:rsidR="00CA1251">
    <w:pPr>
      <w:pStyle w:val="Zaglavlje"/>
      <w:framePr w:y="1" w:xAlign="center" w:vAnchor="text" w:hAnchor="margin" w:wrap="around"/>
      <w:ind w:right="360"/>
      <w:rPr>
        <w:rStyle w:val="Brojstranice"/>
      </w:rPr>
    </w:pPr>
  </w:p>
  <w:p w:rsidRDefault="00CA1251" w:rsidR="00CA1251">
    <w:pPr>
      <w:pStyle w:val="Zaglavlje"/>
    </w:pPr>
    <w:r>
      <w:rPr>
        <w:rFonts w:hAnsi="Verdana" w:ascii="Verdana"/>
        <w:color w:val="auto"/>
        <w:sz w:val="22"/>
        <w:szCs w:val="22"/>
      </w:rPr>
      <w:tab/>
      <w:t xml:space="preserve">                                                                         7 St-</w:t>
    </w:r>
    <w:r w:rsidR="00996EF4">
      <w:rPr>
        <w:rFonts w:hAnsi="Verdana" w:ascii="Verdana"/>
        <w:color w:val="auto"/>
        <w:sz w:val="22"/>
        <w:szCs w:val="22"/>
      </w:rPr>
      <w:t>4349</w:t>
    </w:r>
    <w:r w:rsidR="0086538E">
      <w:rPr>
        <w:rFonts w:hAnsi="Verdana" w:ascii="Verdana"/>
        <w:color w:val="auto"/>
        <w:sz w:val="22"/>
        <w:szCs w:val="22"/>
      </w:rPr>
      <w:t>/16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A6FB4"/>
    <w:rsid w:val="00005E49"/>
    <w:rsid w:val="00011837"/>
    <w:rsid w:val="00024097"/>
    <w:rsid w:val="0004696A"/>
    <w:rsid w:val="00054B2E"/>
    <w:rsid w:val="000718BF"/>
    <w:rsid w:val="00090E68"/>
    <w:rsid w:val="000A7466"/>
    <w:rsid w:val="000E093E"/>
    <w:rsid w:val="000E2DB0"/>
    <w:rsid w:val="000E3E39"/>
    <w:rsid w:val="00101496"/>
    <w:rsid w:val="00102EBB"/>
    <w:rsid w:val="00114082"/>
    <w:rsid w:val="001218D5"/>
    <w:rsid w:val="001705DD"/>
    <w:rsid w:val="001856E4"/>
    <w:rsid w:val="001B65DC"/>
    <w:rsid w:val="001E5A2C"/>
    <w:rsid w:val="001F675D"/>
    <w:rsid w:val="002003E5"/>
    <w:rsid w:val="002256D8"/>
    <w:rsid w:val="00266C0E"/>
    <w:rsid w:val="002740B1"/>
    <w:rsid w:val="002A29FA"/>
    <w:rsid w:val="002C62C4"/>
    <w:rsid w:val="002D3AC5"/>
    <w:rsid w:val="002E299E"/>
    <w:rsid w:val="00316B6E"/>
    <w:rsid w:val="003450C6"/>
    <w:rsid w:val="00346C0F"/>
    <w:rsid w:val="00355BF4"/>
    <w:rsid w:val="00387663"/>
    <w:rsid w:val="003C7FDE"/>
    <w:rsid w:val="003F3376"/>
    <w:rsid w:val="00443FA5"/>
    <w:rsid w:val="00446169"/>
    <w:rsid w:val="00464B89"/>
    <w:rsid w:val="00471E58"/>
    <w:rsid w:val="004748D2"/>
    <w:rsid w:val="00482513"/>
    <w:rsid w:val="004C3B7F"/>
    <w:rsid w:val="004F487A"/>
    <w:rsid w:val="00520A1F"/>
    <w:rsid w:val="00545D7C"/>
    <w:rsid w:val="00560948"/>
    <w:rsid w:val="00584E68"/>
    <w:rsid w:val="005B26BC"/>
    <w:rsid w:val="005C459B"/>
    <w:rsid w:val="005C5019"/>
    <w:rsid w:val="005F04F8"/>
    <w:rsid w:val="006031BB"/>
    <w:rsid w:val="006248E6"/>
    <w:rsid w:val="00642D18"/>
    <w:rsid w:val="00656D79"/>
    <w:rsid w:val="006842AB"/>
    <w:rsid w:val="006B11E6"/>
    <w:rsid w:val="006D11F7"/>
    <w:rsid w:val="006D65F6"/>
    <w:rsid w:val="006D6C0A"/>
    <w:rsid w:val="007062EF"/>
    <w:rsid w:val="00706C10"/>
    <w:rsid w:val="00716442"/>
    <w:rsid w:val="00737E32"/>
    <w:rsid w:val="00762591"/>
    <w:rsid w:val="00765A1D"/>
    <w:rsid w:val="00766905"/>
    <w:rsid w:val="0078325E"/>
    <w:rsid w:val="007C5E77"/>
    <w:rsid w:val="007E04CA"/>
    <w:rsid w:val="007E4BF2"/>
    <w:rsid w:val="007F1D20"/>
    <w:rsid w:val="007F4E26"/>
    <w:rsid w:val="00802913"/>
    <w:rsid w:val="00814109"/>
    <w:rsid w:val="0082353D"/>
    <w:rsid w:val="00825EEB"/>
    <w:rsid w:val="008507C3"/>
    <w:rsid w:val="008566DB"/>
    <w:rsid w:val="0086538E"/>
    <w:rsid w:val="00871137"/>
    <w:rsid w:val="009027EE"/>
    <w:rsid w:val="00912725"/>
    <w:rsid w:val="00937537"/>
    <w:rsid w:val="00943EC2"/>
    <w:rsid w:val="00953A17"/>
    <w:rsid w:val="00955CDB"/>
    <w:rsid w:val="00966A94"/>
    <w:rsid w:val="00996EF4"/>
    <w:rsid w:val="009C7492"/>
    <w:rsid w:val="009D1236"/>
    <w:rsid w:val="00A25D2D"/>
    <w:rsid w:val="00A707C8"/>
    <w:rsid w:val="00A86503"/>
    <w:rsid w:val="00A9043D"/>
    <w:rsid w:val="00AA33F3"/>
    <w:rsid w:val="00AA6FB4"/>
    <w:rsid w:val="00AB13F0"/>
    <w:rsid w:val="00AB69C3"/>
    <w:rsid w:val="00AD478B"/>
    <w:rsid w:val="00AF7F42"/>
    <w:rsid w:val="00B02C62"/>
    <w:rsid w:val="00B378C7"/>
    <w:rsid w:val="00B40502"/>
    <w:rsid w:val="00B67AEC"/>
    <w:rsid w:val="00BC3D02"/>
    <w:rsid w:val="00BC5661"/>
    <w:rsid w:val="00BC5DBF"/>
    <w:rsid w:val="00BD2B61"/>
    <w:rsid w:val="00BE39D2"/>
    <w:rsid w:val="00C11A6A"/>
    <w:rsid w:val="00C227BF"/>
    <w:rsid w:val="00C25E8E"/>
    <w:rsid w:val="00C33D2E"/>
    <w:rsid w:val="00C5161C"/>
    <w:rsid w:val="00CA1251"/>
    <w:rsid w:val="00CD0A15"/>
    <w:rsid w:val="00CD570B"/>
    <w:rsid w:val="00D16393"/>
    <w:rsid w:val="00D27911"/>
    <w:rsid w:val="00D579C8"/>
    <w:rsid w:val="00D72B53"/>
    <w:rsid w:val="00D85964"/>
    <w:rsid w:val="00DA14DE"/>
    <w:rsid w:val="00E11F9B"/>
    <w:rsid w:val="00E2213A"/>
    <w:rsid w:val="00E268E7"/>
    <w:rsid w:val="00E41158"/>
    <w:rsid w:val="00EB45A0"/>
    <w:rsid w:val="00EB4FB3"/>
    <w:rsid w:val="00EC515F"/>
    <w:rsid w:val="00ED1CC8"/>
    <w:rsid w:val="00EE5873"/>
    <w:rsid w:val="00F44270"/>
    <w:rsid w:val="00F517D6"/>
    <w:rsid w:val="00F52BBF"/>
    <w:rsid w:val="00F62958"/>
    <w:rsid w:val="00F651B1"/>
    <w:rsid w:val="00F77357"/>
    <w:rsid w:val="00F80A55"/>
    <w:rsid w:val="00F8225D"/>
    <w:rsid w:val="00F95057"/>
    <w:rsid w:val="00FA104B"/>
    <w:rsid w:val="00FE43A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A6FB4"/>
    <w:rPr>
      <w:rFonts w:hAnsi="Arial" w:ascii="Arial"/>
      <w:color w:val="0000FF"/>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D0A15"/>
    <w:pPr>
      <w:tabs>
        <w:tab w:pos="4536" w:val="center"/>
        <w:tab w:pos="9072" w:val="right"/>
      </w:tabs>
    </w:pPr>
  </w:style>
  <w:style w:styleId="Podnoje" w:type="paragraph">
    <w:name w:val="footer"/>
    <w:basedOn w:val="Normal"/>
    <w:rsid w:val="00CD0A15"/>
    <w:pPr>
      <w:tabs>
        <w:tab w:pos="4536" w:val="center"/>
        <w:tab w:pos="9072" w:val="right"/>
      </w:tabs>
    </w:pPr>
  </w:style>
  <w:style w:styleId="Brojstranice" w:type="character">
    <w:name w:val="page number"/>
    <w:basedOn w:val="Zadanifontodlomka"/>
    <w:rsid w:val="00CD0A15"/>
  </w:style>
  <w:style w:styleId="Bezproreda" w:type="paragraph">
    <w:name w:val="No Spacing"/>
    <w:qFormat/>
    <w:rsid w:val="00482513"/>
    <w:rPr>
      <w:rFonts w:eastAsia="Calibri" w:hAnsi="Calibri" w:ascii="Calibri"/>
      <w:noProof/>
      <w:sz w:val="22"/>
      <w:szCs w:val="22"/>
      <w:lang w:eastAsia="en-US"/>
    </w:rPr>
  </w:style>
  <w:style w:styleId="Tekstbalonia" w:type="paragraph">
    <w:name w:val="Balloon Text"/>
    <w:basedOn w:val="Normal"/>
    <w:link w:val="TekstbaloniaChar"/>
    <w:rsid w:val="00D16393"/>
    <w:rPr>
      <w:rFonts w:cs="Tahoma" w:hAnsi="Tahoma" w:ascii="Tahoma"/>
      <w:sz w:val="16"/>
      <w:szCs w:val="16"/>
    </w:rPr>
  </w:style>
  <w:style w:customStyle="true" w:styleId="TekstbaloniaChar" w:type="character">
    <w:name w:val="Tekst balončića Char"/>
    <w:basedOn w:val="Zadanifontodlomka"/>
    <w:link w:val="Tekstbalonia"/>
    <w:rsid w:val="00D16393"/>
    <w:rPr>
      <w:rFonts w:cs="Tahoma" w:hAnsi="Tahoma" w:ascii="Tahoma"/>
      <w:color w:val="0000FF"/>
      <w:sz w:val="16"/>
      <w:szCs w:val="16"/>
      <w:lang w:val="en-AU"/>
    </w:rPr>
  </w:style>
  <w:style w:styleId="Tekstrezerviranogmjesta" w:type="character">
    <w:name w:val="Placeholder Text"/>
    <w:basedOn w:val="Zadanifontodlomka"/>
    <w:uiPriority w:val="99"/>
    <w:semiHidden/>
    <w:rsid w:val="00054B2E"/>
    <w:rPr>
      <w:color w:val="808080"/>
      <w:bdr w:space="0" w:sz="0" w:color="auto" w:val="none"/>
      <w:shd w:fill="auto" w:color="auto" w:val="clear"/>
    </w:rPr>
  </w:style>
  <w:style w:customStyle="true" w:styleId="eSPISCCParagraphDefaultFont" w:type="character">
    <w:name w:val="eSPIS_CC_Paragraph Default Font"/>
    <w:basedOn w:val="Zadanifontodlomka"/>
    <w:rsid w:val="00054B2E"/>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054B2E"/>
    <w:rPr>
      <w:rFonts w:hAnsi="Times New Roman" w:ascii="Times New Roman"/>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54B2E"/>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54B2E"/>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A6FB4"/>
    <w:rPr>
      <w:rFonts w:ascii="Arial" w:hAnsi="Arial"/>
      <w:color w:val="0000FF"/>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D0A15"/>
    <w:pPr>
      <w:tabs>
        <w:tab w:pos="4536" w:val="center"/>
        <w:tab w:pos="9072" w:val="right"/>
      </w:tabs>
    </w:pPr>
  </w:style>
  <w:style w:styleId="Podnoje" w:type="paragraph">
    <w:name w:val="footer"/>
    <w:basedOn w:val="Normal"/>
    <w:rsid w:val="00CD0A15"/>
    <w:pPr>
      <w:tabs>
        <w:tab w:pos="4536" w:val="center"/>
        <w:tab w:pos="9072" w:val="right"/>
      </w:tabs>
    </w:pPr>
  </w:style>
  <w:style w:styleId="Brojstranice" w:type="character">
    <w:name w:val="page number"/>
    <w:basedOn w:val="Zadanifontodlomka"/>
    <w:rsid w:val="00CD0A15"/>
  </w:style>
  <w:style w:styleId="Bezproreda" w:type="paragraph">
    <w:name w:val="No Spacing"/>
    <w:qFormat/>
    <w:rsid w:val="00482513"/>
    <w:rPr>
      <w:rFonts w:ascii="Calibri" w:eastAsia="Calibri" w:hAnsi="Calibri"/>
      <w:noProof/>
      <w:sz w:val="22"/>
      <w:szCs w:val="22"/>
      <w:lang w:eastAsia="en-US"/>
    </w:rPr>
  </w:style>
  <w:style w:styleId="Tekstbalonia" w:type="paragraph">
    <w:name w:val="Balloon Text"/>
    <w:basedOn w:val="Normal"/>
    <w:link w:val="TekstbaloniaChar"/>
    <w:rsid w:val="00D16393"/>
    <w:rPr>
      <w:rFonts w:ascii="Tahoma" w:cs="Tahoma" w:hAnsi="Tahoma"/>
      <w:sz w:val="16"/>
      <w:szCs w:val="16"/>
    </w:rPr>
  </w:style>
  <w:style w:customStyle="1" w:styleId="TekstbaloniaChar" w:type="character">
    <w:name w:val="Tekst balončića Char"/>
    <w:basedOn w:val="Zadanifontodlomka"/>
    <w:link w:val="Tekstbalonia"/>
    <w:rsid w:val="00D16393"/>
    <w:rPr>
      <w:rFonts w:ascii="Tahoma" w:cs="Tahoma" w:hAnsi="Tahoma"/>
      <w:color w:val="0000FF"/>
      <w:sz w:val="16"/>
      <w:szCs w:val="16"/>
      <w:lang w:val="en-AU"/>
    </w:rPr>
  </w:style>
  <w:style w:styleId="Tekstrezerviranogmjesta" w:type="character">
    <w:name w:val="Placeholder Text"/>
    <w:basedOn w:val="Zadanifontodlomka"/>
    <w:uiPriority w:val="99"/>
    <w:semiHidden/>
    <w:rsid w:val="00054B2E"/>
    <w:rPr>
      <w:color w:val="808080"/>
      <w:bdr w:color="auto" w:space="0" w:sz="0" w:val="none"/>
      <w:shd w:color="auto" w:fill="auto" w:val="clear"/>
    </w:rPr>
  </w:style>
  <w:style w:customStyle="1" w:styleId="eSPISCCParagraphDefaultFont" w:type="character">
    <w:name w:val="eSPIS_CC_Paragraph Default Font"/>
    <w:basedOn w:val="Zadanifontodlomka"/>
    <w:rsid w:val="00054B2E"/>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054B2E"/>
    <w:rPr>
      <w:rFonts w:ascii="Times New Roman" w:hAnsi="Times New Roman"/>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54B2E"/>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54B2E"/>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23732">
      <w:bodyDiv w:val="true"/>
      <w:marLeft w:val="0"/>
      <w:marRight w:val="0"/>
      <w:marTop w:val="0"/>
      <w:marBottom w:val="0"/>
      <w:divBdr>
        <w:top w:space="0" w:sz="0" w:color="auto" w:val="none"/>
        <w:left w:space="0" w:sz="0" w:color="auto" w:val="none"/>
        <w:bottom w:space="0" w:sz="0" w:color="auto" w:val="none"/>
        <w:right w:space="0" w:sz="0" w:color="auto" w:val="none"/>
      </w:divBdr>
    </w:div>
    <w:div w:id="41223284">
      <w:bodyDiv w:val="true"/>
      <w:marLeft w:val="0"/>
      <w:marRight w:val="0"/>
      <w:marTop w:val="0"/>
      <w:marBottom w:val="0"/>
      <w:divBdr>
        <w:top w:space="0" w:sz="0" w:color="auto" w:val="none"/>
        <w:left w:space="0" w:sz="0" w:color="auto" w:val="none"/>
        <w:bottom w:space="0" w:sz="0" w:color="auto" w:val="none"/>
        <w:right w:space="0" w:sz="0" w:color="auto" w:val="none"/>
      </w:divBdr>
    </w:div>
    <w:div w:id="256524352">
      <w:bodyDiv w:val="true"/>
      <w:marLeft w:val="0"/>
      <w:marRight w:val="0"/>
      <w:marTop w:val="0"/>
      <w:marBottom w:val="0"/>
      <w:divBdr>
        <w:top w:space="0" w:sz="0" w:color="auto" w:val="none"/>
        <w:left w:space="0" w:sz="0" w:color="auto" w:val="none"/>
        <w:bottom w:space="0" w:sz="0" w:color="auto" w:val="none"/>
        <w:right w:space="0" w:sz="0" w:color="auto" w:val="none"/>
      </w:divBdr>
    </w:div>
    <w:div w:id="361514845">
      <w:bodyDiv w:val="true"/>
      <w:marLeft w:val="0"/>
      <w:marRight w:val="0"/>
      <w:marTop w:val="0"/>
      <w:marBottom w:val="0"/>
      <w:divBdr>
        <w:top w:space="0" w:sz="0" w:color="auto" w:val="none"/>
        <w:left w:space="0" w:sz="0" w:color="auto" w:val="none"/>
        <w:bottom w:space="0" w:sz="0" w:color="auto" w:val="none"/>
        <w:right w:space="0" w:sz="0" w:color="auto" w:val="none"/>
      </w:divBdr>
    </w:div>
    <w:div w:id="405689475">
      <w:bodyDiv w:val="true"/>
      <w:marLeft w:val="0"/>
      <w:marRight w:val="0"/>
      <w:marTop w:val="0"/>
      <w:marBottom w:val="0"/>
      <w:divBdr>
        <w:top w:space="0" w:sz="0" w:color="auto" w:val="none"/>
        <w:left w:space="0" w:sz="0" w:color="auto" w:val="none"/>
        <w:bottom w:space="0" w:sz="0" w:color="auto" w:val="none"/>
        <w:right w:space="0" w:sz="0" w:color="auto" w:val="none"/>
      </w:divBdr>
    </w:div>
    <w:div w:id="534857123">
      <w:bodyDiv w:val="true"/>
      <w:marLeft w:val="0"/>
      <w:marRight w:val="0"/>
      <w:marTop w:val="0"/>
      <w:marBottom w:val="0"/>
      <w:divBdr>
        <w:top w:space="0" w:sz="0" w:color="auto" w:val="none"/>
        <w:left w:space="0" w:sz="0" w:color="auto" w:val="none"/>
        <w:bottom w:space="0" w:sz="0" w:color="auto" w:val="none"/>
        <w:right w:space="0" w:sz="0" w:color="auto" w:val="none"/>
      </w:divBdr>
    </w:div>
    <w:div w:id="566107032">
      <w:bodyDiv w:val="true"/>
      <w:marLeft w:val="0"/>
      <w:marRight w:val="0"/>
      <w:marTop w:val="0"/>
      <w:marBottom w:val="0"/>
      <w:divBdr>
        <w:top w:space="0" w:sz="0" w:color="auto" w:val="none"/>
        <w:left w:space="0" w:sz="0" w:color="auto" w:val="none"/>
        <w:bottom w:space="0" w:sz="0" w:color="auto" w:val="none"/>
        <w:right w:space="0" w:sz="0" w:color="auto" w:val="none"/>
      </w:divBdr>
    </w:div>
    <w:div w:id="581835710">
      <w:bodyDiv w:val="true"/>
      <w:marLeft w:val="0"/>
      <w:marRight w:val="0"/>
      <w:marTop w:val="0"/>
      <w:marBottom w:val="0"/>
      <w:divBdr>
        <w:top w:space="0" w:sz="0" w:color="auto" w:val="none"/>
        <w:left w:space="0" w:sz="0" w:color="auto" w:val="none"/>
        <w:bottom w:space="0" w:sz="0" w:color="auto" w:val="none"/>
        <w:right w:space="0" w:sz="0" w:color="auto" w:val="none"/>
      </w:divBdr>
    </w:div>
    <w:div w:id="629021109">
      <w:bodyDiv w:val="true"/>
      <w:marLeft w:val="0"/>
      <w:marRight w:val="0"/>
      <w:marTop w:val="0"/>
      <w:marBottom w:val="0"/>
      <w:divBdr>
        <w:top w:space="0" w:sz="0" w:color="auto" w:val="none"/>
        <w:left w:space="0" w:sz="0" w:color="auto" w:val="none"/>
        <w:bottom w:space="0" w:sz="0" w:color="auto" w:val="none"/>
        <w:right w:space="0" w:sz="0" w:color="auto" w:val="none"/>
      </w:divBdr>
    </w:div>
    <w:div w:id="686558814">
      <w:bodyDiv w:val="true"/>
      <w:marLeft w:val="0"/>
      <w:marRight w:val="0"/>
      <w:marTop w:val="0"/>
      <w:marBottom w:val="0"/>
      <w:divBdr>
        <w:top w:space="0" w:sz="0" w:color="auto" w:val="none"/>
        <w:left w:space="0" w:sz="0" w:color="auto" w:val="none"/>
        <w:bottom w:space="0" w:sz="0" w:color="auto" w:val="none"/>
        <w:right w:space="0" w:sz="0" w:color="auto" w:val="none"/>
      </w:divBdr>
    </w:div>
    <w:div w:id="696857478">
      <w:bodyDiv w:val="true"/>
      <w:marLeft w:val="0"/>
      <w:marRight w:val="0"/>
      <w:marTop w:val="0"/>
      <w:marBottom w:val="0"/>
      <w:divBdr>
        <w:top w:space="0" w:sz="0" w:color="auto" w:val="none"/>
        <w:left w:space="0" w:sz="0" w:color="auto" w:val="none"/>
        <w:bottom w:space="0" w:sz="0" w:color="auto" w:val="none"/>
        <w:right w:space="0" w:sz="0" w:color="auto" w:val="none"/>
      </w:divBdr>
    </w:div>
    <w:div w:id="1324357670">
      <w:bodyDiv w:val="true"/>
      <w:marLeft w:val="0"/>
      <w:marRight w:val="0"/>
      <w:marTop w:val="0"/>
      <w:marBottom w:val="0"/>
      <w:divBdr>
        <w:top w:space="0" w:sz="0" w:color="auto" w:val="none"/>
        <w:left w:space="0" w:sz="0" w:color="auto" w:val="none"/>
        <w:bottom w:space="0" w:sz="0" w:color="auto" w:val="none"/>
        <w:right w:space="0" w:sz="0" w:color="auto" w:val="none"/>
      </w:divBdr>
    </w:div>
    <w:div w:id="1366516679">
      <w:bodyDiv w:val="true"/>
      <w:marLeft w:val="0"/>
      <w:marRight w:val="0"/>
      <w:marTop w:val="0"/>
      <w:marBottom w:val="0"/>
      <w:divBdr>
        <w:top w:space="0" w:sz="0" w:color="auto" w:val="none"/>
        <w:left w:space="0" w:sz="0" w:color="auto" w:val="none"/>
        <w:bottom w:space="0" w:sz="0" w:color="auto" w:val="none"/>
        <w:right w:space="0" w:sz="0" w:color="auto" w:val="none"/>
      </w:divBdr>
    </w:div>
    <w:div w:id="1470391963">
      <w:bodyDiv w:val="true"/>
      <w:marLeft w:val="0"/>
      <w:marRight w:val="0"/>
      <w:marTop w:val="0"/>
      <w:marBottom w:val="0"/>
      <w:divBdr>
        <w:top w:space="0" w:sz="0" w:color="auto" w:val="none"/>
        <w:left w:space="0" w:sz="0" w:color="auto" w:val="none"/>
        <w:bottom w:space="0" w:sz="0" w:color="auto" w:val="none"/>
        <w:right w:space="0" w:sz="0" w:color="auto" w:val="none"/>
      </w:divBdr>
    </w:div>
    <w:div w:id="1535189011">
      <w:bodyDiv w:val="true"/>
      <w:marLeft w:val="0"/>
      <w:marRight w:val="0"/>
      <w:marTop w:val="0"/>
      <w:marBottom w:val="0"/>
      <w:divBdr>
        <w:top w:space="0" w:sz="0" w:color="auto" w:val="none"/>
        <w:left w:space="0" w:sz="0" w:color="auto" w:val="none"/>
        <w:bottom w:space="0" w:sz="0" w:color="auto" w:val="none"/>
        <w:right w:space="0" w:sz="0" w:color="auto" w:val="none"/>
      </w:divBdr>
    </w:div>
    <w:div w:id="1546790252">
      <w:bodyDiv w:val="true"/>
      <w:marLeft w:val="0"/>
      <w:marRight w:val="0"/>
      <w:marTop w:val="0"/>
      <w:marBottom w:val="0"/>
      <w:divBdr>
        <w:top w:space="0" w:sz="0" w:color="auto" w:val="none"/>
        <w:left w:space="0" w:sz="0" w:color="auto" w:val="none"/>
        <w:bottom w:space="0" w:sz="0" w:color="auto" w:val="none"/>
        <w:right w:space="0" w:sz="0" w:color="auto" w:val="none"/>
      </w:divBdr>
    </w:div>
    <w:div w:id="1644695632">
      <w:bodyDiv w:val="true"/>
      <w:marLeft w:val="0"/>
      <w:marRight w:val="0"/>
      <w:marTop w:val="0"/>
      <w:marBottom w:val="0"/>
      <w:divBdr>
        <w:top w:space="0" w:sz="0" w:color="auto" w:val="none"/>
        <w:left w:space="0" w:sz="0" w:color="auto" w:val="none"/>
        <w:bottom w:space="0" w:sz="0" w:color="auto" w:val="none"/>
        <w:right w:space="0" w:sz="0" w:color="auto" w:val="none"/>
      </w:divBdr>
    </w:div>
    <w:div w:id="1691686622">
      <w:bodyDiv w:val="true"/>
      <w:marLeft w:val="0"/>
      <w:marRight w:val="0"/>
      <w:marTop w:val="0"/>
      <w:marBottom w:val="0"/>
      <w:divBdr>
        <w:top w:space="0" w:sz="0" w:color="auto" w:val="none"/>
        <w:left w:space="0" w:sz="0" w:color="auto" w:val="none"/>
        <w:bottom w:space="0" w:sz="0" w:color="auto" w:val="none"/>
        <w:right w:space="0" w:sz="0" w:color="auto" w:val="none"/>
      </w:divBdr>
    </w:div>
    <w:div w:id="1714429394">
      <w:bodyDiv w:val="true"/>
      <w:marLeft w:val="0"/>
      <w:marRight w:val="0"/>
      <w:marTop w:val="0"/>
      <w:marBottom w:val="0"/>
      <w:divBdr>
        <w:top w:space="0" w:sz="0" w:color="auto" w:val="none"/>
        <w:left w:space="0" w:sz="0" w:color="auto" w:val="none"/>
        <w:bottom w:space="0" w:sz="0" w:color="auto" w:val="none"/>
        <w:right w:space="0" w:sz="0" w:color="auto" w:val="none"/>
      </w:divBdr>
    </w:div>
    <w:div w:id="1716462806">
      <w:bodyDiv w:val="true"/>
      <w:marLeft w:val="0"/>
      <w:marRight w:val="0"/>
      <w:marTop w:val="0"/>
      <w:marBottom w:val="0"/>
      <w:divBdr>
        <w:top w:space="0" w:sz="0" w:color="auto" w:val="none"/>
        <w:left w:space="0" w:sz="0" w:color="auto" w:val="none"/>
        <w:bottom w:space="0" w:sz="0" w:color="auto" w:val="none"/>
        <w:right w:space="0" w:sz="0" w:color="auto" w:val="none"/>
      </w:divBdr>
    </w:div>
    <w:div w:id="1816482282">
      <w:bodyDiv w:val="true"/>
      <w:marLeft w:val="0"/>
      <w:marRight w:val="0"/>
      <w:marTop w:val="0"/>
      <w:marBottom w:val="0"/>
      <w:divBdr>
        <w:top w:space="0" w:sz="0" w:color="auto" w:val="none"/>
        <w:left w:space="0" w:sz="0" w:color="auto" w:val="none"/>
        <w:bottom w:space="0" w:sz="0" w:color="auto" w:val="none"/>
        <w:right w:space="0" w:sz="0" w:color="auto" w:val="none"/>
      </w:divBdr>
    </w:div>
    <w:div w:id="1837644594">
      <w:bodyDiv w:val="true"/>
      <w:marLeft w:val="0"/>
      <w:marRight w:val="0"/>
      <w:marTop w:val="0"/>
      <w:marBottom w:val="0"/>
      <w:divBdr>
        <w:top w:space="0" w:sz="0" w:color="auto" w:val="none"/>
        <w:left w:space="0" w:sz="0" w:color="auto" w:val="none"/>
        <w:bottom w:space="0" w:sz="0" w:color="auto" w:val="none"/>
        <w:right w:space="0" w:sz="0" w:color="auto" w:val="none"/>
      </w:divBdr>
    </w:div>
    <w:div w:id="1841194655">
      <w:bodyDiv w:val="true"/>
      <w:marLeft w:val="0"/>
      <w:marRight w:val="0"/>
      <w:marTop w:val="0"/>
      <w:marBottom w:val="0"/>
      <w:divBdr>
        <w:top w:space="0" w:sz="0" w:color="auto" w:val="none"/>
        <w:left w:space="0" w:sz="0" w:color="auto" w:val="none"/>
        <w:bottom w:space="0" w:sz="0" w:color="auto" w:val="none"/>
        <w:right w:space="0" w:sz="0" w:color="auto" w:val="none"/>
      </w:divBdr>
    </w:div>
    <w:div w:id="184867115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kolovoza 2017.</izvorni_sadrzaj>
    <derivirana_varijabla naziv="DomainObject.DatumDonosenjaOdluke_1">11.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4349</izvorni_sadrzaj>
    <derivirana_varijabla naziv="DomainObject.Predmet.Broj_1">4349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St-4349/2016</izvorni_sadrzaj>
    <derivirana_varijabla naziv="DomainObject.Predmet.OznakaBroj_1">St-4349/2016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STANOVI ZAGREB d.o.o. zastupanog po punomoćniku Dario Karakaš</izvorni_sadrzaj>
    <derivirana_varijabla naziv="DomainObject.Predmet.ProtustrankaFormated_1">  STANOVI ZAGREB d.o.o. zastupanog po punomoćniku Dario Karakaš</derivirana_varijabla>
  </DomainObject.Predmet.ProtustrankaFormated>
  <DomainObject.Predmet.ProtustrankaFormatedOIB>
    <izvorni_sadrzaj>  STANOVI ZAGREB d.o.o., OIB 24262177100 zastupanog po punomoćniku Dario Karakaš</izvorni_sadrzaj>
    <derivirana_varijabla naziv="DomainObject.Predmet.ProtustrankaFormatedOIB_1">  STANOVI ZAGREB d.o.o., OIB 24262177100 zastupanog po punomoćniku Dario Karakaš</derivirana_varijabla>
  </DomainObject.Predmet.ProtustrankaFormatedOIB>
  <DomainObject.Predmet.ProtustrankaFormatedWithAdress>
    <izvorni_sadrzaj> STANOVI ZAGREB d.o.o., Donji Macelj 122, 49225 Donji Macelj zastupanog po punomoćniku Dario Karakaš</izvorni_sadrzaj>
    <derivirana_varijabla naziv="DomainObject.Predmet.ProtustrankaFormatedWithAdress_1"> STANOVI ZAGREB d.o.o., Donji Macelj 122, 49225 Donji Macelj zastupanog po punomoćniku Dario Karakaš</derivirana_varijabla>
  </DomainObject.Predmet.ProtustrankaFormatedWithAdress>
  <DomainObject.Predmet.ProtustrankaFormatedWithAdressOIB>
    <izvorni_sadrzaj> STANOVI ZAGREB d.o.o., OIB 24262177100, Donji Macelj 122, 49225 Donji Macelj zastupanog po punomoćniku Dario Karakaš</izvorni_sadrzaj>
    <derivirana_varijabla naziv="DomainObject.Predmet.ProtustrankaFormatedWithAdressOIB_1"> STANOVI ZAGREB d.o.o., OIB 24262177100, Donji Macelj 122, 49225 Donji Macelj zastupanog po punomoćniku Dario Karakaš</derivirana_varijabla>
  </DomainObject.Predmet.ProtustrankaFormatedWithAdressOIB>
  <DomainObject.Predmet.ProtustrankaWithAdress>
    <izvorni_sadrzaj>STANOVI ZAGREB d.o.o. Donji Macelj 122, 49225 Donji Macelj</izvorni_sadrzaj>
    <derivirana_varijabla naziv="DomainObject.Predmet.ProtustrankaWithAdress_1">STANOVI ZAGREB d.o.o. Donji Macelj 122, 49225 Donji Macelj</derivirana_varijabla>
  </DomainObject.Predmet.ProtustrankaWithAdress>
  <DomainObject.Predmet.ProtustrankaWithAdressOIB>
    <izvorni_sadrzaj>STANOVI ZAGREB d.o.o., OIB 24262177100, Donji Macelj 122, 49225 Donji Macelj</izvorni_sadrzaj>
    <derivirana_varijabla naziv="DomainObject.Predmet.ProtustrankaWithAdressOIB_1">STANOVI ZAGREB d.o.o., OIB 24262177100, Donji Macelj 122, 49225 Donji Macelj</derivirana_varijabla>
  </DomainObject.Predmet.ProtustrankaWithAdressOIB>
  <DomainObject.Predmet.ProtustrankaNazivFormated>
    <izvorni_sadrzaj>STANOVI ZAGREB d.o.o.</izvorni_sadrzaj>
    <derivirana_varijabla naziv="DomainObject.Predmet.ProtustrankaNazivFormated_1">STANOVI ZAGREB d.o.o.</derivirana_varijabla>
  </DomainObject.Predmet.ProtustrankaNazivFormated>
  <DomainObject.Predmet.ProtustrankaNazivFormatedOIB>
    <izvorni_sadrzaj>STANOVI ZAGREB d.o.o., OIB 24262177100</izvorni_sadrzaj>
    <derivirana_varijabla naziv="DomainObject.Predmet.ProtustrankaNazivFormatedOIB_1">STANOVI ZAGREB d.o.o., OIB 24262177100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Dario Karakaš; vjerovnici</izvorni_sadrzaj>
    <derivirana_varijabla naziv="DomainObject.Predmet.StrankaFormated_1">  FINA Regionalni centar Zagreb; Dario Karakaš; vjerovnici</derivirana_varijabla>
  </DomainObject.Predmet.StrankaFormated>
  <DomainObject.Predmet.StrankaFormatedOIB>
    <izvorni_sadrzaj>  FINA Regionalni centar Zagreb, OIB 85821130368; Dario Karakaš, OIB 99436456220; vjerovnici</izvorni_sadrzaj>
    <derivirana_varijabla naziv="DomainObject.Predmet.StrankaFormatedOIB_1">  FINA Regionalni centar Zagreb, OIB 85821130368; Dario Karakaš, OIB 99436456220; vjerovnici</derivirana_varijabla>
  </DomainObject.Predmet.StrankaFormatedOIB>
  <DomainObject.Predmet.StrankaFormatedWithAdress>
    <izvorni_sadrzaj> FINA Regionalni centar Zagreb, Trg svibanjskih žrtava 1995. br. 1, 10000 Zagreb; Dario Karakaš, Donji Macelj 122, 49225 Donji Macelj; vjerovnici</izvorni_sadrzaj>
    <derivirana_varijabla naziv="DomainObject.Predmet.StrankaFormatedWithAdress_1"> FINA Regionalni centar Zagreb, Trg svibanjskih žrtava 1995. br. 1, 10000 Zagreb; Dario Karakaš, Donji Macelj 122, 49225 Donji Macelj; vjerovnici</derivirana_varijabla>
  </DomainObject.Predmet.StrankaFormatedWithAdress>
  <DomainObject.Predmet.StrankaFormatedWithAdressOIB>
    <izvorni_sadrzaj> FINA Regionalni centar Zagreb, OIB 85821130368, Trg svibanjskih žrtava 1995. br. 1, 10000 Zagreb; Dario Karakaš, OIB 99436456220, Donji Macelj 122, 49225 Donji Macelj; vjerovnici</izvorni_sadrzaj>
    <derivirana_varijabla naziv="DomainObject.Predmet.StrankaFormatedWithAdressOIB_1"> FINA Regionalni centar Zagreb, OIB 85821130368, Trg svibanjskih žrtava 1995. br. 1, 10000 Zagreb; Dario Karakaš, OIB 99436456220, Donji Macelj 122, 49225 Donji Macelj; vjerovnici</derivirana_varijabla>
  </DomainObject.Predmet.StrankaFormatedWithAdressOIB>
  <DomainObject.Predmet.StrankaWithAdress>
    <izvorni_sadrzaj>FINA Regionalni centar Zagreb Trg svibanjskih žrtava 1995. br. 1,10000 Zagreb,Dario Karakaš Donji Macelj 122,49225 Donji Macelj,vjerovnici </izvorni_sadrzaj>
    <derivirana_varijabla naziv="DomainObject.Predmet.StrankaWithAdress_1">FINA Regionalni centar Zagreb Trg svibanjskih žrtava 1995. br. 1,10000 Zagreb,Dario Karakaš Donji Macelj 122,49225 Donji Macelj,vjerovnici </derivirana_varijabla>
  </DomainObject.Predmet.StrankaWithAdress>
  <DomainObject.Predmet.StrankaWithAdressOIB>
    <izvorni_sadrzaj>FINA Regionalni centar Zagreb, OIB 85821130368, Trg svibanjskih žrtava 1995. br. 1,10000 Zagreb,Dario Karakaš, OIB 99436456220, Donji Macelj 122,49225 Donji Macelj,vjerovnici</izvorni_sadrzaj>
    <derivirana_varijabla naziv="DomainObject.Predmet.StrankaWithAdressOIB_1">FINA Regionalni centar Zagreb, OIB 85821130368, Trg svibanjskih žrtava 1995. br. 1,10000 Zagreb,Dario Karakaš, OIB 99436456220, Donji Macelj 122,49225 Donji Macelj,vjerovnici</derivirana_varijabla>
  </DomainObject.Predmet.StrankaWithAdressOIB>
  <DomainObject.Predmet.StrankaNazivFormated>
    <izvorni_sadrzaj>FINA Regionalni centar Zagreb,Dario Karakaš,vjerovnici</izvorni_sadrzaj>
    <derivirana_varijabla naziv="DomainObject.Predmet.StrankaNazivFormated_1">FINA Regionalni centar Zagreb,Dario Karakaš,vjerovnici</derivirana_varijabla>
  </DomainObject.Predmet.StrankaNazivFormated>
  <DomainObject.Predmet.StrankaNazivFormatedOIB>
    <izvorni_sadrzaj>FINA Regionalni centar Zagreb, OIB 85821130368,Dario Karakaš, OIB 99436456220,vjerovnici</izvorni_sadrzaj>
    <derivirana_varijabla naziv="DomainObject.Predmet.StrankaNazivFormatedOIB_1">FINA Regionalni centar Zagreb, OIB 85821130368,Dario Karakaš, OIB 99436456220,vjerovnici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Dario Karakaš</item>
      <item>vjerovnici</item>
    </izvorni_sadrzaj>
    <derivirana_varijabla naziv="DomainObject.Predmet.StrankaListFormated_1">
      <item>FINA Regionalni centar Zagreb</item>
      <item>Dario Karakaš</item>
      <item>vjerovnici</item>
    </derivirana_varijabla>
  </DomainObject.Predmet.StrankaListFormated>
  <DomainObject.Predmet.StrankaListFormatedOIB>
    <izvorni_sadrzaj>
      <item>FINA Regionalni centar Zagreb, OIB 85821130368</item>
      <item>Dario Karakaš, OIB 99436456220</item>
      <item>vjerovnici</item>
    </izvorni_sadrzaj>
    <derivirana_varijabla naziv="DomainObject.Predmet.StrankaListFormatedOIB_1">
      <item>FINA Regionalni centar Zagreb, OIB 85821130368</item>
      <item>Dario Karakaš, OIB 99436456220</item>
      <item>vjerovnici</item>
    </derivirana_varijabla>
  </DomainObject.Predmet.StrankaListFormatedOIB>
  <DomainObject.Predmet.StrankaListFormatedWithAdress>
    <izvorni_sadrzaj>
      <item>FINA Regionalni centar Zagreb, Trg svibanjskih žrtava 1995. br. 1, 10000 Zagreb</item>
      <item>Dario Karakaš, Donji Macelj 122, 49225 Donji Macelj</item>
      <item>vjerovnici</item>
    </izvorni_sadrzaj>
    <derivirana_varijabla naziv="DomainObject.Predmet.StrankaListFormatedWithAdress_1">
      <item>FINA Regionalni centar Zagreb, Trg svibanjskih žrtava 1995. br. 1, 10000 Zagreb</item>
      <item>Dario Karakaš, Donji Macelj 122, 49225 Donji Macelj</item>
      <item>vjerovnici</item>
    </derivirana_varijabla>
  </DomainObject.Predmet.StrankaListFormatedWithAdress>
  <DomainObject.Predmet.StrankaListFormatedWithAdressOIB>
    <izvorni_sadrzaj>
      <item>FINA Regionalni centar Zagreb, OIB 85821130368, Trg svibanjskih žrtava 1995. br. 1, 10000 Zagreb</item>
      <item>Dario Karakaš, OIB 99436456220, Donji Macelj 122, 49225 Donji Macelj</item>
      <item>vjerovnici</item>
    </izvorni_sadrzaj>
    <derivirana_varijabla naziv="DomainObject.Predmet.StrankaListFormatedWithAdressOIB_1">
      <item>FINA Regionalni centar Zagreb, OIB 85821130368, Trg svibanjskih žrtava 1995. br. 1, 10000 Zagreb</item>
      <item>Dario Karakaš, OIB 99436456220, Donji Macelj 122, 49225 Donji Macelj</item>
      <item>vjerovnici</item>
    </derivirana_varijabla>
  </DomainObject.Predmet.StrankaListFormatedWithAdressOIB>
  <DomainObject.Predmet.StrankaListNazivFormated>
    <izvorni_sadrzaj>
      <item>FINA Regionalni centar Zagreb</item>
      <item>Dario Karakaš</item>
      <item>vjerovnici</item>
    </izvorni_sadrzaj>
    <derivirana_varijabla naziv="DomainObject.Predmet.StrankaListNazivFormated_1">
      <item>FINA Regionalni centar Zagreb</item>
      <item>Dario Karakaš</item>
      <item>vjerovnici</item>
    </derivirana_varijabla>
  </DomainObject.Predmet.StrankaListNazivFormated>
  <DomainObject.Predmet.StrankaListNazivFormatedOIB>
    <izvorni_sadrzaj>
      <item>FINA Regionalni centar Zagreb, OIB 85821130368</item>
      <item>Dario Karakaš, OIB 99436456220</item>
      <item>vjerovnici</item>
    </izvorni_sadrzaj>
    <derivirana_varijabla naziv="DomainObject.Predmet.StrankaListNazivFormatedOIB_1">
      <item>FINA Regionalni centar Zagreb, OIB 85821130368</item>
      <item>Dario Karakaš, OIB 99436456220</item>
      <item>vjerovnici</item>
    </derivirana_varijabla>
  </DomainObject.Predmet.StrankaListNazivFormatedOIB>
  <DomainObject.Predmet.ProtuStrankaListFormated>
    <izvorni_sadrzaj>
      <item>STANOVI ZAGREB d.o.o. zastupanog po punomoćniku Dario Karakaš</item>
    </izvorni_sadrzaj>
    <derivirana_varijabla naziv="DomainObject.Predmet.ProtuStrankaListFormated_1">
      <item>STANOVI ZAGREB d.o.o. zastupanog po punomoćniku Dario Karakaš</item>
    </derivirana_varijabla>
  </DomainObject.Predmet.ProtuStrankaListFormated>
  <DomainObject.Predmet.ProtuStrankaListFormatedOIB>
    <izvorni_sadrzaj>
      <item>STANOVI ZAGREB d.o.o., OIB 24262177100 zastupanog po punomoćniku Dario Karakaš</item>
    </izvorni_sadrzaj>
    <derivirana_varijabla naziv="DomainObject.Predmet.ProtuStrankaListFormatedOIB_1">
      <item>STANOVI ZAGREB d.o.o., OIB 24262177100 zastupanog po punomoćniku Dario Karakaš</item>
    </derivirana_varijabla>
  </DomainObject.Predmet.ProtuStrankaListFormatedOIB>
  <DomainObject.Predmet.ProtuStrankaListFormatedWithAdress>
    <izvorni_sadrzaj>
      <item>STANOVI ZAGREB d.o.o., Donji Macelj 122, 49225 Donji Macelj zastupanog po punomoćniku Dario Karakaš</item>
    </izvorni_sadrzaj>
    <derivirana_varijabla naziv="DomainObject.Predmet.ProtuStrankaListFormatedWithAdress_1">
      <item>STANOVI ZAGREB d.o.o., Donji Macelj 122, 49225 Donji Macelj zastupanog po punomoćniku Dario Karakaš</item>
    </derivirana_varijabla>
  </DomainObject.Predmet.ProtuStrankaListFormatedWithAdress>
  <DomainObject.Predmet.ProtuStrankaListFormatedWithAdressOIB>
    <izvorni_sadrzaj>
      <item>STANOVI ZAGREB d.o.o., OIB 24262177100, Donji Macelj 122, 49225 Donji Macelj zastupanog po punomoćniku Dario Karakaš</item>
    </izvorni_sadrzaj>
    <derivirana_varijabla naziv="DomainObject.Predmet.ProtuStrankaListFormatedWithAdressOIB_1">
      <item>STANOVI ZAGREB d.o.o., OIB 24262177100, Donji Macelj 122, 49225 Donji Macelj zastupanog po punomoćniku Dario Karakaš</item>
    </derivirana_varijabla>
  </DomainObject.Predmet.ProtuStrankaListFormatedWithAdressOIB>
  <DomainObject.Predmet.ProtuStrankaListNazivFormated>
    <izvorni_sadrzaj>
      <item>STANOVI ZAGREB d.o.o.</item>
    </izvorni_sadrzaj>
    <derivirana_varijabla naziv="DomainObject.Predmet.ProtuStrankaListNazivFormated_1">
      <item>STANOVI ZAGREB d.o.o.</item>
    </derivirana_varijabla>
  </DomainObject.Predmet.ProtuStrankaListNazivFormated>
  <DomainObject.Predmet.ProtuStrankaListNazivFormatedOIB>
    <izvorni_sadrzaj>
      <item>STANOVI ZAGREB d.o.o., OIB 24262177100</item>
    </izvorni_sadrzaj>
    <derivirana_varijabla naziv="DomainObject.Predmet.ProtuStrankaListNazivFormatedOIB_1">
      <item>STANOVI ZAGREB d.o.o., OIB 24262177100</item>
    </derivirana_varijabla>
  </DomainObject.Predmet.ProtuStrankaListNazivFormatedOIB>
  <DomainObject.Predmet.OstaliListFormated>
    <izvorni_sadrzaj>
      <item>Dario Karakaš punomoćnik sudionika u postupku STANOVI ZAGREB d.o.o.</item>
      <item>Ivan Samac</item>
    </izvorni_sadrzaj>
    <derivirana_varijabla naziv="DomainObject.Predmet.OstaliListFormated_1">
      <item>Dario Karakaš punomoćnik sudionika u postupku STANOVI ZAGREB d.o.o.</item>
      <item>Ivan Samac</item>
    </derivirana_varijabla>
  </DomainObject.Predmet.OstaliListFormated>
  <DomainObject.Predmet.OstaliListFormatedOIB>
    <izvorni_sadrzaj>
      <item>Dario Karakaš, OIB 99436456220 punomoćnik sudionika u postupku STANOVI ZAGREB d.o.o.</item>
      <item>Ivan Samac, OIB 81141078908</item>
    </izvorni_sadrzaj>
    <derivirana_varijabla naziv="DomainObject.Predmet.OstaliListFormatedOIB_1">
      <item>Dario Karakaš, OIB 99436456220 punomoćnik sudionika u postupku STANOVI ZAGREB d.o.o.</item>
      <item>Ivan Samac, OIB 81141078908</item>
    </derivirana_varijabla>
  </DomainObject.Predmet.OstaliListFormatedOIB>
  <DomainObject.Predmet.OstaliListFormatedWithAdress>
    <izvorni_sadrzaj>
      <item>Dario Karakaš, Donji Macelj 122, 49225 Donji Macelj punomoćnik sudionika u postupku STANOVI ZAGREB d.o.o.</item>
      <item>Ivan Samac, Hrgovići 97, 10000 Zagreb</item>
    </izvorni_sadrzaj>
    <derivirana_varijabla naziv="DomainObject.Predmet.OstaliListFormatedWithAdress_1">
      <item>Dario Karakaš, Donji Macelj 122, 49225 Donji Macelj punomoćnik sudionika u postupku STANOVI ZAGREB d.o.o.</item>
      <item>Ivan Samac, Hrgovići 97, 10000 Zagreb</item>
    </derivirana_varijabla>
  </DomainObject.Predmet.OstaliListFormatedWithAdress>
  <DomainObject.Predmet.OstaliListFormatedWithAdressOIB>
    <izvorni_sadrzaj>
      <item>Dario Karakaš, OIB 99436456220, Donji Macelj 122, 49225 Donji Macelj punomoćnik sudionika u postupku STANOVI ZAGREB d.o.o.</item>
      <item>Ivan Samac, OIB 81141078908, Hrgovići 97, 10000 Zagreb</item>
    </izvorni_sadrzaj>
    <derivirana_varijabla naziv="DomainObject.Predmet.OstaliListFormatedWithAdressOIB_1">
      <item>Dario Karakaš, OIB 99436456220, Donji Macelj 122, 49225 Donji Macelj punomoćnik sudionika u postupku STANOVI ZAGREB d.o.o.</item>
      <item>Ivan Samac, OIB 81141078908, Hrgovići 97, 10000 Zagreb</item>
    </derivirana_varijabla>
  </DomainObject.Predmet.OstaliListFormatedWithAdressOIB>
  <DomainObject.Predmet.OstaliListNazivFormated>
    <izvorni_sadrzaj>
      <item>Dario Karakaš</item>
      <item>Ivan Samac</item>
    </izvorni_sadrzaj>
    <derivirana_varijabla naziv="DomainObject.Predmet.OstaliListNazivFormated_1">
      <item>Dario Karakaš</item>
      <item>Ivan Samac</item>
    </derivirana_varijabla>
  </DomainObject.Predmet.OstaliListNazivFormated>
  <DomainObject.Predmet.OstaliListNazivFormatedOIB>
    <izvorni_sadrzaj>
      <item>Dario Karakaš, OIB 99436456220</item>
      <item>Ivan Samac, OIB 81141078908</item>
    </izvorni_sadrzaj>
    <derivirana_varijabla naziv="DomainObject.Predmet.OstaliListNazivFormatedOIB_1">
      <item>Dario Karakaš, OIB 99436456220</item>
      <item>Ivan Samac, OIB 81141078908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kolovoza 2017.</izvorni_sadrzaj>
    <derivirana_varijabla naziv="DomainObject.Datum_1">11.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STANOVI ZAGREB d.o.o.</izvorni_sadrzaj>
    <derivirana_varijabla naziv="DomainObject.Predmet.ProtustrankaIDrugi_1">STANOVI ZAGREB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STANOVI ZAGREB d.o.o., OIB 24262177100, Donji Macelj 122, 49225 Donji Macelj</izvorni_sadrzaj>
    <derivirana_varijabla naziv="DomainObject.Predmet.ProtustrankaIDrugiAdressOIB_1">STANOVI ZAGREB d.o.o., OIB 24262177100, Donji Macelj 122, 49225 Donji Macelj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STANOVI ZAGREB d.o.o.</item>
      <item>Dario Karakaš</item>
      <item>Dario Karakaš</item>
      <item>vjerovnici</item>
      <item>Ivan Samac</item>
    </izvorni_sadrzaj>
    <derivirana_varijabla naziv="DomainObject.Predmet.SudioniciListNaziv_1">
      <item>FINA Regionalni centar Zagreb</item>
      <item>STANOVI ZAGREB d.o.o.</item>
      <item>Dario Karakaš</item>
      <item>Dario Karakaš</item>
      <item>vjerovnici</item>
      <item>Ivan Samac</item>
    </derivirana_varijabla>
  </DomainObject.Predmet.SudioniciListNaziv>
  <DomainObject.Predmet.SudioniciListAdressOIB>
    <izvorni_sadrzaj>
      <item>FINA Regionalni centar Zagreb, OIB 85821130368, Trg svibanjskih žrtava 1995. br. 1,10000 Zagreb</item>
      <item>STANOVI ZAGREB d.o.o., OIB 24262177100, Donji Macelj 122,49225 Donji Macelj</item>
      <item>Dario Karakaš, OIB 99436456220, Donji Macelj 122,49225 Donji Macelj</item>
      <item>Dario Karakaš, OIB 99436456220, Donji Macelj 122,49225 Donji Macelj</item>
      <item>vjerovnici</item>
      <item>Ivan Samac, OIB 81141078908, Hrgovići 97,10000 Zagreb</item>
    </izvorni_sadrzaj>
    <derivirana_varijabla naziv="DomainObject.Predmet.SudioniciListAdressOIB_1">
      <item>FINA Regionalni centar Zagreb, OIB 85821130368, Trg svibanjskih žrtava 1995. br. 1,10000 Zagreb</item>
      <item>STANOVI ZAGREB d.o.o., OIB 24262177100, Donji Macelj 122,49225 Donji Macelj</item>
      <item>Dario Karakaš, OIB 99436456220, Donji Macelj 122,49225 Donji Macelj</item>
      <item>Dario Karakaš, OIB 99436456220, Donji Macelj 122,49225 Donji Macelj</item>
      <item>vjerovnici</item>
      <item>Ivan Samac, OIB 81141078908, Hrgovići 97,10000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24262177100</item>
      <item>, OIB 99436456220</item>
      <item>, OIB 99436456220</item>
      <item>, OIB null</item>
      <item>, OIB 81141078908</item>
    </izvorni_sadrzaj>
    <derivirana_varijabla naziv="DomainObject.Predmet.SudioniciListNazivOIB_1">
      <item>, OIB 85821130368</item>
      <item>, OIB 24262177100</item>
      <item>, OIB 99436456220</item>
      <item>, OIB 99436456220</item>
      <item>, OIB null</item>
      <item>, OIB 81141078908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Samac, OIB 81141078908, Hrgovići 97 Zagreb</item>
    </izvorni_sadrzaj>
    <derivirana_varijabla naziv="DomainObject.Predmet.StecajniUpraviteljiListAddressOIB_1">
      <item>Ivan Samac, OIB 81141078908, Hrgovići 97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650</properties:Words>
  <properties:Characters>3531</properties:Characters>
  <properties:Lines>81</properties:Lines>
  <properties:Paragraphs>32</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4222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2017-08-11T08:53:00Z</dcterms:created>
  <dc:creator>ksvajger</dc:creator>
  <cp:lastModifiedBy>Kristina Švajger</cp:lastModifiedBy>
  <cp:lastPrinted>2017-08-11T09:15:00Z</cp:lastPrinted>
  <dcterms:modified xmlns:xsi="http://www.w3.org/2001/XMLSchema-instance" xsi:type="dcterms:W3CDTF">2017-08-11T09:15:00Z</dcterms:modified>
  <cp:revision>4</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