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17CA3" w:rsidR="005078C7" w:rsidP="005078C7" w:rsidRDefault="00246A50" w14:paraId="f4fd556" w14:textId="f4fd556">
      <w:pPr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>
        <w:rPr>
          <w:rFonts w:ascii="Arial" w:hAnsi="Arial" w:cs="Arial"/>
          <w:sz w:val="22"/>
          <w:szCs w:val="22"/>
        </w:rPr>
        <w:t xml:space="preserve"> </w:t>
      </w:r>
    </w:p>
    <w:p w:rsidRPr="00FC4FE6" w:rsidR="003C7965" w:rsidP="003C7965" w:rsidRDefault="003C7965">
      <w:pPr>
        <w:rPr>
          <w:b/>
        </w:rPr>
      </w:pPr>
      <w:r>
        <w:rPr>
          <w:b/>
        </w:rPr>
        <w:t xml:space="preserve">   </w:t>
      </w:r>
      <w:r w:rsidR="003049F6">
        <w:rPr>
          <w:b/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FC4FE6" w:rsidR="003C7965" w:rsidTr="0066612D">
        <w:tc>
          <w:tcPr>
            <w:tcW w:w="3060" w:type="dxa"/>
          </w:tcPr>
          <w:p w:rsidRPr="00FC4FE6" w:rsidR="003C7965" w:rsidP="0066612D" w:rsidRDefault="003C7965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FC4FE6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Pr="00FC4FE6" w:rsidR="003C7965" w:rsidP="0066612D" w:rsidRDefault="003C7965">
            <w:r w:rsidRPr="00FC4FE6">
              <w:t>Trgovački sud u Zagrebu</w:t>
            </w:r>
          </w:p>
          <w:p w:rsidR="003C7965" w:rsidP="0066612D" w:rsidRDefault="003C7965">
            <w:r w:rsidRPr="00FC4FE6">
              <w:t>Zagreb, Amruševa 2/II</w:t>
            </w:r>
          </w:p>
          <w:p w:rsidRPr="00FC4FE6" w:rsidR="00246A50" w:rsidP="0066612D" w:rsidRDefault="00246A50"/>
        </w:tc>
      </w:tr>
    </w:tbl>
    <w:p w:rsidRPr="00FC4FE6" w:rsidR="003C7965" w:rsidP="003C7965" w:rsidRDefault="003C7965">
      <w:pPr>
        <w:pStyle w:val="Tijeloteksta"/>
        <w:tabs>
          <w:tab w:val="left" w:pos="6930"/>
        </w:tabs>
        <w:jc w:val="right"/>
        <w:outlineLvl w:val="0"/>
        <w:rPr>
          <w:szCs w:val="24"/>
        </w:rPr>
      </w:pPr>
    </w:p>
    <w:p w:rsidR="003C7965" w:rsidP="003C7965" w:rsidRDefault="003C7965">
      <w:pPr>
        <w:jc w:val="center"/>
      </w:pPr>
      <w:r w:rsidRPr="00FC4FE6">
        <w:t>R E P U B L I K A  H R V A T S K A</w:t>
      </w:r>
    </w:p>
    <w:p w:rsidRPr="00FC4FE6" w:rsidR="003C7965" w:rsidP="003C7965" w:rsidRDefault="003C7965">
      <w:pPr>
        <w:jc w:val="center"/>
      </w:pPr>
    </w:p>
    <w:p w:rsidR="003C7965" w:rsidP="003C7965" w:rsidRDefault="003C7965">
      <w:pPr>
        <w:jc w:val="center"/>
      </w:pPr>
      <w:r w:rsidRPr="00FC4FE6">
        <w:t>R J E Š E NJ E</w:t>
      </w:r>
    </w:p>
    <w:p w:rsidRPr="00FC4FE6" w:rsidR="003C7965" w:rsidP="003C7965" w:rsidRDefault="003C7965">
      <w:pPr>
        <w:jc w:val="center"/>
      </w:pPr>
    </w:p>
    <w:p w:rsidRPr="00FC4FE6" w:rsidR="003C7965" w:rsidP="00246A50" w:rsidRDefault="003C7965">
      <w:pPr>
        <w:jc w:val="both"/>
        <w:rPr>
          <w:lang w:val="pt-BR"/>
        </w:rPr>
      </w:pPr>
      <w:r w:rsidRPr="00FC4FE6">
        <w:t>        </w:t>
      </w:r>
      <w:r w:rsidRPr="00FC4FE6">
        <w:rPr>
          <w:lang w:val="pt-BR"/>
        </w:rPr>
        <w:t>Trgovački sud u Zagrebu, po sucu Nikoli Ribariću, u stečajnom postupku nad stečajnim dužnikom MIROTEKS d.o.o. u stečaju, Zagreb (Grad Zagreb), Vla</w:t>
      </w:r>
      <w:r>
        <w:rPr>
          <w:lang w:val="pt-BR"/>
        </w:rPr>
        <w:t>š</w:t>
      </w:r>
      <w:r w:rsidR="00A47E23">
        <w:rPr>
          <w:lang w:val="pt-BR"/>
        </w:rPr>
        <w:t>ka 61, OIB: 79507807332, dana 30</w:t>
      </w:r>
      <w:r w:rsidRPr="00FC4FE6">
        <w:rPr>
          <w:lang w:val="pt-BR"/>
        </w:rPr>
        <w:t>.</w:t>
      </w:r>
      <w:r>
        <w:rPr>
          <w:lang w:val="pt-BR"/>
        </w:rPr>
        <w:t xml:space="preserve"> kolovoza</w:t>
      </w:r>
      <w:r w:rsidRPr="00FC4FE6">
        <w:rPr>
          <w:lang w:val="pt-BR"/>
        </w:rPr>
        <w:t xml:space="preserve"> 2019. godine, </w:t>
      </w:r>
    </w:p>
    <w:p w:rsidRPr="00246A50" w:rsidR="00044A96" w:rsidP="00246A50" w:rsidRDefault="003C7965">
      <w:pPr>
        <w:jc w:val="both"/>
      </w:pPr>
      <w:r w:rsidRPr="00FC4FE6">
        <w:t xml:space="preserve">                                          </w:t>
      </w:r>
    </w:p>
    <w:p w:rsidRPr="003C7965" w:rsidR="007F4354" w:rsidP="000C4A2B" w:rsidRDefault="007F4354">
      <w:pPr>
        <w:jc w:val="both"/>
      </w:pPr>
      <w:r w:rsidRPr="00D17CA3">
        <w:rPr>
          <w:rFonts w:ascii="Arial" w:hAnsi="Arial" w:cs="Arial"/>
          <w:sz w:val="22"/>
          <w:szCs w:val="22"/>
        </w:rPr>
        <w:tab/>
      </w:r>
      <w:r w:rsidRPr="00D17CA3">
        <w:rPr>
          <w:rFonts w:ascii="Arial" w:hAnsi="Arial" w:cs="Arial"/>
          <w:sz w:val="22"/>
          <w:szCs w:val="22"/>
        </w:rPr>
        <w:tab/>
      </w:r>
      <w:r w:rsidRPr="00D17CA3">
        <w:rPr>
          <w:rFonts w:ascii="Arial" w:hAnsi="Arial" w:cs="Arial"/>
          <w:sz w:val="22"/>
          <w:szCs w:val="22"/>
        </w:rPr>
        <w:tab/>
      </w:r>
      <w:r w:rsidRPr="00D17CA3">
        <w:rPr>
          <w:rFonts w:ascii="Arial" w:hAnsi="Arial" w:cs="Arial"/>
          <w:sz w:val="22"/>
          <w:szCs w:val="22"/>
        </w:rPr>
        <w:tab/>
      </w:r>
      <w:r w:rsidRPr="00D17CA3">
        <w:rPr>
          <w:rFonts w:ascii="Arial" w:hAnsi="Arial" w:cs="Arial"/>
          <w:sz w:val="22"/>
          <w:szCs w:val="22"/>
        </w:rPr>
        <w:tab/>
      </w:r>
      <w:r w:rsidRPr="003C7965">
        <w:t>r i j e š i o    j e</w:t>
      </w:r>
    </w:p>
    <w:p w:rsidRPr="003C7965" w:rsidR="007F4354" w:rsidP="000C4A2B" w:rsidRDefault="007F4354">
      <w:pPr>
        <w:jc w:val="both"/>
      </w:pPr>
    </w:p>
    <w:p w:rsidR="00044A96" w:rsidP="00957E1D" w:rsidRDefault="0083444A">
      <w:pPr>
        <w:ind w:firstLine="708"/>
        <w:jc w:val="both"/>
      </w:pPr>
      <w:r w:rsidRPr="003C7965">
        <w:t xml:space="preserve">Određuje se postotak namirenja za djelomičnu diobu za namirenje stečajnih vjerovnika </w:t>
      </w:r>
      <w:r w:rsidR="00E576B6">
        <w:t>drugog</w:t>
      </w:r>
      <w:r w:rsidRPr="003C7965">
        <w:t xml:space="preserve"> višeg isplatnog reda u stečajnom predmetu St-</w:t>
      </w:r>
      <w:r w:rsidR="00E576B6">
        <w:t>3597/2016</w:t>
      </w:r>
      <w:r w:rsidRPr="003C7965">
        <w:t xml:space="preserve"> nad stečajnim dužnikom  </w:t>
      </w:r>
      <w:r w:rsidRPr="00FC4FE6" w:rsidR="00E576B6">
        <w:rPr>
          <w:lang w:val="pt-BR"/>
        </w:rPr>
        <w:t>MIROTEKS d.o.o. u stečaju, Zagreb (Grad Zagreb), Vla</w:t>
      </w:r>
      <w:r w:rsidR="00E576B6">
        <w:rPr>
          <w:lang w:val="pt-BR"/>
        </w:rPr>
        <w:t xml:space="preserve">ška 61, OIB: 79507807332, </w:t>
      </w:r>
      <w:r w:rsidRPr="003C7965">
        <w:t xml:space="preserve">u visini </w:t>
      </w:r>
      <w:r w:rsidR="00E576B6">
        <w:t>0,5</w:t>
      </w:r>
      <w:r w:rsidRPr="003C7965">
        <w:t>% utvrđenih tražbina.</w:t>
      </w:r>
    </w:p>
    <w:p w:rsidRPr="003C7965" w:rsidR="00246A50" w:rsidP="00957E1D" w:rsidRDefault="00246A50">
      <w:pPr>
        <w:ind w:firstLine="708"/>
        <w:jc w:val="both"/>
      </w:pPr>
    </w:p>
    <w:p w:rsidR="007F4354" w:rsidP="00246A50" w:rsidRDefault="007F4354">
      <w:pPr>
        <w:ind w:left="708"/>
        <w:jc w:val="both"/>
      </w:pPr>
      <w:r w:rsidRPr="003C7965">
        <w:tab/>
      </w:r>
      <w:r w:rsidRPr="003C7965">
        <w:tab/>
      </w:r>
      <w:r w:rsidRPr="003C7965">
        <w:tab/>
      </w:r>
      <w:r w:rsidRPr="003C7965">
        <w:tab/>
        <w:t>Obrazloženje</w:t>
      </w:r>
    </w:p>
    <w:p w:rsidRPr="003C7965" w:rsidR="00246A50" w:rsidP="00246A50" w:rsidRDefault="00246A50">
      <w:pPr>
        <w:jc w:val="both"/>
      </w:pPr>
    </w:p>
    <w:p w:rsidRPr="003C7965" w:rsidR="007F4354" w:rsidP="00331299" w:rsidRDefault="00CC222A">
      <w:pPr>
        <w:ind w:firstLine="708"/>
        <w:jc w:val="both"/>
      </w:pPr>
      <w:r w:rsidRPr="003C7965">
        <w:t>Stečajni upravitelj</w:t>
      </w:r>
      <w:r w:rsidRPr="003C7965" w:rsidR="00957E1D">
        <w:t xml:space="preserve"> </w:t>
      </w:r>
      <w:r w:rsidR="00E576B6">
        <w:t>je p</w:t>
      </w:r>
      <w:r w:rsidRPr="003C7965">
        <w:t>odnio</w:t>
      </w:r>
      <w:r w:rsidRPr="003C7965" w:rsidR="00957E1D">
        <w:t xml:space="preserve"> sudu</w:t>
      </w:r>
      <w:r w:rsidRPr="003C7965" w:rsidR="0083444A">
        <w:t xml:space="preserve"> pisani prijedlog za djelomičnu diobu radi namirenja stečajnih vjerovnika </w:t>
      </w:r>
      <w:r w:rsidR="00E576B6">
        <w:t>drugog</w:t>
      </w:r>
      <w:r w:rsidRPr="003C7965" w:rsidR="0083444A">
        <w:t xml:space="preserve"> višeg isplatnog reda u iznosu od </w:t>
      </w:r>
      <w:r w:rsidR="00952D01">
        <w:t>310.438,29</w:t>
      </w:r>
      <w:r w:rsidRPr="003C7965" w:rsidR="00331299">
        <w:t xml:space="preserve"> kn. </w:t>
      </w:r>
      <w:r w:rsidR="00952D01">
        <w:t>P</w:t>
      </w:r>
      <w:r w:rsidRPr="003C7965" w:rsidR="00331299">
        <w:t xml:space="preserve">opis tražbina koje se uzimaju u obzir prilikom djelomične diobe </w:t>
      </w:r>
      <w:r w:rsidR="00952D01">
        <w:t>bio je objavljen na mrežnim stranicama e oglasna ploča suda u skladu s člankom 12. Stečajnog zakona (NN 71/15, 104/17),</w:t>
      </w:r>
      <w:r w:rsidRPr="003C7965" w:rsidR="00331299">
        <w:t xml:space="preserve"> na temelju odobrenja stečajnog suca. Slijedom navedenog, sud je u smislu čl. </w:t>
      </w:r>
      <w:r w:rsidR="00952D01">
        <w:t>281</w:t>
      </w:r>
      <w:r w:rsidRPr="003C7965" w:rsidR="00331299">
        <w:t xml:space="preserve">. Stečajnog zakona riješio kao u izreci. </w:t>
      </w:r>
    </w:p>
    <w:p w:rsidRPr="00D17CA3" w:rsidR="0090700A" w:rsidP="0090700A" w:rsidRDefault="0090700A">
      <w:pPr>
        <w:jc w:val="center"/>
        <w:rPr>
          <w:rFonts w:ascii="Arial" w:hAnsi="Arial" w:cs="Arial"/>
          <w:sz w:val="22"/>
          <w:szCs w:val="22"/>
        </w:rPr>
      </w:pPr>
    </w:p>
    <w:p w:rsidR="00952D01" w:rsidP="00952D01" w:rsidRDefault="00952D01">
      <w:pPr>
        <w:ind w:left="360"/>
        <w:jc w:val="center"/>
      </w:pPr>
      <w:r>
        <w:t xml:space="preserve">U </w:t>
      </w:r>
      <w:r w:rsidRPr="00FC4FE6">
        <w:t>Zagreb</w:t>
      </w:r>
      <w:r>
        <w:t>u</w:t>
      </w:r>
      <w:r w:rsidRPr="00FC4FE6">
        <w:t xml:space="preserve">, </w:t>
      </w:r>
      <w:r w:rsidR="00A47E23">
        <w:t>30</w:t>
      </w:r>
      <w:r w:rsidRPr="00FC4FE6">
        <w:t>.</w:t>
      </w:r>
      <w:r>
        <w:t xml:space="preserve"> kolovoza</w:t>
      </w:r>
      <w:r w:rsidRPr="00FC4FE6">
        <w:t xml:space="preserve"> 2019. </w:t>
      </w:r>
    </w:p>
    <w:p w:rsidRPr="00FC4FE6" w:rsidR="00B01B2E" w:rsidP="00952D01" w:rsidRDefault="00B01B2E">
      <w:pPr>
        <w:ind w:left="360"/>
        <w:jc w:val="center"/>
      </w:pPr>
    </w:p>
    <w:p w:rsidRPr="00FC4FE6" w:rsidR="00952D01" w:rsidP="00952D01" w:rsidRDefault="00952D01">
      <w:pPr>
        <w:ind w:left="4956"/>
        <w:jc w:val="both"/>
      </w:pPr>
      <w:r w:rsidRPr="00FC4FE6">
        <w:tab/>
      </w:r>
      <w:r w:rsidRPr="00FC4FE6">
        <w:tab/>
      </w:r>
      <w:r>
        <w:tab/>
      </w:r>
      <w:r w:rsidRPr="00FC4FE6">
        <w:t xml:space="preserve"> Sudac: </w:t>
      </w:r>
    </w:p>
    <w:p w:rsidR="00952D01" w:rsidP="00952D01" w:rsidRDefault="00952D01">
      <w:pPr>
        <w:ind w:left="7080"/>
      </w:pPr>
      <w:r w:rsidRPr="00FC4FE6">
        <w:t xml:space="preserve"> Nikola Ribarić</w:t>
      </w:r>
      <w:r w:rsidR="003C79DA">
        <w:t>, v.r.</w:t>
      </w:r>
    </w:p>
    <w:p w:rsidR="003C79DA" w:rsidP="003C79DA" w:rsidRDefault="003C79DA"/>
    <w:p w:rsidR="003C79DA" w:rsidP="003C79DA" w:rsidRDefault="003C79DA">
      <w:pPr>
        <w:ind w:left="4248" w:firstLine="708"/>
      </w:pPr>
      <w:r>
        <w:t xml:space="preserve">  Za točnost otpravka – ovlašteni službenik</w:t>
      </w:r>
    </w:p>
    <w:p w:rsidRPr="00FC4FE6" w:rsidR="003C79DA" w:rsidP="00952D01" w:rsidRDefault="003C79DA">
      <w:pPr>
        <w:ind w:left="7080"/>
      </w:pPr>
      <w:r>
        <w:t xml:space="preserve"> Maja Hajtek</w:t>
      </w:r>
    </w:p>
    <w:p w:rsidRPr="00952D01" w:rsidR="00A62F4B" w:rsidP="00A62F4B" w:rsidRDefault="00A62F4B">
      <w:pPr>
        <w:jc w:val="both"/>
        <w:rPr>
          <w:b/>
        </w:rPr>
      </w:pPr>
    </w:p>
    <w:p w:rsidR="003C79DA" w:rsidP="00B01B2E" w:rsidRDefault="003C79DA">
      <w:pPr>
        <w:jc w:val="both"/>
      </w:pPr>
    </w:p>
    <w:p w:rsidRPr="00B01B2E" w:rsidR="00A62F4B" w:rsidP="00B01B2E" w:rsidRDefault="00A62F4B">
      <w:pPr>
        <w:jc w:val="both"/>
      </w:pPr>
      <w:r w:rsidRPr="00B01B2E">
        <w:t>UPUTA O PRAVNOM LIJEKU:</w:t>
      </w:r>
    </w:p>
    <w:p w:rsidRPr="00952D01" w:rsidR="00A62F4B" w:rsidP="00B01B2E" w:rsidRDefault="00A62F4B">
      <w:pPr>
        <w:jc w:val="both"/>
      </w:pPr>
      <w:r w:rsidRPr="00952D01">
        <w:t xml:space="preserve">Protiv ovog rješenja dozvoljena je žalba. Žalba se podnosi ovom sudu u 3 primjerka za </w:t>
      </w:r>
      <w:smartTag w:uri="urn:schemas-microsoft-com:office:smarttags" w:element="PersonName">
        <w:smartTagPr>
          <w:attr w:name="ProductID" w:val="Visoki trgovački sud"/>
        </w:smartTagPr>
        <w:r w:rsidRPr="00952D01">
          <w:t>Visoki trgovački sud</w:t>
        </w:r>
      </w:smartTag>
      <w:r w:rsidRPr="00952D01">
        <w:t xml:space="preserve"> RH u roku od 8 dana od dana dostave rješenja.  </w:t>
      </w:r>
      <w:r w:rsidR="009F4A4C">
        <w:t>Dostava se smatra obavljenom istekom osmoga dana od dana objave pismena na mrežnoj stranici e-Oglasna ploča sudova.</w:t>
      </w:r>
    </w:p>
    <w:p w:rsidRPr="00952D01" w:rsidR="005078C7" w:rsidP="005078C7" w:rsidRDefault="005078C7"/>
    <w:p w:rsidRPr="00C02BBE" w:rsidR="005078C7" w:rsidP="003C79DA" w:rsidRDefault="005078C7">
      <w:pPr>
        <w:ind w:left="720"/>
        <w:rPr>
          <w:rFonts w:ascii="Arial" w:hAnsi="Arial" w:cs="Arial"/>
          <w:sz w:val="22"/>
          <w:szCs w:val="22"/>
        </w:rPr>
      </w:pPr>
    </w:p>
    <w:sectPr w:rsidRPr="00C02BBE" w:rsidR="005078C7" w:rsidSect="00246A50">
      <w:headerReference w:type="default" r:id="rId10"/>
      <w:pgSz w:w="11906" w:h="16838"/>
      <w:pgMar w:top="127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358D8" w:rsidP="00745A08" w:rsidRDefault="00A358D8">
      <w:r>
        <w:separator/>
      </w:r>
    </w:p>
  </w:endnote>
  <w:endnote w:type="continuationSeparator" w:id="0">
    <w:p w:rsidR="00A358D8" w:rsidP="00745A08" w:rsidRDefault="00A358D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358D8" w:rsidP="00745A08" w:rsidRDefault="00A358D8">
      <w:r>
        <w:separator/>
      </w:r>
    </w:p>
  </w:footnote>
  <w:footnote w:type="continuationSeparator" w:id="0">
    <w:p w:rsidR="00A358D8" w:rsidP="00745A08" w:rsidRDefault="00A358D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45A08" w:rsidRDefault="00745A0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79DA">
      <w:rPr>
        <w:noProof/>
      </w:rPr>
      <w:t>1</w:t>
    </w:r>
    <w:r>
      <w:fldChar w:fldCharType="end"/>
    </w:r>
  </w:p>
  <w:p w:rsidR="00745A08" w:rsidRDefault="00745A08">
    <w:pPr>
      <w:pStyle w:val="Zaglavlje"/>
      <w:jc w:val="center"/>
    </w:pPr>
    <w:r>
      <w:tab/>
    </w:r>
    <w:r>
      <w:tab/>
      <w:t>72. St-3597/2016</w:t>
    </w:r>
    <w:r w:rsidR="00246A50">
      <w:t>-66</w:t>
    </w:r>
  </w:p>
  <w:p w:rsidR="00745A08" w:rsidRDefault="00745A0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172D43"/>
    <w:multiLevelType w:val="hybridMultilevel"/>
    <w:tmpl w:val="3EDA9542"/>
    <w:lvl w:ilvl="0" w:tplc="E8C08E1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6AF23F92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C7"/>
    <w:rsid w:val="00044A96"/>
    <w:rsid w:val="000C4A2B"/>
    <w:rsid w:val="00107B00"/>
    <w:rsid w:val="00176073"/>
    <w:rsid w:val="00231CC6"/>
    <w:rsid w:val="00246A50"/>
    <w:rsid w:val="003049F6"/>
    <w:rsid w:val="00331299"/>
    <w:rsid w:val="003C7965"/>
    <w:rsid w:val="003C79DA"/>
    <w:rsid w:val="0046020C"/>
    <w:rsid w:val="00463CC3"/>
    <w:rsid w:val="005078C7"/>
    <w:rsid w:val="005447B3"/>
    <w:rsid w:val="00581DF1"/>
    <w:rsid w:val="00642B6B"/>
    <w:rsid w:val="006644E0"/>
    <w:rsid w:val="0066612D"/>
    <w:rsid w:val="00727700"/>
    <w:rsid w:val="00745A08"/>
    <w:rsid w:val="007C0014"/>
    <w:rsid w:val="007C0282"/>
    <w:rsid w:val="007F4354"/>
    <w:rsid w:val="0083444A"/>
    <w:rsid w:val="0090700A"/>
    <w:rsid w:val="009151C4"/>
    <w:rsid w:val="00952D01"/>
    <w:rsid w:val="00957E1D"/>
    <w:rsid w:val="009F4A4C"/>
    <w:rsid w:val="00A358D8"/>
    <w:rsid w:val="00A47E23"/>
    <w:rsid w:val="00A62F4B"/>
    <w:rsid w:val="00A66BD2"/>
    <w:rsid w:val="00A77317"/>
    <w:rsid w:val="00AD4A26"/>
    <w:rsid w:val="00B01B2E"/>
    <w:rsid w:val="00B04AE3"/>
    <w:rsid w:val="00BB4D3C"/>
    <w:rsid w:val="00C02BBE"/>
    <w:rsid w:val="00C53395"/>
    <w:rsid w:val="00CB2690"/>
    <w:rsid w:val="00CC222A"/>
    <w:rsid w:val="00D17CA3"/>
    <w:rsid w:val="00D92B24"/>
    <w:rsid w:val="00D966A3"/>
    <w:rsid w:val="00E576B6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 w:semiHidden="true" w:unhideWhenUsed="true"/>
    <w:lsdException w:name="Light List" w:uiPriority="61" w:semiHidden="true" w:unhideWhenUsed="true"/>
    <w:lsdException w:name="Light Grid" w:uiPriority="62" w:semiHidden="true" w:unhideWhenUsed="true"/>
    <w:lsdException w:name="Medium Shading 1" w:uiPriority="63" w:semiHidden="true" w:unhideWhenUsed="true"/>
    <w:lsdException w:name="Medium Shading 2" w:uiPriority="64" w:semiHidden="true" w:unhideWhenUsed="true"/>
    <w:lsdException w:name="Medium List 1" w:uiPriority="65" w:semiHidden="true" w:unhideWhenUsed="true"/>
    <w:lsdException w:name="Medium List 2" w:uiPriority="66" w:semiHidden="true" w:unhideWhenUsed="true"/>
    <w:lsdException w:name="Medium Grid 1" w:uiPriority="67" w:semiHidden="true" w:unhideWhenUsed="true"/>
    <w:lsdException w:name="Medium Grid 2" w:uiPriority="68" w:semiHidden="true" w:unhideWhenUsed="true"/>
    <w:lsdException w:name="Medium Grid 3" w:uiPriority="69" w:semiHidden="true" w:unhideWhenUsed="true"/>
    <w:lsdException w:name="Dark List" w:uiPriority="70" w:semiHidden="true" w:unhideWhenUsed="true"/>
    <w:lsdException w:name="Colorful Shading" w:uiPriority="71" w:semiHidden="true" w:unhideWhenUsed="true"/>
    <w:lsdException w:name="Colorful List" w:uiPriority="72" w:semiHidden="true" w:unhideWhenUsed="true"/>
    <w:lsdException w:name="Colorful Grid" w:uiPriority="73" w:semiHidden="true" w:unhideWhenUsed="true"/>
    <w:lsdException w:name="Light Shading Accent 1" w:uiPriority="60" w:semiHidden="true" w:unhideWhenUsed="true"/>
    <w:lsdException w:name="Light List Accent 1" w:uiPriority="61" w:semiHidden="true" w:unhideWhenUsed="true"/>
    <w:lsdException w:name="Light Grid Accent 1" w:uiPriority="62" w:semiHidden="true" w:unhideWhenUsed="true"/>
    <w:lsdException w:name="Medium Shading 1 Accent 1" w:uiPriority="63" w:semiHidden="true" w:unhideWhenUsed="true"/>
    <w:lsdException w:name="Medium Shading 2 Accent 1" w:uiPriority="64" w:semiHidden="true" w:unhideWhenUsed="true"/>
    <w:lsdException w:name="Medium List 1 Accent 1" w:uiPriority="65" w:semiHidden="true" w:unhideWhenUsed="true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 w:semiHidden="true" w:unhideWhenUsed="true"/>
    <w:lsdException w:name="Medium Grid 1 Accent 1" w:uiPriority="67" w:semiHidden="true" w:unhideWhenUsed="true"/>
    <w:lsdException w:name="Medium Grid 2 Accent 1" w:uiPriority="68" w:semiHidden="true" w:unhideWhenUsed="true"/>
    <w:lsdException w:name="Medium Grid 3 Accent 1" w:uiPriority="69" w:semiHidden="true" w:unhideWhenUsed="true"/>
    <w:lsdException w:name="Dark List Accent 1" w:uiPriority="70" w:semiHidden="true" w:unhideWhenUsed="true"/>
    <w:lsdException w:name="Colorful Shading Accent 1" w:uiPriority="71" w:semiHidden="true" w:unhideWhenUsed="true"/>
    <w:lsdException w:name="Colorful List Accent 1" w:uiPriority="72" w:semiHidden="true" w:unhideWhenUsed="true"/>
    <w:lsdException w:name="Colorful Grid Accent 1" w:uiPriority="73" w:semiHidden="true" w:unhideWhenUsed="true"/>
    <w:lsdException w:name="Light Shading Accent 2" w:uiPriority="60" w:semiHidden="true" w:unhideWhenUsed="true"/>
    <w:lsdException w:name="Light List Accent 2" w:uiPriority="61" w:semiHidden="true" w:unhideWhenUsed="true"/>
    <w:lsdException w:name="Light Grid Accent 2" w:uiPriority="62" w:semiHidden="true" w:unhideWhenUsed="true"/>
    <w:lsdException w:name="Medium Shading 1 Accent 2" w:uiPriority="63" w:semiHidden="true" w:unhideWhenUsed="true"/>
    <w:lsdException w:name="Medium Shading 2 Accent 2" w:uiPriority="64" w:semiHidden="true" w:unhideWhenUsed="true"/>
    <w:lsdException w:name="Medium List 1 Accent 2" w:uiPriority="65" w:semiHidden="true" w:unhideWhenUsed="true"/>
    <w:lsdException w:name="Medium List 2 Accent 2" w:uiPriority="66" w:semiHidden="true" w:unhideWhenUsed="true"/>
    <w:lsdException w:name="Medium Grid 1 Accent 2" w:uiPriority="67" w:semiHidden="true" w:unhideWhenUsed="true"/>
    <w:lsdException w:name="Medium Grid 2 Accent 2" w:uiPriority="68" w:semiHidden="true" w:unhideWhenUsed="true"/>
    <w:lsdException w:name="Medium Grid 3 Accent 2" w:uiPriority="69" w:semiHidden="true" w:unhideWhenUsed="true"/>
    <w:lsdException w:name="Dark List Accent 2" w:uiPriority="70" w:semiHidden="true" w:unhideWhenUsed="true"/>
    <w:lsdException w:name="Colorful Shading Accent 2" w:uiPriority="71" w:semiHidden="true" w:unhideWhenUsed="true"/>
    <w:lsdException w:name="Colorful List Accent 2" w:uiPriority="72" w:semiHidden="true" w:unhideWhenUsed="true"/>
    <w:lsdException w:name="Colorful Grid Accent 2" w:uiPriority="73" w:semiHidden="true" w:unhideWhenUsed="true"/>
    <w:lsdException w:name="Light Shading Accent 3" w:uiPriority="60" w:semiHidden="true" w:unhideWhenUsed="true"/>
    <w:lsdException w:name="Light List Accent 3" w:uiPriority="61" w:semiHidden="true" w:unhideWhenUsed="true"/>
    <w:lsdException w:name="Light Grid Accent 3" w:uiPriority="62" w:semiHidden="true" w:unhideWhenUsed="true"/>
    <w:lsdException w:name="Medium Shading 1 Accent 3" w:uiPriority="63" w:semiHidden="true" w:unhideWhenUsed="true"/>
    <w:lsdException w:name="Medium Shading 2 Accent 3" w:uiPriority="64" w:semiHidden="true" w:unhideWhenUsed="true"/>
    <w:lsdException w:name="Medium List 1 Accent 3" w:uiPriority="65" w:semiHidden="true" w:unhideWhenUsed="true"/>
    <w:lsdException w:name="Medium List 2 Accent 3" w:uiPriority="66" w:semiHidden="true" w:unhideWhenUsed="true"/>
    <w:lsdException w:name="Medium Grid 1 Accent 3" w:uiPriority="67" w:semiHidden="true" w:unhideWhenUsed="true"/>
    <w:lsdException w:name="Medium Grid 2 Accent 3" w:uiPriority="68" w:semiHidden="true" w:unhideWhenUsed="true"/>
    <w:lsdException w:name="Medium Grid 3 Accent 3" w:uiPriority="69" w:semiHidden="true" w:unhideWhenUsed="true"/>
    <w:lsdException w:name="Dark List Accent 3" w:uiPriority="70" w:semiHidden="true" w:unhideWhenUsed="true"/>
    <w:lsdException w:name="Colorful Shading Accent 3" w:uiPriority="71" w:semiHidden="true" w:unhideWhenUsed="true"/>
    <w:lsdException w:name="Colorful List Accent 3" w:uiPriority="72" w:semiHidden="true" w:unhideWhenUsed="true"/>
    <w:lsdException w:name="Colorful Grid Accent 3" w:uiPriority="73" w:semiHidden="true" w:unhideWhenUsed="true"/>
    <w:lsdException w:name="Light Shading Accent 4" w:uiPriority="60" w:semiHidden="true" w:unhideWhenUsed="true"/>
    <w:lsdException w:name="Light List Accent 4" w:uiPriority="61" w:semiHidden="true" w:unhideWhenUsed="true"/>
    <w:lsdException w:name="Light Grid Accent 4" w:uiPriority="62" w:semiHidden="true" w:unhideWhenUsed="true"/>
    <w:lsdException w:name="Medium Shading 1 Accent 4" w:uiPriority="63" w:semiHidden="true" w:unhideWhenUsed="true"/>
    <w:lsdException w:name="Medium Shading 2 Accent 4" w:uiPriority="64" w:semiHidden="true" w:unhideWhenUsed="true"/>
    <w:lsdException w:name="Medium List 1 Accent 4" w:uiPriority="65" w:semiHidden="true" w:unhideWhenUsed="true"/>
    <w:lsdException w:name="Medium List 2 Accent 4" w:uiPriority="66" w:semiHidden="true" w:unhideWhenUsed="true"/>
    <w:lsdException w:name="Medium Grid 1 Accent 4" w:uiPriority="67" w:semiHidden="true" w:unhideWhenUsed="true"/>
    <w:lsdException w:name="Medium Grid 2 Accent 4" w:uiPriority="68" w:semiHidden="true" w:unhideWhenUsed="true"/>
    <w:lsdException w:name="Medium Grid 3 Accent 4" w:uiPriority="69" w:semiHidden="true" w:unhideWhenUsed="true"/>
    <w:lsdException w:name="Dark List Accent 4" w:uiPriority="70" w:semiHidden="true" w:unhideWhenUsed="true"/>
    <w:lsdException w:name="Colorful Shading Accent 4" w:uiPriority="71" w:semiHidden="true" w:unhideWhenUsed="true"/>
    <w:lsdException w:name="Colorful List Accent 4" w:uiPriority="72" w:semiHidden="true" w:unhideWhenUsed="true"/>
    <w:lsdException w:name="Colorful Grid Accent 4" w:uiPriority="73" w:semiHidden="true" w:unhideWhenUsed="true"/>
    <w:lsdException w:name="Light Shading Accent 5" w:uiPriority="60" w:semiHidden="true" w:unhideWhenUsed="true"/>
    <w:lsdException w:name="Light List Accent 5" w:uiPriority="61" w:semiHidden="true" w:unhideWhenUsed="true"/>
    <w:lsdException w:name="Light Grid Accent 5" w:uiPriority="62" w:semiHidden="true" w:unhideWhenUsed="true"/>
    <w:lsdException w:name="Medium Shading 1 Accent 5" w:uiPriority="63" w:semiHidden="true" w:unhideWhenUsed="true"/>
    <w:lsdException w:name="Medium Shading 2 Accent 5" w:uiPriority="64" w:semiHidden="true" w:unhideWhenUsed="true"/>
    <w:lsdException w:name="Medium List 1 Accent 5" w:uiPriority="65" w:semiHidden="true" w:unhideWhenUsed="true"/>
    <w:lsdException w:name="Medium List 2 Accent 5" w:uiPriority="66" w:semiHidden="true" w:unhideWhenUsed="true"/>
    <w:lsdException w:name="Medium Grid 1 Accent 5" w:uiPriority="67" w:semiHidden="true" w:unhideWhenUsed="true"/>
    <w:lsdException w:name="Medium Grid 2 Accent 5" w:uiPriority="68" w:semiHidden="true" w:unhideWhenUsed="true"/>
    <w:lsdException w:name="Medium Grid 3 Accent 5" w:uiPriority="69" w:semiHidden="true" w:unhideWhenUsed="true"/>
    <w:lsdException w:name="Dark List Accent 5" w:uiPriority="70" w:semiHidden="true" w:unhideWhenUsed="true"/>
    <w:lsdException w:name="Colorful Shading Accent 5" w:uiPriority="71" w:semiHidden="true" w:unhideWhenUsed="true"/>
    <w:lsdException w:name="Colorful List Accent 5" w:uiPriority="72" w:semiHidden="true" w:unhideWhenUsed="true"/>
    <w:lsdException w:name="Colorful Grid Accent 5" w:uiPriority="73" w:semiHidden="true" w:unhideWhenUsed="true"/>
    <w:lsdException w:name="Light Shading Accent 6" w:uiPriority="60" w:semiHidden="true" w:unhideWhenUsed="true"/>
    <w:lsdException w:name="Light List Accent 6" w:uiPriority="61" w:semiHidden="true" w:unhideWhenUsed="true"/>
    <w:lsdException w:name="Light Grid Accent 6" w:uiPriority="62" w:semiHidden="true" w:unhideWhenUsed="true"/>
    <w:lsdException w:name="Medium Shading 1 Accent 6" w:uiPriority="63" w:semiHidden="true" w:unhideWhenUsed="true"/>
    <w:lsdException w:name="Medium Shading 2 Accent 6" w:uiPriority="64" w:semiHidden="true" w:unhideWhenUsed="true"/>
    <w:lsdException w:name="Medium List 1 Accent 6" w:uiPriority="65" w:semiHidden="true" w:unhideWhenUsed="true"/>
    <w:lsdException w:name="Medium List 2 Accent 6" w:uiPriority="66" w:semiHidden="true" w:unhideWhenUsed="true"/>
    <w:lsdException w:name="Medium Grid 1 Accent 6" w:uiPriority="67" w:semiHidden="true" w:unhideWhenUsed="true"/>
    <w:lsdException w:name="Medium Grid 2 Accent 6" w:uiPriority="68" w:semiHidden="true" w:unhideWhenUsed="true"/>
    <w:lsdException w:name="Medium Grid 3 Accent 6" w:uiPriority="69" w:semiHidden="true" w:unhideWhenUsed="true"/>
    <w:lsdException w:name="Dark List Accent 6" w:uiPriority="70" w:semiHidden="true" w:unhideWhenUsed="true"/>
    <w:lsdException w:name="Colorful Shading Accent 6" w:uiPriority="71" w:semiHidden="true" w:unhideWhenUsed="true"/>
    <w:lsdException w:name="Colorful List Accent 6" w:uiPriority="72" w:semiHidden="true" w:unhideWhenUsed="true"/>
    <w:lsdException w:name="Colorful Grid Accent 6" w:uiPriority="73" w:semiHidden="true" w:unhideWhenUsed="true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3C7965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link w:val="Naslov2"/>
    <w:rsid w:val="003C7965"/>
    <w:rPr>
      <w:b/>
      <w:sz w:val="22"/>
    </w:rPr>
  </w:style>
  <w:style w:type="paragraph" w:styleId="Tijeloteksta">
    <w:name w:val="Body Text"/>
    <w:basedOn w:val="Normal"/>
    <w:link w:val="TijelotekstaChar"/>
    <w:rsid w:val="003C7965"/>
    <w:pPr>
      <w:jc w:val="both"/>
    </w:pPr>
    <w:rPr>
      <w:szCs w:val="20"/>
    </w:rPr>
  </w:style>
  <w:style w:type="character" w:styleId="TijelotekstaChar" w:customStyle="true">
    <w:name w:val="Tijelo teksta Char"/>
    <w:link w:val="Tijeloteksta"/>
    <w:rsid w:val="003C7965"/>
    <w:rPr>
      <w:sz w:val="24"/>
    </w:rPr>
  </w:style>
  <w:style w:type="paragraph" w:styleId="Tekstbalonia">
    <w:name w:val="Balloon Text"/>
    <w:basedOn w:val="Normal"/>
    <w:link w:val="TekstbaloniaChar"/>
    <w:rsid w:val="00745A0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745A08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rsid w:val="00745A0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745A08"/>
    <w:rPr>
      <w:sz w:val="24"/>
      <w:szCs w:val="24"/>
    </w:rPr>
  </w:style>
  <w:style w:type="paragraph" w:styleId="Podnoje">
    <w:name w:val="footer"/>
    <w:basedOn w:val="Normal"/>
    <w:link w:val="PodnojeChar"/>
    <w:rsid w:val="00745A0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745A08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C79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79DA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79DA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79DA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79DA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3C7965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3C7965"/>
    <w:rPr>
      <w:b/>
      <w:sz w:val="22"/>
    </w:rPr>
  </w:style>
  <w:style w:styleId="Tijeloteksta" w:type="paragraph">
    <w:name w:val="Body Text"/>
    <w:basedOn w:val="Normal"/>
    <w:link w:val="TijelotekstaChar"/>
    <w:rsid w:val="003C7965"/>
    <w:pPr>
      <w:jc w:val="both"/>
    </w:pPr>
    <w:rPr>
      <w:szCs w:val="20"/>
    </w:rPr>
  </w:style>
  <w:style w:customStyle="1" w:styleId="TijelotekstaChar" w:type="character">
    <w:name w:val="Tijelo teksta Char"/>
    <w:link w:val="Tijeloteksta"/>
    <w:rsid w:val="003C7965"/>
    <w:rPr>
      <w:sz w:val="24"/>
    </w:rPr>
  </w:style>
  <w:style w:styleId="Tekstbalonia" w:type="paragraph">
    <w:name w:val="Balloon Text"/>
    <w:basedOn w:val="Normal"/>
    <w:link w:val="TekstbaloniaChar"/>
    <w:rsid w:val="00745A08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745A08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rsid w:val="00745A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45A08"/>
    <w:rPr>
      <w:sz w:val="24"/>
      <w:szCs w:val="24"/>
    </w:rPr>
  </w:style>
  <w:style w:styleId="Podnoje" w:type="paragraph">
    <w:name w:val="footer"/>
    <w:basedOn w:val="Normal"/>
    <w:link w:val="PodnojeChar"/>
    <w:rsid w:val="00745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45A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9D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9D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9D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9D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6108760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30598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490475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3597</izvorni_sadrzaj>
    <derivirana_varijabla naziv="DomainObject.Predmet.Broj_1">3597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St-3597/2016</izvorni_sadrzaj>
    <derivirana_varijabla naziv="DomainObject.Predmet.OznakaBroj_1">St-3597/2016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MIROTEKS, d.o.o.</izvorni_sadrzaj>
    <derivirana_varijabla naziv="DomainObject.Predmet.ProtustrankaFormated_1">  MIROTEKS, d.o.o.</derivirana_varijabla>
  </DomainObject.Predmet.ProtustrankaFormated>
  <DomainObject.Predmet.ProtustrankaFormatedOIB>
    <izvorni_sadrzaj>  MIROTEKS, d.o.o., OIB 79507807332</izvorni_sadrzaj>
    <derivirana_varijabla naziv="DomainObject.Predmet.ProtustrankaFormatedOIB_1">  MIROTEKS, d.o.o., OIB 79507807332</derivirana_varijabla>
  </DomainObject.Predmet.ProtustrankaFormatedOIB>
  <DomainObject.Predmet.ProtustrankaFormatedWithAdress>
    <izvorni_sadrzaj> MIROTEKS, d.o.o., Vlaška 61, 10000 Zagreb</izvorni_sadrzaj>
    <derivirana_varijabla naziv="DomainObject.Predmet.ProtustrankaFormatedWithAdress_1"> MIROTEKS, d.o.o., Vlaška 61, 10000 Zagreb</derivirana_varijabla>
  </DomainObject.Predmet.ProtustrankaFormatedWithAdress>
  <DomainObject.Predmet.ProtustrankaFormatedWithAdressOIB>
    <izvorni_sadrzaj> MIROTEKS, d.o.o., OIB 79507807332, Vlaška 61, 10000 Zagreb</izvorni_sadrzaj>
    <derivirana_varijabla naziv="DomainObject.Predmet.ProtustrankaFormatedWithAdressOIB_1"> MIROTEKS, d.o.o., OIB 79507807332, Vlaška 61, 10000 Zagreb</derivirana_varijabla>
  </DomainObject.Predmet.ProtustrankaFormatedWithAdressOIB>
  <DomainObject.Predmet.ProtustrankaWithAdress>
    <izvorni_sadrzaj>MIROTEKS, d.o.o. Vlaška 61, 10000 Zagreb</izvorni_sadrzaj>
    <derivirana_varijabla naziv="DomainObject.Predmet.ProtustrankaWithAdress_1">MIROTEKS, d.o.o. Vlaška 61, 10000 Zagreb</derivirana_varijabla>
  </DomainObject.Predmet.ProtustrankaWithAdress>
  <DomainObject.Predmet.ProtustrankaWithAdressOIB>
    <izvorni_sadrzaj>MIROTEKS, d.o.o., OIB 79507807332, Vlaška 61, 10000 Zagreb</izvorni_sadrzaj>
    <derivirana_varijabla naziv="DomainObject.Predmet.ProtustrankaWithAdressOIB_1">MIROTEKS, d.o.o., OIB 79507807332, Vlaška 61, 10000 Zagreb</derivirana_varijabla>
  </DomainObject.Predmet.ProtustrankaWithAdressOIB>
  <DomainObject.Predmet.ProtustrankaNazivFormated>
    <izvorni_sadrzaj>MIROTEKS, d.o.o.</izvorni_sadrzaj>
    <derivirana_varijabla naziv="DomainObject.Predmet.ProtustrankaNazivFormated_1">MIROTEKS, d.o.o.</derivirana_varijabla>
  </DomainObject.Predmet.ProtustrankaNazivFormated>
  <DomainObject.Predmet.ProtustrankaNazivFormatedOIB>
    <izvorni_sadrzaj>MIROTEKS, d.o.o., OIB 79507807332</izvorni_sadrzaj>
    <derivirana_varijabla naziv="DomainObject.Predmet.ProtustrankaNazivFormatedOIB_1">MIROTEKS, d.o.o., OIB 79507807332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MIROTEKS, d.o.o.</item>
    </izvorni_sadrzaj>
    <derivirana_varijabla naziv="DomainObject.Predmet.ProtuStrankaListFormated_1">
      <item>MIROTEKS, d.o.o.</item>
    </derivirana_varijabla>
  </DomainObject.Predmet.ProtuStrankaListFormated>
  <DomainObject.Predmet.ProtuStrankaListFormatedOIB>
    <izvorni_sadrzaj>
      <item>MIROTEKS, d.o.o., OIB 79507807332</item>
    </izvorni_sadrzaj>
    <derivirana_varijabla naziv="DomainObject.Predmet.ProtuStrankaListFormatedOIB_1">
      <item>MIROTEKS, d.o.o., OIB 79507807332</item>
    </derivirana_varijabla>
  </DomainObject.Predmet.ProtuStrankaListFormatedOIB>
  <DomainObject.Predmet.ProtuStrankaListFormatedWithAdress>
    <izvorni_sadrzaj>
      <item>MIROTEKS, d.o.o., Vlaška 61, 10000 Zagreb</item>
    </izvorni_sadrzaj>
    <derivirana_varijabla naziv="DomainObject.Predmet.ProtuStrankaListFormatedWithAdress_1">
      <item>MIROTEKS, d.o.o., Vlaška 61, 10000 Zagreb</item>
    </derivirana_varijabla>
  </DomainObject.Predmet.ProtuStrankaListFormatedWithAdress>
  <DomainObject.Predmet.ProtuStrankaListFormatedWithAdressOIB>
    <izvorni_sadrzaj>
      <item>MIROTEKS, d.o.o., OIB 79507807332, Vlaška 61, 10000 Zagreb</item>
    </izvorni_sadrzaj>
    <derivirana_varijabla naziv="DomainObject.Predmet.ProtuStrankaListFormatedWithAdressOIB_1">
      <item>MIROTEKS, d.o.o., OIB 79507807332, Vlaška 61, 10000 Zagreb</item>
    </derivirana_varijabla>
  </DomainObject.Predmet.ProtuStrankaListFormatedWithAdressOIB>
  <DomainObject.Predmet.ProtuStrankaListNazivFormated>
    <izvorni_sadrzaj>
      <item>MIROTEKS, d.o.o.</item>
    </izvorni_sadrzaj>
    <derivirana_varijabla naziv="DomainObject.Predmet.ProtuStrankaListNazivFormated_1">
      <item>MIROTEKS, d.o.o.</item>
    </derivirana_varijabla>
  </DomainObject.Predmet.ProtuStrankaListNazivFormated>
  <DomainObject.Predmet.ProtuStrankaListNazivFormatedOIB>
    <izvorni_sadrzaj>
      <item>MIROTEKS, d.o.o., OIB 79507807332</item>
    </izvorni_sadrzaj>
    <derivirana_varijabla naziv="DomainObject.Predmet.ProtuStrankaListNazivFormatedOIB_1">
      <item>MIROTEKS, d.o.o., OIB 79507807332</item>
    </derivirana_varijabla>
  </DomainObject.Predmet.ProtuStrankaListNazivFormatedOIB>
  <DomainObject.Predmet.OstaliList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  <item>Antoan Kralj</item>
      <item>B2  KAPITAL d.o.o. za poslovne usluge</item>
      <item>Općinski sud u Dubrovniku, ZKO Dubrovnik</item>
    </izvorni_sadrzaj>
    <derivirana_varijabla naziv="DomainObject.Predmet.OstaliList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  <item>Antoan Kralj</item>
      <item>B2  KAPITAL d.o.o. za poslovne usluge</item>
      <item>Općinski sud u Dubrovniku, ZKO Dubrovnik</item>
    </derivirana_varijabla>
  </DomainObject.Predmet.OstaliListFormated>
  <DomainObject.Predmet.OstaliList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  <item>Antoan Kralj, OIB 17052855205</item>
      <item>B2  KAPITAL d.o.o. za poslovne usluge, OIB 57509775367</item>
      <item>Općinski sud u Dubrovniku, ZKO Dubrovnik, OIB 48074464528</item>
    </izvorni_sadrzaj>
    <derivirana_varijabla naziv="DomainObject.Predmet.OstaliList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  <item>Antoan Kralj, OIB 17052855205</item>
      <item>B2  KAPITAL d.o.o. za poslovne usluge, OIB 57509775367</item>
      <item>Općinski sud u Dubrovniku, ZKO Dubrovnik, OIB 48074464528</item>
    </derivirana_varijabla>
  </DomainObject.Predmet.OstaliListFormatedOIB>
  <DomainObject.Predmet.OstaliListFormatedWithAdress>
    <izvorni_sadrzaj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Antoan Kralj, Kneza Domagoja 9, 20210 Cavtat</item>
      <item>B2  KAPITAL d.o.o. za poslovne usluge, Radnička cesta 41, 10000 Zagreb</item>
      <item>Općinski sud u Dubrovniku, ZKO Dubrovnik, Ul. dr. Ante Starčevića 23, 20000 Dubrovnik</item>
    </izvorni_sadrzaj>
    <derivirana_varijabla naziv="DomainObject.Predmet.OstaliListFormatedWithAdress_1"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Antoan Kralj, Kneza Domagoja 9, 20210 Cavtat</item>
      <item>B2  KAPITAL d.o.o. za poslovne usluge, Radnička cesta 41, 10000 Zagreb</item>
      <item>Općinski sud u Dubrovniku, ZKO Dubrovnik, Ul. dr. Ante Starčevića 23, 20000 Dubrovnik</item>
    </derivirana_varijabla>
  </DomainObject.Predmet.OstaliListFormatedWithAdress>
  <DomainObject.Predmet.OstaliListFormatedWithAdressOIB>
    <izvorni_sadrzaj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Antoan Kralj, OIB 17052855205, Kneza Domagoja 9, 20210 Cavtat</item>
      <item>B2  KAPITAL d.o.o. za poslovne usluge, OIB 57509775367, Radnička cesta 41, 10000 Zagreb</item>
      <item>Općinski sud u Dubrovniku, ZKO Dubrovnik, OIB 48074464528, Ul. dr. Ante Starčevića 23, 20000 Dubrovnik</item>
    </izvorni_sadrzaj>
    <derivirana_varijabla naziv="DomainObject.Predmet.OstaliListFormatedWithAdressOIB_1"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Antoan Kralj, OIB 17052855205, Kneza Domagoja 9, 20210 Cavtat</item>
      <item>B2  KAPITAL d.o.o. za poslovne usluge, OIB 57509775367, Radnička cesta 41, 10000 Zagreb</item>
      <item>Općinski sud u Dubrovniku, ZKO Dubrovnik, OIB 48074464528, Ul. dr. Ante Starčevića 23, 20000 Dubrovnik</item>
    </derivirana_varijabla>
  </DomainObject.Predmet.OstaliListFormatedWithAdressOIB>
  <DomainObject.Predmet.OstaliListNaziv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  <item>Antoan Kralj</item>
      <item>B2  KAPITAL d.o.o. za poslovne usluge</item>
      <item>Općinski sud u Dubrovniku, ZKO Dubrovnik</item>
    </izvorni_sadrzaj>
    <derivirana_varijabla naziv="DomainObject.Predmet.OstaliListNaziv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  <item>Antoan Kralj</item>
      <item>B2  KAPITAL d.o.o. za poslovne usluge</item>
      <item>Općinski sud u Dubrovniku, ZKO Dubrovnik</item>
    </derivirana_varijabla>
  </DomainObject.Predmet.OstaliListNazivFormated>
  <DomainObject.Predmet.OstaliListNaziv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  <item>Antoan Kralj, OIB 17052855205</item>
      <item>B2  KAPITAL d.o.o. za poslovne usluge, OIB 57509775367</item>
      <item>Općinski sud u Dubrovniku, ZKO Dubrovnik, OIB 48074464528</item>
    </izvorni_sadrzaj>
    <derivirana_varijabla naziv="DomainObject.Predmet.OstaliListNaziv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  <item>Antoan Kralj, OIB 17052855205</item>
      <item>B2  KAPITAL d.o.o. za poslovne usluge, OIB 57509775367</item>
      <item>Općinski sud u Dubrovniku, ZKO Dubrovnik, OIB 48074464528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MIROTEKS, d.o.o.</izvorni_sadrzaj>
    <derivirana_varijabla naziv="DomainObject.Predmet.ProtustrankaIDrugi_1">MIROTEKS,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MIROTEKS, d.o.o., OIB 79507807332, Vlaška 61, 10000 Zagreb</izvorni_sadrzaj>
    <derivirana_varijabla naziv="DomainObject.Predmet.ProtustrankaIDrugiAdressOIB_1">MIROTEKS, d.o.o., OIB 79507807332, Vlaška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  <item>Antoan Kralj</item>
      <item>B2  KAPITAL d.o.o. za poslovne usluge</item>
      <item>Općinski sud u Dubrovniku, ZKO Dubrovnik</item>
    </izvorni_sadrzaj>
    <derivirana_varijabla naziv="DomainObject.Predmet.SudioniciListNaziv_1"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  <item>Antoan Kralj</item>
      <item>B2  KAPITAL d.o.o. za poslovne usluge</item>
      <item>Općinski sud u Dubrovniku, ZKO Dubrovnik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Antoan Kralj, OIB 17052855205, Kneza Domagoja 9,20210 Cavtat</item>
      <item>B2  KAPITAL d.o.o. za poslovne usluge, OIB 57509775367, Radnička cesta 41,10000 Zagreb</item>
      <item>Općinski sud u Dubrovniku, ZKO Dubrovnik, OIB 48074464528, Ul. dr. Ante Starčevića 23,20000 Dubrovnik</item>
    </izvorni_sadrzaj>
    <derivirana_varijabla naziv="DomainObject.Predmet.SudioniciListAdressOIB_1"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Antoan Kralj, OIB 17052855205, Kneza Domagoja 9,20210 Cavtat</item>
      <item>B2  KAPITAL d.o.o. za poslovne usluge, OIB 57509775367, Radnička cesta 41,10000 Zagreb</item>
      <item>Općinski sud u Dubrovniku, ZKO Dubrovnik, OIB 48074464528, Ul. dr. Ante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  <item>, OIB 17052855205</item>
      <item>, OIB 57509775367</item>
      <item>, OIB 48074464528</item>
    </izvorni_sadrzaj>
    <derivirana_varijabla naziv="DomainObject.Predmet.SudioniciListNazivOIB_1"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  <item>, OIB 17052855205</item>
      <item>, OIB 57509775367</item>
      <item>, OIB 48074464528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2017.</izvorni_sadrzaj>
    <derivirana_varijabla naziv="DomainObject.Predmet.DatumZadnjeOdrzaneSudskeRadnje_1">8. lipnja 2017.</derivirana_varijabla>
  </DomainObject.Predmet.DatumZadnjeOdrzaneSudskeRadnje>
  <DomainObject.PredzadnjaOdlukaIzPredmeta.DatumDonosenjaOdluke>
    <izvorni_sadrzaj>5. lipnja 2019.</izvorni_sadrzaj>
    <derivirana_varijabla naziv="DomainObject.PredzadnjaOdlukaIzPredmeta.DatumDonosenjaOdluke_1">5. lipnja 2019.</derivirana_varijabla>
  </DomainObject.PredzadnjaOdlukaIzPredmeta.DatumDonosenjaOdluke>
  <DomainObject.PredzadnjaOdlukaIzPredmeta.Oznaka>
    <izvorni_sadrzaj>St-3597/2016-62</izvorni_sadrzaj>
    <derivirana_varijabla naziv="DomainObject.PredzadnjaOdlukaIzPredmeta.Oznaka_1">St-3597/2016-62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248</properties:Words>
  <properties:Characters>1256</properties:Characters>
  <properties:Lines>45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2019-08-30T08:12:00Z</dcterms:created>
  <dc:creator>nribaric</dc:creator>
  <cp:lastModifiedBy>Maja Hajtek</cp:lastModifiedBy>
  <cp:lastPrinted>2019-08-30T08:13:00Z</cp:lastPrinted>
  <dcterms:modified xmlns:xsi="http://www.w3.org/2001/XMLSchema-instance" xsi:type="dcterms:W3CDTF">2019-08-30T08:13:00Z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(36. rješenje - određivanje postotka djelomične diobe- MIROTEKS 30.8.2019. - 66.docx)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