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85fb" w14:paraId="a3285fb" w:rsidRDefault="002F219E" w:rsidP="002F219E" w:rsidR="002F219E" w:rsidRPr="00E46F75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bookmarkStart w:name="_GoBack" w:id="0"/>
      <w:bookmarkEnd w:id="0"/>
      <w:r w:rsidRPr="00E46F75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E46F7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A55B57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46F75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    </w:t>
      </w:r>
      <w:r w:rsidRPr="00A55B57">
        <w:rPr>
          <w:rFonts w:cs="Times New Roman" w:eastAsia="Times New Roman" w:hAnsi="Times New Roman" w:ascii="Times New Roman"/>
          <w:bCs/>
          <w:sz w:val="24"/>
          <w:szCs w:val="24"/>
        </w:rPr>
        <w:t>REPUBLIKA HRVATSKA</w:t>
      </w:r>
    </w:p>
    <w:p w:rsidRDefault="002F219E" w:rsidP="002F219E" w:rsidR="002F219E" w:rsidRPr="00A55B5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55B57">
        <w:rPr>
          <w:rFonts w:cs="Times New Roman" w:eastAsia="Times New Roman" w:hAnsi="Times New Roman" w:ascii="Times New Roman"/>
          <w:bCs/>
          <w:sz w:val="24"/>
          <w:szCs w:val="24"/>
        </w:rPr>
        <w:t xml:space="preserve"> TRGOVAČKI SUD U PAZINU</w:t>
      </w:r>
    </w:p>
    <w:p w:rsidRDefault="002F219E" w:rsidP="002F219E" w:rsidR="002F219E" w:rsidRPr="00A55B5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55B57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="00A55B57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Pr="00A55B57">
        <w:rPr>
          <w:rFonts w:cs="Times New Roman" w:eastAsia="Times New Roman" w:hAnsi="Times New Roman" w:ascii="Times New Roman"/>
          <w:bCs/>
          <w:sz w:val="24"/>
          <w:szCs w:val="24"/>
        </w:rPr>
        <w:t xml:space="preserve"> Dršćevka 1, 52000 Pazin</w:t>
      </w:r>
    </w:p>
    <w:p w:rsidRDefault="002F219E" w:rsidP="002F219E" w:rsidR="002F219E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A55B57" w:rsidP="002F219E" w:rsidR="00A55B57" w:rsidRPr="00E46F7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E46F7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6F75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E46F7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E46F7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46F75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E46F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E46F7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46F75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E46F75">
        <w:rPr>
          <w:rFonts w:cs="Times New Roman" w:hAnsi="Times New Roman" w:ascii="Times New Roman"/>
          <w:sz w:val="24"/>
          <w:szCs w:val="24"/>
        </w:rPr>
        <w:t xml:space="preserve"> </w:t>
      </w:r>
      <w:r w:rsidR="00A55B57" w:rsidRPr="00A55B57">
        <w:rPr>
          <w:rFonts w:cs="Times New Roman" w:eastAsia="Times New Roman" w:hAnsi="Times New Roman" w:ascii="Times New Roman"/>
          <w:sz w:val="24"/>
          <w:szCs w:val="24"/>
        </w:rPr>
        <w:t>u stečajnom postupku nad stečajnim dužnikom</w:t>
      </w:r>
      <w:r w:rsidR="00A55B57" w:rsidRPr="00A55B57">
        <w:rPr>
          <w:rFonts w:cs="Times New Roman" w:eastAsia="Times New Roman" w:hAnsi="Times New Roman" w:ascii="Times New Roman"/>
          <w:b/>
          <w:sz w:val="24"/>
          <w:szCs w:val="24"/>
        </w:rPr>
        <w:t xml:space="preserve"> </w:t>
      </w:r>
      <w:r w:rsidR="008233DE" w:rsidRPr="00E46F7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C24DA" w:rsidRPr="00E46F75">
        <w:rPr>
          <w:rFonts w:cs="Times New Roman" w:hAnsi="Times New Roman" w:ascii="Times New Roman"/>
          <w:sz w:val="24"/>
          <w:szCs w:val="24"/>
        </w:rPr>
        <w:t>VERITAS d.o.o. u stečaju, Labin, Ul. Sv. Katarina 4, OIB: 04640130985</w:t>
      </w:r>
      <w:r w:rsidRPr="00E46F75">
        <w:rPr>
          <w:rFonts w:cs="Times New Roman" w:hAnsi="Times New Roman" w:ascii="Times New Roman"/>
          <w:sz w:val="24"/>
          <w:szCs w:val="24"/>
        </w:rPr>
        <w:t>,</w:t>
      </w:r>
      <w:r w:rsidRPr="00E46F7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F219E" w:rsidP="002F219E" w:rsidR="002F219E" w:rsidRPr="00E46F7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E46F75">
      <w:pPr>
        <w:jc w:val="center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17E" w:rsidP="00DB317E" w:rsidR="00DB317E" w:rsidRPr="00E46F75">
      <w:pPr>
        <w:jc w:val="both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ab/>
        <w:t xml:space="preserve">I. Stečajnom upravitelju Lorisu Raku iz Rijeke, Zagrebačka 18, OIB 8183082200, određuje se konačna nagrada za rad u stečajnom postupku u iznosu od </w:t>
      </w:r>
      <w:r w:rsidR="00CC24DA" w:rsidRPr="00E46F75">
        <w:rPr>
          <w:rFonts w:cs="Times New Roman" w:hAnsi="Times New Roman" w:ascii="Times New Roman"/>
          <w:sz w:val="24"/>
          <w:szCs w:val="24"/>
        </w:rPr>
        <w:t>33.804,51</w:t>
      </w:r>
      <w:r w:rsidR="00FC454B" w:rsidRPr="00E46F75">
        <w:rPr>
          <w:rFonts w:cs="Times New Roman" w:hAnsi="Times New Roman" w:ascii="Times New Roman"/>
          <w:sz w:val="24"/>
          <w:szCs w:val="24"/>
        </w:rPr>
        <w:t xml:space="preserve"> </w:t>
      </w:r>
      <w:r w:rsidR="000A7B10" w:rsidRPr="00E46F75">
        <w:rPr>
          <w:rFonts w:cs="Times New Roman" w:hAnsi="Times New Roman" w:ascii="Times New Roman"/>
          <w:sz w:val="24"/>
          <w:szCs w:val="24"/>
        </w:rPr>
        <w:t>kn</w:t>
      </w:r>
      <w:r w:rsidRPr="00E46F75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DB317E" w:rsidP="00DB317E" w:rsidR="00DB317E" w:rsidRPr="00E46F75">
      <w:pPr>
        <w:jc w:val="center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>Obrazloženje</w:t>
      </w:r>
    </w:p>
    <w:p w:rsidRDefault="00DB317E" w:rsidP="00DB317E" w:rsidR="00DB317E" w:rsidRPr="00E46F75">
      <w:pPr>
        <w:jc w:val="both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ab/>
        <w:t>Člankom 94. st. 1., 2. i 3. Stečajnog zakona (NN 71/15</w:t>
      </w:r>
      <w:r w:rsidR="00CC24DA" w:rsidRPr="00E46F75">
        <w:rPr>
          <w:rFonts w:cs="Times New Roman" w:hAnsi="Times New Roman" w:ascii="Times New Roman"/>
          <w:sz w:val="24"/>
          <w:szCs w:val="24"/>
        </w:rPr>
        <w:t>, 104/17</w:t>
      </w:r>
      <w:r w:rsidRPr="00E46F75">
        <w:rPr>
          <w:rFonts w:cs="Times New Roman" w:hAnsi="Times New Roman" w:ascii="Times New Roman"/>
          <w:sz w:val="24"/>
          <w:szCs w:val="24"/>
        </w:rPr>
        <w:t>) propisano je da Stečajni upravitelj ima pravo na nagradu za svoj rad i naknadu stvarnih troškova koju rješenjem određuje stečajni sudac.</w:t>
      </w:r>
    </w:p>
    <w:p w:rsidRDefault="00DB317E" w:rsidP="00DB317E" w:rsidR="00DB317E" w:rsidRPr="00E46F75">
      <w:pPr>
        <w:jc w:val="both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ab/>
        <w:t xml:space="preserve">Imovina stečajnog dužnika unovčena u vrijednosti od </w:t>
      </w:r>
      <w:r w:rsidR="00CC24DA" w:rsidRPr="00E46F75">
        <w:rPr>
          <w:rFonts w:cs="Times New Roman" w:hAnsi="Times New Roman" w:ascii="Times New Roman"/>
          <w:sz w:val="24"/>
          <w:szCs w:val="24"/>
        </w:rPr>
        <w:t>248.370,95</w:t>
      </w:r>
      <w:r w:rsidRPr="00E46F75">
        <w:rPr>
          <w:rFonts w:cs="Times New Roman" w:hAnsi="Times New Roman" w:ascii="Times New Roman"/>
          <w:sz w:val="24"/>
          <w:szCs w:val="24"/>
        </w:rPr>
        <w:t xml:space="preserve"> </w:t>
      </w:r>
      <w:r w:rsidRPr="00E46F75">
        <w:rPr>
          <w:rFonts w:cs="Times New Roman" w:eastAsia="Arial Unicode MS" w:hAnsi="Times New Roman" w:ascii="Times New Roman"/>
          <w:sz w:val="24"/>
          <w:szCs w:val="24"/>
        </w:rPr>
        <w:t>kn</w:t>
      </w:r>
      <w:r w:rsidRPr="00E46F75">
        <w:rPr>
          <w:rFonts w:cs="Times New Roman" w:hAnsi="Times New Roman" w:ascii="Times New Roman"/>
          <w:sz w:val="24"/>
          <w:szCs w:val="24"/>
        </w:rPr>
        <w:t xml:space="preserve">, pa je na temelju čl. 7. Uredbe o kriterijima i načinu obračuna i plaćanja nagrada stečajnim upraviteljima (NN 105/15, dalje: Uredba), stečajnom upravitelju valjalo odrediti nagradu u iznosu od </w:t>
      </w:r>
      <w:r w:rsidR="00AD34CB" w:rsidRPr="00E46F75">
        <w:rPr>
          <w:rFonts w:cs="Times New Roman" w:hAnsi="Times New Roman" w:ascii="Times New Roman"/>
          <w:sz w:val="24"/>
          <w:szCs w:val="24"/>
        </w:rPr>
        <w:t xml:space="preserve">33.804,51 </w:t>
      </w:r>
      <w:r w:rsidRPr="00E46F75">
        <w:rPr>
          <w:rFonts w:cs="Times New Roman" w:hAnsi="Times New Roman" w:ascii="Times New Roman"/>
          <w:sz w:val="24"/>
          <w:szCs w:val="24"/>
        </w:rPr>
        <w:t>kn bruto.</w:t>
      </w:r>
    </w:p>
    <w:p w:rsidRDefault="00DB317E" w:rsidP="00DB317E" w:rsidR="00DB317E" w:rsidRPr="00E46F75">
      <w:pPr>
        <w:jc w:val="both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ab/>
        <w:t>Prilikom određivanja konačne nagrade za rad stečajnom upravitelju, stečajni sudac je ocijenio obujam i složenost poslova kao i uložen trud stečajnog upravitelja</w:t>
      </w:r>
      <w:r w:rsidR="00D657DE" w:rsidRPr="00E46F75">
        <w:rPr>
          <w:rFonts w:cs="Times New Roman" w:hAnsi="Times New Roman" w:ascii="Times New Roman"/>
          <w:sz w:val="24"/>
          <w:szCs w:val="24"/>
        </w:rPr>
        <w:t>.</w:t>
      </w:r>
    </w:p>
    <w:p w:rsidRDefault="009020F5" w:rsidP="00D657DE" w:rsidR="009020F5" w:rsidRPr="00E46F75">
      <w:pPr>
        <w:jc w:val="both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ab/>
        <w:t>Slijedom navedenog, a na temelju čl. 94. st. 1.</w:t>
      </w:r>
      <w:r w:rsidR="00A87508">
        <w:rPr>
          <w:rFonts w:cs="Times New Roman" w:hAnsi="Times New Roman" w:ascii="Times New Roman"/>
          <w:sz w:val="24"/>
          <w:szCs w:val="24"/>
        </w:rPr>
        <w:t xml:space="preserve"> i</w:t>
      </w:r>
      <w:r w:rsidRPr="00E46F75">
        <w:rPr>
          <w:rFonts w:cs="Times New Roman" w:hAnsi="Times New Roman" w:ascii="Times New Roman"/>
          <w:sz w:val="24"/>
          <w:szCs w:val="24"/>
        </w:rPr>
        <w:t xml:space="preserve"> 2.</w:t>
      </w:r>
      <w:r w:rsidR="00DB1F85" w:rsidRPr="00E46F75">
        <w:rPr>
          <w:rFonts w:cs="Times New Roman" w:hAnsi="Times New Roman" w:ascii="Times New Roman"/>
          <w:sz w:val="24"/>
          <w:szCs w:val="24"/>
        </w:rPr>
        <w:t xml:space="preserve"> </w:t>
      </w:r>
      <w:r w:rsidRPr="00E46F75">
        <w:rPr>
          <w:rFonts w:cs="Times New Roman" w:hAnsi="Times New Roman" w:ascii="Times New Roman"/>
          <w:sz w:val="24"/>
          <w:szCs w:val="24"/>
        </w:rPr>
        <w:t>Stečajnog zakona, valjalo je riješiti kao pod točkom II izreke rješenja.</w:t>
      </w:r>
    </w:p>
    <w:p w:rsidRDefault="004533F9" w:rsidP="00A55B57" w:rsidR="004533F9" w:rsidRPr="00E46F75">
      <w:pPr>
        <w:ind w:firstLine="708" w:left="1416"/>
        <w:jc w:val="center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D34CB" w:rsidRPr="00E46F75">
        <w:rPr>
          <w:rFonts w:cs="Times New Roman" w:hAnsi="Times New Roman" w:ascii="Times New Roman"/>
          <w:sz w:val="24"/>
          <w:szCs w:val="24"/>
        </w:rPr>
        <w:t>13</w:t>
      </w:r>
      <w:r w:rsidRPr="00E46F75">
        <w:rPr>
          <w:rFonts w:cs="Times New Roman" w:hAnsi="Times New Roman" w:ascii="Times New Roman"/>
          <w:sz w:val="24"/>
          <w:szCs w:val="24"/>
        </w:rPr>
        <w:t xml:space="preserve">. </w:t>
      </w:r>
      <w:r w:rsidR="00AD34CB" w:rsidRPr="00E46F75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E46F75">
        <w:rPr>
          <w:rFonts w:cs="Times New Roman" w:hAnsi="Times New Roman" w:ascii="Times New Roman"/>
          <w:sz w:val="24"/>
          <w:szCs w:val="24"/>
        </w:rPr>
        <w:t>201</w:t>
      </w:r>
      <w:r w:rsidR="004F4122" w:rsidRPr="00E46F75">
        <w:rPr>
          <w:rFonts w:cs="Times New Roman" w:hAnsi="Times New Roman" w:ascii="Times New Roman"/>
          <w:sz w:val="24"/>
          <w:szCs w:val="24"/>
        </w:rPr>
        <w:t>8</w:t>
      </w:r>
      <w:r w:rsidRPr="00E46F75">
        <w:rPr>
          <w:rFonts w:cs="Times New Roman" w:hAnsi="Times New Roman" w:ascii="Times New Roman"/>
          <w:sz w:val="24"/>
          <w:szCs w:val="24"/>
        </w:rPr>
        <w:t xml:space="preserve">. </w:t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</w:p>
    <w:p w:rsidRDefault="004533F9" w:rsidP="00432587" w:rsidR="004533F9" w:rsidRPr="00E46F75">
      <w:pPr>
        <w:jc w:val="both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4533F9" w:rsidP="00432587" w:rsidR="004533F9">
      <w:pPr>
        <w:jc w:val="both"/>
        <w:rPr>
          <w:rFonts w:cs="Times New Roman" w:hAnsi="Times New Roman" w:ascii="Times New Roman"/>
          <w:sz w:val="24"/>
          <w:szCs w:val="24"/>
        </w:rPr>
      </w:pP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</w:r>
      <w:r w:rsidRPr="00E46F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E46F75">
        <w:rPr>
          <w:rFonts w:cs="Times New Roman" w:hAnsi="Times New Roman" w:ascii="Times New Roman"/>
          <w:sz w:val="24"/>
          <w:szCs w:val="24"/>
        </w:rPr>
        <w:tab/>
        <w:t>Damir Rabar</w:t>
      </w:r>
      <w:r w:rsidR="00404BC0">
        <w:rPr>
          <w:rFonts w:cs="Times New Roman" w:hAnsi="Times New Roman" w:ascii="Times New Roman"/>
          <w:sz w:val="24"/>
          <w:szCs w:val="24"/>
        </w:rPr>
        <w:t>, v.r.</w:t>
      </w:r>
    </w:p>
    <w:p w:rsidRDefault="00A55B57" w:rsidP="00432587" w:rsidR="00A55B57" w:rsidRPr="00E46F7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A55B57" w:rsidR="004533F9" w:rsidRPr="00A55B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46F75">
        <w:tab/>
      </w:r>
      <w:r w:rsidRPr="00A55B57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533F9" w:rsidP="00A55B57" w:rsidR="004533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5B57">
        <w:rPr>
          <w:rFonts w:cs="Times New Roman" w:hAnsi="Times New Roman" w:ascii="Times New Roman"/>
          <w:sz w:val="24"/>
          <w:szCs w:val="24"/>
        </w:rPr>
        <w:t xml:space="preserve">Protiv ovog rješenja pravo na žalbu imaju stečajni upravitelj, dužnik pojedinac i svaki stečajni vjerovnik. Žalba se podnosi u roku od 8 dana od dana primitka istog. Žalba se podnosi putem </w:t>
      </w:r>
      <w:r w:rsidRPr="00A55B57">
        <w:rPr>
          <w:rFonts w:cs="Times New Roman" w:hAnsi="Times New Roman" w:ascii="Times New Roman"/>
          <w:sz w:val="24"/>
          <w:szCs w:val="24"/>
        </w:rPr>
        <w:lastRenderedPageBreak/>
        <w:t>ovoga suda u 3 istovjetna primjerka, a o žalbi odlučuje Visoki trgovački sud Republike Hrvatske.</w:t>
      </w:r>
    </w:p>
    <w:p w:rsidRDefault="00A55B57" w:rsidP="00A55B57" w:rsidR="00A55B57" w:rsidRPr="00A55B5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33F9" w:rsidP="00A55B57" w:rsidR="004533F9" w:rsidRPr="00A55B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5B57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A55B57" w:rsidR="00432587" w:rsidRPr="00A55B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5B57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4533F9" w:rsidP="00A55B57" w:rsidR="004533F9" w:rsidRPr="00A55B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5B57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A55B57">
        <w:rPr>
          <w:rFonts w:cs="Times New Roman" w:hAnsi="Times New Roman" w:ascii="Times New Roman"/>
          <w:sz w:val="24"/>
          <w:szCs w:val="24"/>
        </w:rPr>
        <w:t>8 dana</w:t>
      </w:r>
    </w:p>
    <w:p w:rsidRDefault="004533F9" w:rsidP="00432587" w:rsidR="004533F9" w:rsidRPr="00E46F7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4533F9" w:rsidRPr="00E46F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DB4" w:rsidP="002F219E" w:rsidR="00053DB4">
      <w:pPr>
        <w:spacing w:lineRule="auto" w:line="240" w:after="0"/>
      </w:pPr>
      <w:r>
        <w:separator/>
      </w:r>
    </w:p>
  </w:endnote>
  <w:endnote w:id="0" w:type="continuationSeparator">
    <w:p w:rsidRDefault="00053DB4" w:rsidP="002F219E" w:rsidR="00053D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DB4" w:rsidP="002F219E" w:rsidR="00053DB4">
      <w:pPr>
        <w:spacing w:lineRule="auto" w:line="240" w:after="0"/>
      </w:pPr>
      <w:r>
        <w:separator/>
      </w:r>
    </w:p>
  </w:footnote>
  <w:footnote w:id="0" w:type="continuationSeparator">
    <w:p w:rsidRDefault="00053DB4" w:rsidP="002F219E" w:rsidR="00053D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A55B57" w:rsidR="00A55B5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D155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A55B57">
          <w:rPr>
            <w:rFonts w:cs="Times New Roman" w:hAnsi="Times New Roman" w:ascii="Times New Roman"/>
            <w:sz w:val="24"/>
            <w:szCs w:val="24"/>
          </w:rPr>
          <w:t>1 St-424/2016-87</w:t>
        </w:r>
      </w:p>
      <w:p w:rsidRDefault="000D1554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EF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r w:rsidR="00062731">
      <w:rPr>
        <w:rFonts w:cs="Times New Roman" w:hAnsi="Times New Roman" w:ascii="Times New Roman"/>
        <w:sz w:val="24"/>
        <w:szCs w:val="24"/>
      </w:rPr>
      <w:t>424</w:t>
    </w:r>
    <w:r w:rsidR="008233DE">
      <w:rPr>
        <w:rFonts w:cs="Times New Roman" w:hAnsi="Times New Roman" w:ascii="Times New Roman"/>
        <w:sz w:val="24"/>
        <w:szCs w:val="24"/>
      </w:rPr>
      <w:t>/</w:t>
    </w:r>
    <w:r w:rsidR="00A55B57">
      <w:rPr>
        <w:rFonts w:cs="Times New Roman" w:hAnsi="Times New Roman" w:ascii="Times New Roman"/>
        <w:sz w:val="24"/>
        <w:szCs w:val="24"/>
      </w:rPr>
      <w:t>20</w:t>
    </w:r>
    <w:r w:rsidR="008233DE">
      <w:rPr>
        <w:rFonts w:cs="Times New Roman" w:hAnsi="Times New Roman" w:ascii="Times New Roman"/>
        <w:sz w:val="24"/>
        <w:szCs w:val="24"/>
      </w:rPr>
      <w:t>16</w:t>
    </w:r>
    <w:r>
      <w:rPr>
        <w:rFonts w:cs="Times New Roman" w:hAnsi="Times New Roman" w:ascii="Times New Roman"/>
        <w:sz w:val="24"/>
        <w:szCs w:val="24"/>
      </w:rPr>
      <w:t>-</w:t>
    </w:r>
    <w:r w:rsidR="00A55B57">
      <w:rPr>
        <w:rFonts w:cs="Times New Roman" w:hAnsi="Times New Roman" w:ascii="Times New Roman"/>
        <w:sz w:val="24"/>
        <w:szCs w:val="24"/>
      </w:rPr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053DB4"/>
    <w:rsid w:val="00062731"/>
    <w:rsid w:val="000A7B10"/>
    <w:rsid w:val="000D1554"/>
    <w:rsid w:val="001A2024"/>
    <w:rsid w:val="002129C6"/>
    <w:rsid w:val="0022590A"/>
    <w:rsid w:val="002F219E"/>
    <w:rsid w:val="00404BC0"/>
    <w:rsid w:val="00432587"/>
    <w:rsid w:val="0044589C"/>
    <w:rsid w:val="004533F9"/>
    <w:rsid w:val="00492202"/>
    <w:rsid w:val="004F4122"/>
    <w:rsid w:val="00553BF4"/>
    <w:rsid w:val="00693A58"/>
    <w:rsid w:val="00786E06"/>
    <w:rsid w:val="008233DE"/>
    <w:rsid w:val="00880C08"/>
    <w:rsid w:val="008E0A7D"/>
    <w:rsid w:val="009020F5"/>
    <w:rsid w:val="009E4595"/>
    <w:rsid w:val="00A55B57"/>
    <w:rsid w:val="00A87508"/>
    <w:rsid w:val="00AD34CB"/>
    <w:rsid w:val="00B14E19"/>
    <w:rsid w:val="00BE60F7"/>
    <w:rsid w:val="00C21C59"/>
    <w:rsid w:val="00C55E81"/>
    <w:rsid w:val="00C603B5"/>
    <w:rsid w:val="00CC24DA"/>
    <w:rsid w:val="00D42410"/>
    <w:rsid w:val="00D45EEF"/>
    <w:rsid w:val="00D657DE"/>
    <w:rsid w:val="00DA492A"/>
    <w:rsid w:val="00DA76AD"/>
    <w:rsid w:val="00DB1F85"/>
    <w:rsid w:val="00DB317E"/>
    <w:rsid w:val="00E46F75"/>
    <w:rsid w:val="00EB7624"/>
    <w:rsid w:val="00FC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customStyle="true" w:styleId="a2" w:type="paragraph">
    <w:name w:val="a2"/>
    <w:basedOn w:val="Normal"/>
    <w:rsid w:val="00DB317E"/>
    <w:pPr>
      <w:spacing w:lineRule="auto" w:line="240" w:afterAutospacing="true" w:after="100" w:beforeAutospacing="true" w:before="10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A55B5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D1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55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55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55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55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customStyle="1" w:styleId="a2" w:type="paragraph">
    <w:name w:val="a2"/>
    <w:basedOn w:val="Normal"/>
    <w:rsid w:val="00DB317E"/>
    <w:pPr>
      <w:spacing w:after="100" w:afterAutospacing="1" w:before="100" w:beforeAutospacing="1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A55B5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D1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55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55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55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55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St-424/2016-81</izvorni_sadrzaj>
    <derivirana_varijabla naziv="DomainObject.PredzadnjaOdlukaIzPredmeta.Oznaka_1">St-424/2016-81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1387</properties:Characters>
  <properties:Lines>41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2018-12-13T10:57:00Z</dcterms:created>
  <dc:creator>Damir Rabar</dc:creator>
  <cp:lastModifiedBy>Lorena Paris Aničić</cp:lastModifiedBy>
  <cp:lastPrinted>2018-12-13T10:59:00Z</cp:lastPrinted>
  <dcterms:modified xmlns:xsi="http://www.w3.org/2001/XMLSchema-instance" xsi:type="dcterms:W3CDTF">2018-12-13T11:18:00Z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