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1fd4" w14:paraId="0c01fd4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FD2C78">
        <w:rPr>
          <w:b/>
          <w:bCs/>
          <w:iCs/>
        </w:rPr>
        <w:t>203</w:t>
      </w:r>
      <w:r w:rsidRPr="00817535">
        <w:rPr>
          <w:b/>
          <w:bCs/>
          <w:iCs/>
        </w:rPr>
        <w:t>/201</w:t>
      </w:r>
      <w:r w:rsidR="00FD2C78">
        <w:rPr>
          <w:b/>
          <w:bCs/>
          <w:iCs/>
        </w:rPr>
        <w:t>7</w:t>
      </w:r>
      <w:r w:rsidRPr="00817535">
        <w:rPr>
          <w:b/>
          <w:bCs/>
          <w:iCs/>
        </w:rPr>
        <w:t>-</w:t>
      </w:r>
      <w:r w:rsidR="00FD2C78">
        <w:rPr>
          <w:b/>
          <w:bCs/>
          <w:iCs/>
        </w:rPr>
        <w:t>65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TRGOVAČKI SUD U SPLITU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Split, Sukoišanska 6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 xml:space="preserve">Trgovački sud u Splitu, po sucu toga suda Katarini Franković, u stečajnom postupku nad dužnikom </w:t>
      </w:r>
      <w:r w:rsidR="00FD2C78" w:rsidRPr="00FD2C78">
        <w:t>Stečajna masa iza SFERA, d.o.o. u stečaju, Split, Ruđera Boškovića 7/125, OIB: 89018401535 zastupanog po stečajnom upravitelju Ante Gabelica, Split, R. Boškovića 7/125, OIB: 68765596631</w:t>
      </w:r>
      <w:r w:rsidRPr="00817535">
        <w:t xml:space="preserve">, dana </w:t>
      </w:r>
      <w:r w:rsidR="00FD2C78">
        <w:t>02</w:t>
      </w:r>
      <w:r w:rsidRPr="00817535">
        <w:t xml:space="preserve">. </w:t>
      </w:r>
      <w:r w:rsidR="00FD2C78">
        <w:t>listopad</w:t>
      </w:r>
      <w:r w:rsidRPr="00817535">
        <w:t>a 201</w:t>
      </w:r>
      <w:r w:rsidR="00FD2C78">
        <w:t>8</w:t>
      </w:r>
      <w:r w:rsidRPr="00817535">
        <w:t>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FD2C78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FD2C78" w:rsidRPr="00FD2C78">
        <w:rPr>
          <w:szCs w:val="24"/>
        </w:rPr>
        <w:t>Ante Gabelica, Split, R. Boškovića 7/125, OIB: 68765596631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FD2C78">
        <w:rPr>
          <w:szCs w:val="24"/>
        </w:rPr>
        <w:t>13.582,44</w:t>
      </w:r>
      <w:r w:rsidR="00817535" w:rsidRPr="00817535">
        <w:rPr>
          <w:b/>
          <w:szCs w:val="24"/>
        </w:rPr>
        <w:t xml:space="preserve"> 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FD2C78" w:rsidP="00FD2C78" w:rsidR="00FD2C78">
      <w:pPr>
        <w:ind w:firstLine="708"/>
        <w:jc w:val="both"/>
      </w:pPr>
      <w:r>
        <w:t>Rješenjem ovog suda posl.br. St-892/2016 od 09. siječnja 2017. godine, sukladno čl. 132. Stečajnog zakona (NN 71/2015, 104/2017 dalje u tekstu SZ) otvoren je i zaključen stečajni postupak nad dužnikom SFERA d.o.o., Split, Vukovarska 113, MBS: 060169618, te je za stečajnog upravitelja imenovan Ante Gabelica, Split, R. Boškovića 7/125, OIB: 68765596631.</w:t>
      </w:r>
    </w:p>
    <w:p w:rsidRDefault="00FD2C78" w:rsidP="00FD2C78" w:rsidR="00FD2C78">
      <w:pPr>
        <w:ind w:firstLine="708"/>
        <w:jc w:val="both"/>
      </w:pPr>
    </w:p>
    <w:p w:rsidRDefault="00FD2C78" w:rsidP="00FD2C78" w:rsidR="009005FF">
      <w:pPr>
        <w:ind w:firstLine="708"/>
        <w:jc w:val="both"/>
      </w:pPr>
      <w:r>
        <w:t>Rješenjem Trgovačkog suda u Splitu posl.br. St-203/2017 od 27. veljače  2017. godine određen je nastavak postupka radi naknadne diobe nad dužnikom Stečajna masa iza SFERA d.o.o. " u stečaju", Split, Ruđera Boškovića 7/125, OIB: 89018401535.</w:t>
      </w:r>
    </w:p>
    <w:p w:rsidRDefault="00FD2C78" w:rsidP="00FD2C78" w:rsidR="00FD2C78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962BF1" w:rsidR="00566665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</w:t>
      </w:r>
      <w:r w:rsidR="00155ABB">
        <w:rPr>
          <w:szCs w:val="24"/>
        </w:rPr>
        <w:t>unovčeno je</w:t>
      </w:r>
      <w:r w:rsidR="00A400FC">
        <w:rPr>
          <w:szCs w:val="24"/>
        </w:rPr>
        <w:t xml:space="preserve"> stečajne mase u visini </w:t>
      </w:r>
      <w:r w:rsidR="00FD2C78">
        <w:rPr>
          <w:szCs w:val="24"/>
        </w:rPr>
        <w:t>84.890,30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706D07">
        <w:rPr>
          <w:szCs w:val="24"/>
        </w:rPr>
        <w:t xml:space="preserve">, dakle u konkretnom slučaju 16% od iznosa </w:t>
      </w:r>
      <w:r w:rsidR="00FD2C78" w:rsidRPr="00FD2C78">
        <w:rPr>
          <w:szCs w:val="24"/>
        </w:rPr>
        <w:t xml:space="preserve">84.890,30 </w:t>
      </w:r>
      <w:r w:rsidR="00706D07">
        <w:rPr>
          <w:szCs w:val="24"/>
        </w:rPr>
        <w:t>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817535">
        <w:rPr>
          <w:szCs w:val="24"/>
        </w:rPr>
        <w:t xml:space="preserve"> </w:t>
      </w:r>
      <w:r w:rsidR="00FD2C78" w:rsidRPr="00FD2C78">
        <w:rPr>
          <w:szCs w:val="24"/>
        </w:rPr>
        <w:t xml:space="preserve">13.582,44  </w:t>
      </w:r>
      <w:r w:rsidR="00155ABB" w:rsidRPr="00155ABB">
        <w:rPr>
          <w:szCs w:val="24"/>
        </w:rPr>
        <w:t xml:space="preserve">kuna </w:t>
      </w:r>
      <w:r w:rsidR="00F6408B">
        <w:rPr>
          <w:szCs w:val="24"/>
        </w:rPr>
        <w:t>i</w:t>
      </w:r>
      <w:r w:rsidR="00A400FC">
        <w:rPr>
          <w:szCs w:val="24"/>
        </w:rPr>
        <w:t xml:space="preserve">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FC4695">
        <w:rPr>
          <w:b/>
        </w:rPr>
        <w:t>Split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FD2C78">
        <w:rPr>
          <w:b/>
        </w:rPr>
        <w:t>02. listopad</w:t>
      </w:r>
      <w:r w:rsidR="00962BF1">
        <w:rPr>
          <w:b/>
        </w:rPr>
        <w:t>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C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86CAD"/>
    <w:rsid w:val="0009507E"/>
    <w:rsid w:val="00115617"/>
    <w:rsid w:val="00155ABB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CAD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CAD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CAD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CAD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CAD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CAD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CAD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CAD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2586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2018-10-02T09:34:00Z</dcterms:created>
  <dc:creator>kfrankovic</dc:creator>
  <cp:lastModifiedBy>Katarina Franković</cp:lastModifiedBy>
  <cp:lastPrinted>2018-09-07T07:47:00Z</cp:lastPrinted>
  <dcterms:modified xmlns:xsi="http://www.w3.org/2001/XMLSchema-instance" xsi:type="dcterms:W3CDTF">2018-10-02T09:35:00Z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 203 2017.docx)</vt:lpwstr>
  </prop:property>
  <prop:property name="CC_coloring" pid="5" fmtid="{D5CDD505-2E9C-101B-9397-08002B2CF9AE}">
    <vt:bool>false</vt:bool>
  </prop:property>
</prop:Properties>
</file>