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829d" w14:paraId="cf1829d" w:rsidRDefault="00774C6F" w:rsidP="00774C6F" w:rsidR="00774C6F">
      <w:pPr>
        <w:tabs>
          <w:tab w:pos="9073" w:val="right"/>
        </w:tabs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Default="00774C6F" w:rsidP="00774C6F" w:rsidR="00774C6F">
      <w:pPr>
        <w:spacing w:after="0"/>
      </w:pPr>
      <w:r>
        <w:t xml:space="preserve">           REPUBLIKA HRVATSKA</w:t>
      </w:r>
    </w:p>
    <w:p w:rsidRDefault="00774C6F" w:rsidP="00774C6F" w:rsidR="00774C6F">
      <w:pPr>
        <w:spacing w:after="0"/>
      </w:pPr>
      <w:r>
        <w:t xml:space="preserve">TRGOVAČKI  SUD  U  VARAŽDINU                                    </w:t>
      </w:r>
    </w:p>
    <w:p w:rsidRDefault="00774C6F" w:rsidP="00774C6F" w:rsidR="00774C6F">
      <w:pPr>
        <w:spacing w:after="0"/>
      </w:pPr>
      <w:r>
        <w:t xml:space="preserve">                   Braće Radića 2</w:t>
      </w:r>
    </w:p>
    <w:p w:rsidRDefault="00774C6F" w:rsidP="00774C6F" w:rsidR="00774C6F">
      <w:pPr>
        <w:jc w:val="center"/>
      </w:pPr>
    </w:p>
    <w:p w:rsidRDefault="00774C6F" w:rsidP="00774C6F" w:rsidR="00774C6F">
      <w:pPr>
        <w:jc w:val="center"/>
      </w:pPr>
      <w:r>
        <w:t xml:space="preserve">R E P U B L I K A   H R V A T S K A </w:t>
      </w:r>
    </w:p>
    <w:p w:rsidRDefault="00774C6F" w:rsidP="00774C6F" w:rsidR="00774C6F">
      <w:pPr>
        <w:jc w:val="center"/>
      </w:pPr>
      <w:r>
        <w:t>R J E Š E NJ E</w:t>
      </w:r>
    </w:p>
    <w:p w:rsidRDefault="00157798" w:rsidP="00157798" w:rsidR="00157798">
      <w:pPr>
        <w:spacing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CERERA-OREŠKI d.o.o. Petrijanec, OIB: 36528878444 sa sjedištem u Zelendvorska 14, 42206 Petrijanec, dana 6. lipnja 2016. godine</w:t>
      </w:r>
    </w:p>
    <w:p w:rsidRDefault="00157798" w:rsidP="00774C6F" w:rsidR="00157798">
      <w:pPr>
        <w:jc w:val="center"/>
      </w:pPr>
    </w:p>
    <w:p w:rsidRDefault="00774C6F" w:rsidP="00774C6F" w:rsidR="00774C6F">
      <w:pPr>
        <w:jc w:val="center"/>
      </w:pPr>
      <w:r>
        <w:t xml:space="preserve"> r i j e š i o   j e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>Otvara se stečajni postupak nad stečajnim dužnikom</w:t>
      </w:r>
      <w:r>
        <w:rPr>
          <w:lang w:val="en-AU"/>
        </w:rPr>
        <w:t xml:space="preserve"> </w:t>
      </w:r>
      <w:r w:rsidR="00157798">
        <w:t>CERERA-OREŠKI d.o.o. Petrijanec, OIB: 36528878444 sa sjedištem u Zelendvorska 14, 42206 Petrijanec, s danom 6</w:t>
      </w:r>
      <w:r>
        <w:t xml:space="preserve">. </w:t>
      </w:r>
      <w:r w:rsidR="00157798">
        <w:t>lipnja</w:t>
      </w:r>
      <w:r w:rsidR="004B4F65">
        <w:t xml:space="preserve"> 2016. u 15,15</w:t>
      </w:r>
      <w:r>
        <w:t xml:space="preserve"> sati. </w:t>
      </w:r>
    </w:p>
    <w:p w:rsidRDefault="00774C6F" w:rsidP="00774C6F" w:rsidR="00774C6F" w:rsidRPr="006E163D">
      <w:pPr>
        <w:numPr>
          <w:ilvl w:val="0"/>
          <w:numId w:val="1"/>
        </w:numPr>
        <w:spacing w:after="0"/>
        <w:jc w:val="both"/>
      </w:pPr>
      <w:r>
        <w:t xml:space="preserve">Za stečajnog upravitelja imenuje se </w:t>
      </w:r>
      <w:r w:rsidR="00157798">
        <w:t>Janko Kralj iz Varaždina, Janka Jurkovića 36, OIB: 20669310366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>Pozivaju se vjerovnici stečajnog dužnika da u roku od 30 dana od dana objave oglasa o otvaranju stečajnog postupka na e-Oglasnoj ploči suda prijave svoje tražbine stečajnom upravitelju</w:t>
      </w:r>
      <w:r w:rsidR="00157798">
        <w:t xml:space="preserve"> Janku Kralju iz Varaždina, Janka Jurkovića 36, OIB: 20669310366</w:t>
      </w:r>
      <w:r w:rsidRPr="006E163D">
        <w:t>,</w:t>
      </w:r>
      <w:r w:rsidRPr="00157798">
        <w:rPr>
          <w:color w:val="FF0000"/>
        </w:rPr>
        <w:t xml:space="preserve"> </w:t>
      </w:r>
      <w:r>
        <w:t xml:space="preserve">u skladu sa čl. 173. Stečajnog zakona </w:t>
      </w:r>
      <w:r w:rsidRPr="00157798">
        <w:rPr>
          <w:color w:val="000000"/>
          <w:shd w:fill="FFFFFF" w:color="auto" w:val="clear"/>
        </w:rPr>
        <w:t xml:space="preserve">(Narodne novine broj 44/96., 29/99., 129/00., 123/03., 197/03., 187/04., 82/06., 116/10., 25/12, 133/12) </w:t>
      </w:r>
      <w:r>
        <w:t>i to u dva primjerka s ispravama iz kojih tražbina proizlazi, odnosno kojima se dokazuje, uz potvrdu o plaćenoj pristojbi u iznosu od 2% vrijednosti tražbine, ali najviše 500,00 kn na žiro-račun državnog proračuna broj HR1210010051863000160, mod. 64 5045-3574-1115.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 xml:space="preserve">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4., 5. i 6. Stečajnog zakona.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 xml:space="preserve">Ročište vjerovnika na kojem će se ispitati prijavljene tražbine-ispitno ročište određuje se za dan </w:t>
      </w:r>
      <w:r w:rsidR="004B4F65">
        <w:rPr>
          <w:b/>
        </w:rPr>
        <w:t>30. kolovoza 2016. u 13,00 sati</w:t>
      </w:r>
      <w:r>
        <w:rPr>
          <w:b/>
        </w:rPr>
        <w:t xml:space="preserve"> </w:t>
      </w:r>
      <w:r>
        <w:t>kod Trgovačkog suda u Varaždinu, Braće Radić 2, soba broj 224/II kat.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lastRenderedPageBreak/>
        <w:t>Rješenje o otvaranju stečajnog postupka dostaviti će se sudskom registru ovog suda radi zabilježbe otvaranja stečajnog postupka u sudskom registru.</w:t>
      </w:r>
    </w:p>
    <w:p w:rsidRDefault="00774C6F" w:rsidP="00774C6F" w:rsidR="00774C6F" w:rsidRPr="00D95CD5">
      <w:pPr>
        <w:pStyle w:val="Odlomakpopisa"/>
        <w:numPr>
          <w:ilvl w:val="0"/>
          <w:numId w:val="1"/>
        </w:numPr>
        <w:rPr>
          <w:rFonts w:cs="Times New Roman"/>
        </w:rPr>
      </w:pPr>
      <w:r w:rsidRPr="00F83AD3">
        <w:rPr>
          <w:rFonts w:cs="Times New Roman"/>
        </w:rPr>
        <w:t>Steč</w:t>
      </w:r>
      <w:r>
        <w:rPr>
          <w:rFonts w:cs="Times New Roman"/>
        </w:rPr>
        <w:t>ajni postupak otvoren je d</w:t>
      </w:r>
      <w:r w:rsidR="004B4F65">
        <w:rPr>
          <w:rFonts w:cs="Times New Roman"/>
        </w:rPr>
        <w:t>ana 6</w:t>
      </w:r>
      <w:r w:rsidRPr="00F83AD3">
        <w:rPr>
          <w:rFonts w:cs="Times New Roman"/>
        </w:rPr>
        <w:t xml:space="preserve">. </w:t>
      </w:r>
      <w:r w:rsidR="004B4F65">
        <w:rPr>
          <w:rFonts w:cs="Times New Roman"/>
        </w:rPr>
        <w:t>lipnja</w:t>
      </w:r>
      <w:r>
        <w:rPr>
          <w:rFonts w:cs="Times New Roman"/>
        </w:rPr>
        <w:t xml:space="preserve"> 2016</w:t>
      </w:r>
      <w:r w:rsidRPr="00F83AD3">
        <w:rPr>
          <w:rFonts w:cs="Times New Roman"/>
        </w:rPr>
        <w:t>. kojeg dana je ovo Rješenje o otvaranju stečajnog postupka stavljeno na e</w:t>
      </w:r>
      <w:r w:rsidR="004B4F65">
        <w:rPr>
          <w:rFonts w:cs="Times New Roman"/>
        </w:rPr>
        <w:t>-oglasnu ploču ovoga suda u 15,15</w:t>
      </w:r>
      <w:r w:rsidRPr="00F83AD3">
        <w:rPr>
          <w:rFonts w:cs="Times New Roman"/>
        </w:rPr>
        <w:t xml:space="preserve"> sati. </w:t>
      </w:r>
    </w:p>
    <w:p w:rsidRDefault="00774C6F" w:rsidP="00774C6F" w:rsidR="00774C6F">
      <w:pPr>
        <w:jc w:val="center"/>
      </w:pPr>
      <w:r>
        <w:t>Obrazloženje</w:t>
      </w:r>
    </w:p>
    <w:p w:rsidRDefault="005209F2" w:rsidP="00774C6F" w:rsidR="005209F2">
      <w:pPr>
        <w:pStyle w:val="Bezproreda"/>
        <w:jc w:val="both"/>
      </w:pPr>
      <w:r>
        <w:tab/>
        <w:t>Dana 21</w:t>
      </w:r>
      <w:r w:rsidR="00774C6F">
        <w:t xml:space="preserve">. </w:t>
      </w:r>
      <w:r>
        <w:t>ožujka 2016</w:t>
      </w:r>
      <w:r w:rsidR="00774C6F">
        <w:t xml:space="preserve">. predlagatelj je podnio ovome sudu prijedlog za otvaranje stečajnog postupka nad dužnikom </w:t>
      </w:r>
      <w:r>
        <w:t>CERERA-OREŠKI d.o.o. Petrijanec, OIB: 36528878444 sa sjedištem u Zelendvorska 14, 42206 Petrijanec</w:t>
      </w:r>
      <w:r w:rsidR="00774C6F">
        <w:t>, tvrdeći da</w:t>
      </w:r>
      <w:r>
        <w:t xml:space="preserve"> na dan 1. rujna 2015. dužnik u Očevidniku redoslijeda osnova za plaćanje</w:t>
      </w:r>
      <w:r w:rsidR="00774C6F">
        <w:t xml:space="preserve"> ima</w:t>
      </w:r>
      <w:r>
        <w:t xml:space="preserve"> neizvršene osnove za plaćanje u neprek</w:t>
      </w:r>
      <w:r w:rsidR="004B4F65">
        <w:t>id</w:t>
      </w:r>
      <w:r>
        <w:t>nom razdoblju od 392 dana, u ukupnom iznosu od 145.162,19 kn.</w:t>
      </w:r>
    </w:p>
    <w:p w:rsidRDefault="00774C6F" w:rsidP="00B857A2" w:rsidR="00B857A2" w:rsidRPr="00E77912">
      <w:pPr>
        <w:jc w:val="both"/>
      </w:pPr>
      <w:r>
        <w:tab/>
      </w:r>
      <w:r w:rsidR="00B857A2" w:rsidRPr="00D76CA9">
        <w:rPr>
          <w:rFonts w:eastAsia="Calibri"/>
        </w:rPr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 w:rsidR="00B857A2">
        <w:rPr>
          <w:rFonts w:eastAsia="Calibri"/>
        </w:rPr>
        <w:t>m dana od isteka toga razdoblja, zbog čega je ovaj sud</w:t>
      </w:r>
      <w:r w:rsidR="00B857A2">
        <w:t xml:space="preserve"> </w:t>
      </w:r>
      <w:r w:rsidR="00B857A2" w:rsidRPr="00281CA6">
        <w:rPr>
          <w:rFonts w:eastAsia="Calibri"/>
        </w:rPr>
        <w:t>donio rješenje kojim je pokrenut prethodni postupak radi utvrđivanja uvjeta za otvaranje stečajnog postupka.</w:t>
      </w:r>
    </w:p>
    <w:p w:rsidRDefault="00B857A2" w:rsidP="00B857A2" w:rsidR="00B857A2">
      <w:pPr>
        <w:jc w:val="both"/>
        <w:rPr>
          <w:rFonts w:eastAsia="Calibri"/>
        </w:rPr>
      </w:pPr>
      <w:r>
        <w:rPr>
          <w:rFonts w:eastAsia="Calibri"/>
        </w:rPr>
        <w:tab/>
      </w:r>
      <w:r w:rsidRPr="00281CA6">
        <w:rPr>
          <w:rFonts w:eastAsia="Calibri"/>
        </w:rPr>
        <w:t>Postojanje stečajnog razloga nesposobno</w:t>
      </w:r>
      <w:r>
        <w:rPr>
          <w:rFonts w:eastAsia="Calibri"/>
        </w:rPr>
        <w:t>sti za plaćanje dužnika potvrdio</w:t>
      </w:r>
      <w:r w:rsidRPr="00281CA6">
        <w:rPr>
          <w:rFonts w:eastAsia="Calibri"/>
        </w:rPr>
        <w:t xml:space="preserve"> je i direktor dužnika na ročištu</w:t>
      </w:r>
      <w:r>
        <w:rPr>
          <w:rFonts w:eastAsia="Calibri"/>
        </w:rPr>
        <w:t xml:space="preserve"> </w:t>
      </w:r>
      <w:r w:rsidRPr="00281CA6">
        <w:rPr>
          <w:rFonts w:eastAsia="Calibri"/>
        </w:rPr>
        <w:t xml:space="preserve"> radi izjašnjenja o prijedlogu za otvaranje stečajnog postupka održanom </w:t>
      </w:r>
      <w:r>
        <w:rPr>
          <w:rFonts w:eastAsia="Calibri"/>
        </w:rPr>
        <w:t>6. lipnja 2016.</w:t>
      </w:r>
      <w:r w:rsidRPr="00281CA6">
        <w:rPr>
          <w:rFonts w:eastAsia="Calibri"/>
        </w:rPr>
        <w:t xml:space="preserve"> i nije se protivi</w:t>
      </w:r>
      <w:r>
        <w:rPr>
          <w:rFonts w:eastAsia="Calibri"/>
        </w:rPr>
        <w:t>o</w:t>
      </w:r>
      <w:r w:rsidRPr="00281CA6">
        <w:rPr>
          <w:rFonts w:eastAsia="Calibri"/>
        </w:rPr>
        <w:t xml:space="preserve"> otvaranju stečajnog postupka</w:t>
      </w:r>
      <w:r>
        <w:rPr>
          <w:rFonts w:eastAsia="Calibri"/>
        </w:rPr>
        <w:t>.</w:t>
      </w:r>
    </w:p>
    <w:p w:rsidRDefault="00B857A2" w:rsidP="00B857A2" w:rsidR="00B857A2" w:rsidRPr="00281CA6">
      <w:pPr>
        <w:jc w:val="both"/>
        <w:rPr>
          <w:rFonts w:eastAsia="Calibri"/>
        </w:rPr>
      </w:pPr>
      <w:r>
        <w:rPr>
          <w:rFonts w:eastAsia="Calibri"/>
        </w:rPr>
        <w:tab/>
      </w:r>
      <w:r w:rsidRPr="00281CA6">
        <w:rPr>
          <w:rFonts w:eastAsia="Calibri"/>
        </w:rPr>
        <w:t>Slijedom navedenoga, iz priložen</w:t>
      </w:r>
      <w:r>
        <w:rPr>
          <w:rFonts w:eastAsia="Calibri"/>
        </w:rPr>
        <w:t>og</w:t>
      </w:r>
      <w:r w:rsidRPr="00281CA6">
        <w:rPr>
          <w:rFonts w:eastAsia="Calibri"/>
        </w:rPr>
        <w:t xml:space="preserve"> </w:t>
      </w:r>
      <w:r>
        <w:rPr>
          <w:rFonts w:eastAsia="Calibri"/>
        </w:rPr>
        <w:t>zahtjeva</w:t>
      </w:r>
      <w:r w:rsidRPr="00B36812">
        <w:t xml:space="preserve"> Financijsk</w:t>
      </w:r>
      <w:r>
        <w:t>e</w:t>
      </w:r>
      <w:r w:rsidRPr="00B36812">
        <w:t xml:space="preserve"> agencij</w:t>
      </w:r>
      <w:r>
        <w:t>e,</w:t>
      </w:r>
      <w:r w:rsidRPr="00B36812">
        <w:t xml:space="preserve"> Regionalni centar Zagreb, Podružnica Varaždin, Augusta Cesarca 2, Varaždin</w:t>
      </w:r>
      <w:r w:rsidRPr="00281CA6">
        <w:rPr>
          <w:rFonts w:eastAsia="Calibri"/>
        </w:rPr>
        <w:t xml:space="preserve">, kao adekvatnog dokaza za utvrđenje postojanja stečajnog razloga nesposobnosti za plaćanje dužnika (čl. </w:t>
      </w:r>
      <w:r>
        <w:rPr>
          <w:rFonts w:eastAsia="Calibri"/>
        </w:rPr>
        <w:t>5</w:t>
      </w:r>
      <w:r w:rsidRPr="00281CA6">
        <w:rPr>
          <w:rFonts w:eastAsia="Calibri"/>
        </w:rPr>
        <w:t xml:space="preserve">. st. </w:t>
      </w:r>
      <w:r>
        <w:rPr>
          <w:rFonts w:eastAsia="Calibri"/>
        </w:rPr>
        <w:t>1</w:t>
      </w:r>
      <w:r w:rsidRPr="00281CA6">
        <w:rPr>
          <w:rFonts w:eastAsia="Calibri"/>
        </w:rPr>
        <w:t>. Stečajnog zakona), nedvojbeno proizlazi da je dužnik nesposoban za plaćanje jer su na računu dužnika evidentirane nepodmirene obveze kod banke koja za njega obavlja poslove platnog</w:t>
      </w:r>
      <w:r>
        <w:rPr>
          <w:rFonts w:eastAsia="Calibri"/>
        </w:rPr>
        <w:t xml:space="preserve"> prometa u razdoblju duljem od 12</w:t>
      </w:r>
      <w:r w:rsidRPr="00281CA6">
        <w:rPr>
          <w:rFonts w:eastAsia="Calibri"/>
        </w:rPr>
        <w:t>0 dana, a koje je trebalo na temelju valjanih osnova za naplatu, bez daljnjeg pristanka dužnika naplatiti s bilo kojeg od njegovih računa.</w:t>
      </w:r>
    </w:p>
    <w:p w:rsidRDefault="00B857A2" w:rsidP="00B857A2" w:rsidR="004B4F65">
      <w:pPr>
        <w:jc w:val="both"/>
        <w:rPr>
          <w:rFonts w:eastAsia="Calibri"/>
        </w:rPr>
      </w:pPr>
      <w:r w:rsidRPr="00281CA6">
        <w:rPr>
          <w:rFonts w:eastAsia="Calibri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</w:rPr>
        <w:t>5</w:t>
      </w:r>
      <w:r w:rsidRPr="00281CA6">
        <w:rPr>
          <w:rFonts w:eastAsia="Calibri"/>
        </w:rPr>
        <w:t xml:space="preserve">. st. 1. Stečajnog zakona), primjenom čl. </w:t>
      </w:r>
      <w:r>
        <w:rPr>
          <w:rFonts w:eastAsia="Calibri"/>
        </w:rPr>
        <w:t>128</w:t>
      </w:r>
      <w:r w:rsidRPr="00281CA6">
        <w:rPr>
          <w:rFonts w:eastAsia="Calibri"/>
        </w:rPr>
        <w:t xml:space="preserve">., </w:t>
      </w:r>
      <w:r>
        <w:rPr>
          <w:rFonts w:eastAsia="Calibri"/>
        </w:rPr>
        <w:t>129</w:t>
      </w:r>
      <w:r w:rsidRPr="00281CA6">
        <w:rPr>
          <w:rFonts w:eastAsia="Calibri"/>
        </w:rPr>
        <w:t xml:space="preserve">. i </w:t>
      </w:r>
      <w:r>
        <w:rPr>
          <w:rFonts w:eastAsia="Calibri"/>
        </w:rPr>
        <w:t>130</w:t>
      </w:r>
      <w:r w:rsidRPr="00281CA6">
        <w:rPr>
          <w:rFonts w:eastAsia="Calibri"/>
        </w:rPr>
        <w:t>. Stečajnog zakona odlučeno je kao u izreci.</w:t>
      </w:r>
    </w:p>
    <w:p w:rsidRDefault="004B4F65" w:rsidP="00B857A2" w:rsidR="004B4F65" w:rsidRPr="004B4F65">
      <w:pPr>
        <w:jc w:val="both"/>
        <w:rPr>
          <w:rFonts w:eastAsia="Calibri"/>
        </w:rPr>
      </w:pPr>
    </w:p>
    <w:p w:rsidRDefault="00B857A2" w:rsidP="00774C6F" w:rsidR="00774C6F">
      <w:pPr>
        <w:pStyle w:val="Bezproreda"/>
        <w:jc w:val="center"/>
      </w:pPr>
      <w:r>
        <w:t>U Varaždinu 6</w:t>
      </w:r>
      <w:r w:rsidR="00774C6F">
        <w:t xml:space="preserve">. </w:t>
      </w:r>
      <w:r>
        <w:t>lipnja</w:t>
      </w:r>
      <w:r w:rsidR="00774C6F">
        <w:t xml:space="preserve"> 2016.</w:t>
      </w:r>
      <w:r>
        <w:t xml:space="preserve"> godine</w:t>
      </w: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74C6F" w:rsidP="00FC4CDC" w:rsidR="006A5CC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</w:p>
    <w:p w:rsidRDefault="00FC4CDC" w:rsidP="00FC4CDC" w:rsidR="00FC4CDC">
      <w:pPr>
        <w:pStyle w:val="Bezproreda"/>
        <w:jc w:val="both"/>
      </w:pPr>
    </w:p>
    <w:p w:rsidRDefault="00FC4CDC" w:rsidP="00FC4CDC" w:rsidR="00FC4CDC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t>UPUTA O PRAVNOM LIJEKU:</w:t>
      </w:r>
    </w:p>
    <w:p w:rsidRDefault="00774C6F" w:rsidP="00774C6F" w:rsidR="00774C6F">
      <w:pPr>
        <w:pStyle w:val="Bezproreda"/>
        <w:jc w:val="both"/>
      </w:pPr>
      <w:r>
        <w:t>Protiv ovoga rješenja osoba koja je bila zastupnik po zakonu dužnika do otvaranja stečajnog postupka može podnijeti žalbu u roku od osam dana, pismeno u tri primjerka, putem ovog suda, Visokom trgovačkom sudu RH. Žalba ne zadržava izvršenje ovog rješenja.</w:t>
      </w: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lastRenderedPageBreak/>
        <w:t>DNA:</w:t>
      </w:r>
    </w:p>
    <w:p w:rsidRDefault="00774C6F" w:rsidP="00774C6F" w:rsidR="007405A7">
      <w:pPr>
        <w:pStyle w:val="Bezproreda"/>
        <w:jc w:val="both"/>
      </w:pPr>
      <w:r>
        <w:t xml:space="preserve">- predlagatelj </w:t>
      </w:r>
      <w:r w:rsidR="004B4F65">
        <w:t>Financijska agencija Regionalni centar Zagreb, Podružnica Varaždin, Augusta Cesarca 2, Varaždin</w:t>
      </w:r>
    </w:p>
    <w:p w:rsidRDefault="007405A7" w:rsidP="00774C6F" w:rsidR="00774C6F" w:rsidRPr="00DC21DB">
      <w:pPr>
        <w:pStyle w:val="Bezproreda"/>
        <w:jc w:val="both"/>
      </w:pPr>
      <w:r>
        <w:t xml:space="preserve">- </w:t>
      </w:r>
      <w:r w:rsidR="00774C6F">
        <w:t>ŽDO u Varaždinu</w:t>
      </w:r>
    </w:p>
    <w:p w:rsidRDefault="00774C6F" w:rsidP="00774C6F" w:rsidR="00774C6F">
      <w:pPr>
        <w:pStyle w:val="Bezproreda"/>
        <w:jc w:val="both"/>
      </w:pPr>
      <w:r>
        <w:t xml:space="preserve">- </w:t>
      </w:r>
      <w:r w:rsidR="007405A7">
        <w:t xml:space="preserve">direktor dužnika </w:t>
      </w:r>
      <w:r w:rsidR="004B4F65">
        <w:t>Tihomir Oreški, Petrijanec, Zelendvorska 14</w:t>
      </w:r>
    </w:p>
    <w:p w:rsidRDefault="00FB5842" w:rsidP="00774C6F" w:rsidR="00FB5842">
      <w:pPr>
        <w:pStyle w:val="Bezproreda"/>
        <w:jc w:val="both"/>
      </w:pPr>
      <w:r>
        <w:t xml:space="preserve">- dužnik </w:t>
      </w:r>
      <w:r w:rsidR="004B4F65">
        <w:t>CERERA-OREŠKI d.o.o. Petrijanec, sa sjedištem u Zelendvorska 14, 42206 Petrijanec</w:t>
      </w:r>
    </w:p>
    <w:p w:rsidRDefault="007405A7" w:rsidP="00774C6F" w:rsidR="007405A7">
      <w:pPr>
        <w:pStyle w:val="Bezproreda"/>
        <w:jc w:val="both"/>
      </w:pPr>
      <w:r>
        <w:t xml:space="preserve">- stečajni upravitelj </w:t>
      </w:r>
      <w:r w:rsidR="004B4F65">
        <w:t>Janko Kralj iz Varaždina, Janka Jurkovića 36</w:t>
      </w:r>
    </w:p>
    <w:p w:rsidRDefault="00774C6F" w:rsidP="00774C6F" w:rsidR="00774C6F">
      <w:pPr>
        <w:pStyle w:val="Bezproreda"/>
        <w:jc w:val="both"/>
      </w:pPr>
      <w:r>
        <w:t>- Sudski registar ovoga suda, radi zabilježbe</w:t>
      </w:r>
    </w:p>
    <w:p w:rsidRDefault="00774C6F" w:rsidP="00774C6F" w:rsidR="00774C6F">
      <w:pPr>
        <w:pStyle w:val="Bezproreda"/>
        <w:jc w:val="both"/>
      </w:pPr>
      <w:r>
        <w:t>- e-Oglasna ploča suda</w:t>
      </w:r>
    </w:p>
    <w:p w:rsidRDefault="00774C6F" w:rsidP="006A5CC4" w:rsidR="00107B51">
      <w:pPr>
        <w:pStyle w:val="Bezproreda"/>
        <w:jc w:val="both"/>
      </w:pPr>
      <w:r>
        <w:t>- pisarnica – kal. 8 dana</w:t>
      </w:r>
      <w:r w:rsidRPr="006E163D">
        <w:t xml:space="preserve"> </w:t>
      </w:r>
    </w:p>
    <w:sectPr w:rsidSect="00774C6F" w:rsidR="00107B5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E5E" w:rsidP="00774C6F" w:rsidR="00C22E5E">
      <w:pPr>
        <w:spacing w:after="0"/>
      </w:pPr>
      <w:r>
        <w:separator/>
      </w:r>
    </w:p>
  </w:endnote>
  <w:endnote w:id="0" w:type="continuationSeparator">
    <w:p w:rsidRDefault="00C22E5E" w:rsidP="00774C6F" w:rsidR="00C22E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E5E" w:rsidP="00774C6F" w:rsidR="00C22E5E">
      <w:pPr>
        <w:spacing w:after="0"/>
      </w:pPr>
      <w:r>
        <w:separator/>
      </w:r>
    </w:p>
  </w:footnote>
  <w:footnote w:id="0" w:type="continuationSeparator">
    <w:p w:rsidRDefault="00C22E5E" w:rsidP="00774C6F" w:rsidR="00C22E5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194845"/>
      <w:docPartObj>
        <w:docPartGallery w:val="Page Numbers (Top of Page)"/>
        <w:docPartUnique/>
      </w:docPartObj>
    </w:sdtPr>
    <w:sdtEndPr/>
    <w:sdtContent>
      <w:p w:rsidRDefault="00774C6F" w:rsidR="00774C6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B9F">
          <w:rPr>
            <w:noProof/>
          </w:rPr>
          <w:t>3</w:t>
        </w:r>
        <w:r>
          <w:fldChar w:fldCharType="end"/>
        </w:r>
      </w:p>
      <w:p w:rsidRDefault="00774C6F" w:rsidR="00774C6F">
        <w:pPr>
          <w:pStyle w:val="Zaglavlje"/>
          <w:jc w:val="center"/>
        </w:pPr>
        <w:r>
          <w:tab/>
        </w:r>
        <w:r>
          <w:tab/>
        </w:r>
        <w:r w:rsidR="004B4F65">
          <w:t>Poslovni broj: 2 St-458/16-7</w:t>
        </w:r>
      </w:p>
    </w:sdtContent>
  </w:sdt>
  <w:p w:rsidRDefault="00774C6F" w:rsidR="00774C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C6F" w:rsidR="00774C6F">
    <w:pPr>
      <w:pStyle w:val="Zaglavlje"/>
    </w:pPr>
    <w:r>
      <w:tab/>
    </w:r>
    <w:r>
      <w:tab/>
      <w:t>Poslovni broj: 2 St-</w:t>
    </w:r>
    <w:r w:rsidR="004B4F65">
      <w:t>458/16-7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C6F"/>
    <w:rsid w:val="00107B51"/>
    <w:rsid w:val="00157798"/>
    <w:rsid w:val="0049588B"/>
    <w:rsid w:val="004B4F65"/>
    <w:rsid w:val="005209F2"/>
    <w:rsid w:val="00581352"/>
    <w:rsid w:val="006A5CC4"/>
    <w:rsid w:val="007405A7"/>
    <w:rsid w:val="00756B9F"/>
    <w:rsid w:val="00774C6F"/>
    <w:rsid w:val="00A06272"/>
    <w:rsid w:val="00A34AAF"/>
    <w:rsid w:val="00B857A2"/>
    <w:rsid w:val="00C22E5E"/>
    <w:rsid w:val="00D476FD"/>
    <w:rsid w:val="00F430CD"/>
    <w:rsid w:val="00FB5842"/>
    <w:rsid w:val="00FC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C6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rsid w:val="00774C6F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774C6F"/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74C6F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C6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4C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74C6F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74C6F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B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6B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6B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6B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C6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rsid w:val="00774C6F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774C6F"/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74C6F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C6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C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74C6F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74C6F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B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6B9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6B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6B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88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CERERA-OREŠKI trgovačko društvo za proizvodnju i promet poljoprivrednih proizvoda, društvo s ograničenom odgovornošću</izvorni_sadrzaj>
    <derivirana_varijabla naziv="DomainObject.Predmet.ProtustrankaFormated_1">  CERERA-OREŠKI trgovačko društvo za proizvodnju i promet poljoprivrednih proizvoda, društvo s ograničenom odgovornošću</derivirana_varijabla>
  </DomainObject.Predmet.ProtustrankaFormated>
  <DomainObject.Predmet.ProtustrankaFormatedOIB>
    <izvorni_sadrzaj>  CERERA-OREŠKI trgovačko društvo za proizvodnju i promet poljoprivrednih proizvoda, društvo s ograničenom odgovornošću, OIB 36528878444</izvorni_sadrzaj>
    <derivirana_varijabla naziv="DomainObject.Predmet.ProtustrankaFormatedOIB_1">  CERERA-OREŠKI trgovačko društvo za proizvodnju i promet poljoprivrednih proizvoda, društvo s ograničenom odgovornošću, OIB 36528878444</derivirana_varijabla>
  </DomainObject.Predmet.ProtustrankaFormatedOIB>
  <DomainObject.Predmet.ProtustrankaFormatedWithAdress>
    <izvorni_sadrzaj> CERERA-OREŠKI trgovačko društvo za proizvodnju i promet poljoprivrednih proizvoda, društvo s ograničenom odgovornošću, Zelendvorska 14, 42206 Petrijanec</izvorni_sadrzaj>
    <derivirana_varijabla naziv="DomainObject.Predmet.ProtustrankaFormatedWithAdress_1"> CERERA-OREŠKI trgovačko društvo za proizvodnju i promet poljoprivrednih proizvoda, društvo s ograničenom odgovornošću, Zelendvorska 14, 42206 Petrijanec</derivirana_varijabla>
  </DomainObject.Predmet.ProtustrankaFormatedWithAdress>
  <DomainObject.Predmet.ProtustrankaFormatedWithAdressOIB>
    <izvorni_sadrzaj> CERERA-OREŠKI trgovačko društvo za proizvodnju i promet poljoprivrednih proizvoda, društvo s ograničenom odgovornošću, OIB 36528878444, Zelendvorska 14, 42206 Petrijanec</izvorni_sadrzaj>
    <derivirana_varijabla naziv="DomainObject.Predmet.ProtustrankaFormatedWithAdressOIB_1"> CERERA-OREŠKI trgovačko društvo za proizvodnju i promet poljoprivrednih proizvoda, društvo s ograničenom odgovornošću, OIB 36528878444, Zelendvorska 14, 42206 Petrijanec</derivirana_varijabla>
  </DomainObject.Predmet.ProtustrankaFormatedWithAdressOIB>
  <DomainObject.Predmet.ProtustrankaWithAdress>
    <izvorni_sadrzaj>CERERA-OREŠKI trgovačko društvo za proizvodnju i promet poljoprivrednih proizvoda, društvo s ograničenom odgovornošću Zelendvorska 14, 42206 Petrijanec</izvorni_sadrzaj>
    <derivirana_varijabla naziv="DomainObject.Predmet.ProtustrankaWithAdress_1">CERERA-OREŠKI trgovačko društvo za proizvodnju i promet poljoprivrednih proizvoda, društvo s ograničenom odgovornošću Zelendvorska 14, 42206 Petrijanec</derivirana_varijabla>
  </DomainObject.Predmet.ProtustrankaWithAdress>
  <DomainObject.Predmet.ProtustrankaWith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WithAdressOIB_1">CERERA-OREŠKI trgovačko društvo za proizvodnju i promet poljoprivrednih proizvoda, društvo s ograničenom odgovornošću, OIB 36528878444, Zelendvorska 14, 42206 Petrijanec</derivirana_varijabla>
  </DomainObject.Predmet.ProtustrankaWithAdressOIB>
  <DomainObject.Predmet.ProtustrankaNazivFormated>
    <izvorni_sadrzaj>CERERA-OREŠKI trgovačko društvo za proizvodnju i promet poljoprivrednih proizvoda, društvo s ograničenom odgovornošću</izvorni_sadrzaj>
    <derivirana_varijabla naziv="DomainObject.Predmet.ProtustrankaNazivFormated_1">CERERA-OREŠKI trgovačko društvo za proizvodnju i promet poljoprivrednih proizvoda, društvo s ograničenom odgovornošću</derivirana_varijabla>
  </DomainObject.Predmet.ProtustrankaNazivFormated>
  <DomainObject.Predmet.ProtustrankaNazivFormatedOIB>
    <izvorni_sadrzaj>CERERA-OREŠKI trgovačko društvo za proizvodnju i promet poljoprivrednih proizvoda, društvo s ograničenom odgovornošću, OIB 36528878444</izvorni_sadrzaj>
    <derivirana_varijabla naziv="DomainObject.Predmet.ProtustrankaNazivFormatedOIB_1">CERERA-OREŠKI trgovačko društvo za proizvodnju i promet poljoprivrednih proizvoda, društvo s ograničenom odgovornošću, OIB 36528878444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145162.19</izvorni_sadrzaj>
    <derivirana_varijabla naziv="DomainObject.Predmet.TrenutnaVrijednost_1">145162.19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CERERA-OREŠKI trgovačko društvo za proizvodnju i promet poljoprivrednih proizvoda, društvo s ograničenom odgovornošću</item>
    </izvorni_sadrzaj>
    <derivirana_varijabla naziv="DomainObject.Predmet.ProtuStrankaListFormated_1">
      <item>CERERA-OREŠKI trgovačko društvo za proizvodnju i promet poljoprivrednih proizvoda, društvo s ograničenom odgovornošću</item>
    </derivirana_varijabla>
  </DomainObject.Predmet.ProtuStrankaListFormated>
  <DomainObject.Predmet.ProtuStrankaList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FormatedOIB_1">
      <item>CERERA-OREŠKI trgovačko društvo za proizvodnju i promet poljoprivrednih proizvoda, društvo s ograničenom odgovornošću, OIB 36528878444</item>
    </derivirana_varijabla>
  </DomainObject.Predmet.ProtuStrankaListFormatedOIB>
  <DomainObject.Predmet.ProtuStrankaListFormatedWithAdress>
    <izvorni_sadrzaj>
      <item>CERERA-OREŠKI trgovačko društvo za proizvodnju i promet poljoprivrednih proizvoda, društvo s ograničenom odgovornošću, Zelendvorska 14, 42206 Petrijanec</item>
    </izvorni_sadrzaj>
    <derivirana_varijabla naziv="DomainObject.Predmet.ProtuStrankaListFormatedWithAdress_1">
      <item>CERERA-OREŠKI trgovačko društvo za proizvodnju i promet poljoprivrednih proizvoda, društvo s ograničenom odgovornošću, Zelendvorska 14, 42206 Petrijanec</item>
    </derivirana_varijabla>
  </DomainObject.Predmet.ProtuStrankaListFormatedWithAdress>
  <DomainObject.Predmet.ProtuStrankaListFormatedWithAdressOIB>
    <izvorni_sadrzaj>
      <item>CERERA-OREŠKI trgovačko društvo za proizvodnju i promet poljoprivrednih proizvoda, društvo s ograničenom odgovornošću, OIB 36528878444, Zelendvorska 14, 42206 Petrijanec</item>
    </izvorni_sadrzaj>
    <derivirana_varijabla naziv="DomainObject.Predmet.ProtuStrankaListFormatedWithAdressOIB_1">
      <item>CERERA-OREŠKI trgovačko društvo za proizvodnju i promet poljoprivrednih proizvoda, društvo s ograničenom odgovornošću, OIB 36528878444, Zelendvorska 14, 42206 Petrijanec</item>
    </derivirana_varijabla>
  </DomainObject.Predmet.ProtuStrankaListFormatedWithAdressOIB>
  <DomainObject.Predmet.ProtuStrankaListNazivFormated>
    <izvorni_sadrzaj>
      <item>CERERA-OREŠKI trgovačko društvo za proizvodnju i promet poljoprivrednih proizvoda, društvo s ograničenom odgovornošću</item>
    </izvorni_sadrzaj>
    <derivirana_varijabla naziv="DomainObject.Predmet.ProtuStrankaListNazivFormated_1">
      <item>CERERA-OREŠKI trgovačko društvo za proizvodnju i promet poljoprivrednih proizvoda, društvo s ograničenom odgovornošću</item>
    </derivirana_varijabla>
  </DomainObject.Predmet.ProtuStrankaListNazivFormated>
  <DomainObject.Predmet.ProtuStrankaListNaziv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NazivFormatedOIB_1">
      <item>CERERA-OREŠKI trgovačko društvo za proizvodnju i promet poljoprivrednih proizvoda, društvo s ograničenom odgovornošću, OIB 36528878444</item>
    </derivirana_varijabla>
  </DomainObject.Predmet.ProtuStrankaListNazivFormatedOIB>
  <DomainObject.Predmet.OstaliListFormated>
    <izvorni_sadrzaj>
      <item>E-oglasna ploča</item>
      <item>Sudski registar</item>
      <item>Tihomir Oreški</item>
    </izvorni_sadrzaj>
    <derivirana_varijabla naziv="DomainObject.Predmet.OstaliListFormated_1">
      <item>E-oglasna ploča</item>
      <item>Sudski registar</item>
      <item>Tihomir Oreški</item>
    </derivirana_varijabla>
  </DomainObject.Predmet.OstaliListFormated>
  <DomainObject.Predmet.OstaliListFormatedOIB>
    <izvorni_sadrzaj>
      <item>E-oglasna ploča</item>
      <item>Sudski registar</item>
      <item>Tihomir Oreški, OIB 31714070617</item>
    </izvorni_sadrzaj>
    <derivirana_varijabla naziv="DomainObject.Predmet.OstaliListFormatedOIB_1">
      <item>E-oglasna ploča</item>
      <item>Sudski registar</item>
      <item>Tihomir Oreški, OIB 31714070617</item>
    </derivirana_varijabla>
  </DomainObject.Predmet.OstaliListFormatedOIB>
  <DomainObject.Predmet.OstaliListFormatedWithAdress>
    <izvorni_sadrzaj>
      <item>E-oglasna ploča</item>
      <item>Sudski registar</item>
      <item>Tihomir Oreški, Zelendvorska 14, 42206 Petrijanec</item>
    </izvorni_sadrzaj>
    <derivirana_varijabla naziv="DomainObject.Predmet.OstaliListFormatedWithAdress_1">
      <item>E-oglasna ploča</item>
      <item>Sudski registar</item>
      <item>Tihomir Oreški, Zelendvorska 14, 42206 Petrijanec</item>
    </derivirana_varijabla>
  </DomainObject.Predmet.OstaliListFormatedWithAdress>
  <DomainObject.Predmet.OstaliListFormatedWithAdressOIB>
    <izvorni_sadrzaj>
      <item>E-oglasna ploča</item>
      <item>Sudski registar</item>
      <item>Tihomir Oreški, OIB 31714070617, Zelendvorska 14, 42206 Petrijanec</item>
    </izvorni_sadrzaj>
    <derivirana_varijabla naziv="DomainObject.Predmet.OstaliListFormatedWithAdressOIB_1">
      <item>E-oglasna ploča</item>
      <item>Sudski registar</item>
      <item>Tihomir Oreški, OIB 31714070617, Zelendvorska 14, 42206 Petrijanec</item>
    </derivirana_varijabla>
  </DomainObject.Predmet.OstaliListFormatedWithAdressOIB>
  <DomainObject.Predmet.OstaliListNazivFormated>
    <izvorni_sadrzaj>
      <item>E-oglasna ploča</item>
      <item>Sudski registar</item>
      <item>Tihomir Oreški</item>
    </izvorni_sadrzaj>
    <derivirana_varijabla naziv="DomainObject.Predmet.OstaliListNazivFormated_1">
      <item>E-oglasna ploča</item>
      <item>Sudski registar</item>
      <item>Tihomir Oreški</item>
    </derivirana_varijabla>
  </DomainObject.Predmet.OstaliListNazivFormated>
  <DomainObject.Predmet.OstaliListNazivFormatedOIB>
    <izvorni_sadrzaj>
      <item>E-oglasna ploča</item>
      <item>Sudski registar</item>
      <item>Tihomir Oreški, OIB 31714070617</item>
    </izvorni_sadrzaj>
    <derivirana_varijabla naziv="DomainObject.Predmet.OstaliListNazivFormatedOIB_1">
      <item>E-oglasna ploča</item>
      <item>Sudski registar</item>
      <item>Tihomir Oreški, OIB 31714070617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CERERA-OREŠKI trgovačko društvo za proizvodnju i promet poljoprivrednih proizvoda, društvo s ograničenom odgovornošću</izvorni_sadrzaj>
    <derivirana_varijabla naziv="DomainObject.Predmet.ProtustrankaIDrugi_1">CERERA-OREŠKI trgovačko društvo za proizvodnju i promet poljoprivrednih proizvoda,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IDrugiAdressOIB_1">CERERA-OREŠKI trgovačko društvo za proizvodnju i promet poljoprivrednih proizvoda, društvo s ograničenom odgovornošću, OIB 36528878444, Zelendvorska 14,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izvorni_sadrzaj>
    <derivirana_varijabla naziv="DomainObject.Predmet.SudioniciListNaziv_1"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derivirana_varijabla>
  </DomainObject.Predmet.SudioniciListNaziv>
  <DomainObject.Predmet.SudioniciListAdressOIB>
    <izvorni_sadrzaj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izvorni_sadrzaj>
    <derivirana_varijabla naziv="DomainObject.Predmet.SudioniciListAdressOIB_1"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36528878444</item>
      <item>, OIB null</item>
      <item>, OIB null</item>
      <item>, OIB 31714070617</item>
    </izvorni_sadrzaj>
    <derivirana_varijabla naziv="DomainObject.Predmet.SudioniciListNazivOIB_1">
      <item>, OIB 85821130368</item>
      <item>, OIB 36528878444</item>
      <item>, OIB null</item>
      <item>, OIB null</item>
      <item>, OIB 31714070617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4497</properties:Characters>
  <properties:Lines>93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2016-06-06T08:50:00Z</dcterms:created>
  <dc:creator>Marko Makaj</dc:creator>
  <cp:lastModifiedBy>Marko Makaj</cp:lastModifiedBy>
  <cp:lastPrinted>2016-06-06T13:14:00Z</cp:lastPrinted>
  <dcterms:modified xmlns:xsi="http://www.w3.org/2001/XMLSchema-instance" xsi:type="dcterms:W3CDTF">2016-06-06T13:16:00Z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