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084b" w14:paraId="97d084b" w:rsidRDefault="002A736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A7363" w:rsidP="002A7363" w:rsidR="002A7363">
      <w:pPr>
        <w:pStyle w:val="Bezproreda"/>
      </w:pPr>
    </w:p>
    <w:p w:rsidRDefault="002A7363" w:rsidP="002A7363" w:rsidR="002A7363">
      <w:pPr>
        <w:pStyle w:val="Bezproreda"/>
      </w:pPr>
    </w:p>
    <w:p w:rsidRDefault="002A7363" w:rsidP="002A7363" w:rsidR="00AE649C">
      <w:pPr>
        <w:pStyle w:val="Bezproreda"/>
      </w:pPr>
      <w:r>
        <w:t xml:space="preserve">    Republika Hrvatska</w:t>
      </w:r>
    </w:p>
    <w:p w:rsidRDefault="002A7363" w:rsidP="002A7363" w:rsidR="002A7363">
      <w:pPr>
        <w:pStyle w:val="Bezproreda"/>
      </w:pPr>
      <w:r>
        <w:t>Trgovački sud u Bjelovaru</w:t>
      </w:r>
    </w:p>
    <w:p w:rsidRDefault="002A7363" w:rsidP="002A7363" w:rsidR="002A7363">
      <w:pPr>
        <w:pStyle w:val="Bezproreda"/>
      </w:pPr>
      <w:r>
        <w:t>Bjelovar, Dr. I. Lebovića 42.</w:t>
      </w:r>
    </w:p>
    <w:p w:rsidRDefault="002A7363" w:rsidP="002A7363" w:rsidR="002A7363">
      <w:pPr>
        <w:pStyle w:val="Bezproreda"/>
      </w:pPr>
    </w:p>
    <w:p w:rsidRDefault="002A7363" w:rsidP="002A7363" w:rsidR="002A7363">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St-117/2018-10</w:t>
      </w:r>
    </w:p>
    <w:p w:rsidRDefault="002A7363" w:rsidP="002A7363" w:rsidR="002A736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2A7363" w:rsidP="002A7363" w:rsidR="002A7363">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2A7363" w:rsidP="002A7363" w:rsidR="002A7363">
      <w:pPr>
        <w:overflowPunct w:val="false"/>
        <w:autoSpaceDE w:val="false"/>
        <w:autoSpaceDN w:val="false"/>
        <w:adjustRightInd w:val="false"/>
        <w:spacing w:after="0"/>
        <w:rPr>
          <w:rFonts w:cs="Times New Roman" w:eastAsia="Times New Roman"/>
          <w:noProof/>
          <w:szCs w:val="20"/>
          <w:lang w:eastAsia="hr-HR"/>
        </w:rPr>
      </w:pPr>
    </w:p>
    <w:p w:rsidRDefault="002A7363" w:rsidP="002A7363" w:rsidR="002A7363">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2A7363" w:rsidP="002A7363" w:rsidR="002A7363">
      <w:pPr>
        <w:overflowPunct w:val="false"/>
        <w:autoSpaceDE w:val="false"/>
        <w:autoSpaceDN w:val="false"/>
        <w:adjustRightInd w:val="false"/>
        <w:spacing w:after="0"/>
        <w:rPr>
          <w:rFonts w:cs="Times New Roman" w:eastAsia="Times New Roman"/>
          <w:b/>
          <w:noProof/>
          <w:szCs w:val="20"/>
          <w:lang w:eastAsia="hr-HR"/>
        </w:rPr>
      </w:pPr>
    </w:p>
    <w:p w:rsidRDefault="002A7363" w:rsidP="002A7363" w:rsidR="002A7363">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Republike Hrvatske, Ministarstva poljoprivrede, OIB: 52634238587, za otvaranje stečajnog postupka nad dužnikom KETER GAREL d.o.o. za proizvodnju, trgovinu i usluge Đulovac 132, OIB: 77183383253, 5. lipnja 2018. </w:t>
      </w:r>
    </w:p>
    <w:p w:rsidRDefault="002A7363" w:rsidP="002A7363" w:rsidR="002A7363">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Otvara se stečajni postupak nad dužnikom </w:t>
      </w:r>
      <w:r>
        <w:rPr>
          <w:rFonts w:cs="Times New Roman" w:eastAsia="Times New Roman"/>
          <w:noProof/>
          <w:szCs w:val="20"/>
          <w:lang w:eastAsia="hr-HR"/>
        </w:rPr>
        <w:t>KETER GAREL d.o.o. za proizvodnju, trgovinu i usluge Đulovac 132, OIB: 77183383253</w:t>
      </w:r>
      <w:r>
        <w:rPr>
          <w:rFonts w:cs="Times New Roman" w:eastAsia="Times New Roman"/>
          <w:szCs w:val="20"/>
          <w:lang w:eastAsia="hr-HR"/>
        </w:rPr>
        <w:t>.</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autoSpaceDN w:val="false"/>
        <w:ind w:firstLine="851"/>
        <w:jc w:val="both"/>
        <w:rPr>
          <w:rFonts w:cs="Times New Roman" w:eastAsia="Calibri"/>
        </w:rPr>
      </w:pPr>
      <w:r>
        <w:rPr>
          <w:rFonts w:cs="Times New Roman" w:eastAsia="Times New Roman"/>
          <w:szCs w:val="20"/>
          <w:lang w:eastAsia="hr-HR"/>
        </w:rPr>
        <w:t>2. Za stečajnog upravitelja imenuje se Nina Markovinović Belamarić iz Zagreba, Kralja Držislava 10, OIB. 49920167790</w:t>
      </w:r>
      <w:r>
        <w:rPr>
          <w:rFonts w:cs="Times New Roman" w:eastAsia="Times New Roman"/>
          <w:lang w:eastAsia="hr-HR"/>
        </w:rPr>
        <w:t>.</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5. lipnja 2018. u 13,40 sati, kada je ovo rješenje objavljeno na e-oglasnoj ploči ovoga suda.</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vjerovnici viših isplatnih redova da u roku od 60 dana od objave ovog rješenja na e-oglasnoj ploči ovoga suda prijave svoje tražbine stečajnom upravitelju Nini Markovinović Belamarić iz Zagreba, Kralja Držislava 10.</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5045-3515-11718, uz oznaku svrhe plaćanja: sudska pristojba za prijavu tražbine u St-117/2018,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2A7363" w:rsidP="002A7363" w:rsidR="002A7363">
      <w:pPr>
        <w:overflowPunct w:val="false"/>
        <w:autoSpaceDE w:val="false"/>
        <w:autoSpaceDN w:val="false"/>
        <w:adjustRightInd w:val="false"/>
        <w:spacing w:after="0"/>
        <w:ind w:firstLine="851"/>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Pozivaju se razlučni vjerovnici da u roku od 60 dana od objave ovog rješenja na e-oglasnoj ploči ovoga suda obavijeste stečajnog upravitelja Nini Markovinović Belamarić iz </w:t>
      </w:r>
      <w:r>
        <w:rPr>
          <w:rFonts w:cs="Times New Roman" w:eastAsia="Times New Roman"/>
          <w:szCs w:val="20"/>
          <w:lang w:eastAsia="hr-HR"/>
        </w:rPr>
        <w:lastRenderedPageBreak/>
        <w:t xml:space="preserve">Zagreba, Kralja Držislava 10 o svom razlučnom pravu, pravnoj osnovi razlučnog prava i dijelu imovine stečajnog dužnika na koji se odnosi njihovo razlučno pravo. </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6. Pozivaju se izlučni vjerovnici da u roku od 60 dana od objave ovog rješenja na e-oglasnoj ploči ovoga suda obavijeste stečajnog upravitelja </w:t>
      </w:r>
      <w:r>
        <w:rPr>
          <w:rFonts w:cs="Times New Roman" w:eastAsia="Times New Roman"/>
          <w:szCs w:val="20"/>
          <w:lang w:eastAsia="hr-HR" w:val="en-GB"/>
        </w:rPr>
        <w:t xml:space="preserve">Ninu Markovinović Belamarić iz Zagreba, Kralja Držislava 10,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7. Pozivaju se dužnici stečajnog dužnika da svoje obveze bez odgode ispunjavaju stečajnom upravitelju za stečajnog dužnika.</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8. Otvaranje stečajnog postupka upisat će se u sudski registar ovoga suda te u zemljišne knjige Općinskog suda u Bjelovaru, Stalna služba u Daruvaru, Zemljišnoknjižnom odjelu  u kojima je upisano vlasništvo nekretnina dužnika i to: čkbr. 326/1 livada Crljenac vel. 1371 čhv, odnosno 4931 m</w:t>
      </w:r>
      <w:r>
        <w:rPr>
          <w:rFonts w:cs="Times New Roman" w:eastAsia="Times New Roman"/>
          <w:szCs w:val="20"/>
          <w:vertAlign w:val="superscript"/>
          <w:lang w:eastAsia="hr-HR"/>
        </w:rPr>
        <w:t>2</w:t>
      </w:r>
      <w:r>
        <w:rPr>
          <w:rFonts w:cs="Times New Roman" w:eastAsia="Times New Roman"/>
          <w:szCs w:val="20"/>
          <w:lang w:eastAsia="hr-HR"/>
        </w:rPr>
        <w:t>, čkbr. 335 livada u Polomu, vel. 39 čhv, odnosno 140 m</w:t>
      </w:r>
      <w:r>
        <w:rPr>
          <w:rFonts w:cs="Times New Roman" w:eastAsia="Times New Roman"/>
          <w:szCs w:val="20"/>
          <w:vertAlign w:val="superscript"/>
          <w:lang w:eastAsia="hr-HR"/>
        </w:rPr>
        <w:t>2</w:t>
      </w:r>
      <w:r>
        <w:rPr>
          <w:rFonts w:cs="Times New Roman" w:eastAsia="Times New Roman"/>
          <w:szCs w:val="20"/>
          <w:lang w:eastAsia="hr-HR"/>
        </w:rPr>
        <w:t>, čkbr. 797/1 oranica Zorina strana, vel. 1598 čhv, odnosno 5747 m</w:t>
      </w:r>
      <w:r>
        <w:rPr>
          <w:rFonts w:cs="Times New Roman" w:eastAsia="Times New Roman"/>
          <w:szCs w:val="20"/>
          <w:vertAlign w:val="superscript"/>
          <w:lang w:eastAsia="hr-HR"/>
        </w:rPr>
        <w:t>2</w:t>
      </w:r>
      <w:r>
        <w:rPr>
          <w:rFonts w:cs="Times New Roman" w:eastAsia="Times New Roman"/>
          <w:szCs w:val="20"/>
          <w:lang w:eastAsia="hr-HR"/>
        </w:rPr>
        <w:t>, čkbr. 797/2 oranica Čungari, vel. 1150 čhv, odnosno 4136 m</w:t>
      </w:r>
      <w:r>
        <w:rPr>
          <w:rFonts w:cs="Times New Roman" w:eastAsia="Times New Roman"/>
          <w:szCs w:val="20"/>
          <w:vertAlign w:val="superscript"/>
          <w:lang w:eastAsia="hr-HR"/>
        </w:rPr>
        <w:t>2</w:t>
      </w:r>
      <w:r>
        <w:rPr>
          <w:rFonts w:cs="Times New Roman" w:eastAsia="Times New Roman"/>
          <w:szCs w:val="20"/>
          <w:lang w:eastAsia="hr-HR"/>
        </w:rPr>
        <w:t>, čkbr. 797/3 oranica Čungari vel. 3 jutra i 284 čhv, odnosno 18285 m</w:t>
      </w:r>
      <w:r>
        <w:rPr>
          <w:rFonts w:cs="Times New Roman" w:eastAsia="Times New Roman"/>
          <w:szCs w:val="20"/>
          <w:vertAlign w:val="superscript"/>
          <w:lang w:eastAsia="hr-HR"/>
        </w:rPr>
        <w:t>2</w:t>
      </w:r>
      <w:r>
        <w:rPr>
          <w:rFonts w:cs="Times New Roman" w:eastAsia="Times New Roman"/>
          <w:szCs w:val="20"/>
          <w:lang w:eastAsia="hr-HR"/>
        </w:rPr>
        <w:t>, čkbr. 797/8 oranica Podkućnica, vel. 1 jutro i 7 čhv, odnosno 5780 m</w:t>
      </w:r>
      <w:r>
        <w:rPr>
          <w:rFonts w:cs="Times New Roman" w:eastAsia="Times New Roman"/>
          <w:szCs w:val="20"/>
          <w:vertAlign w:val="superscript"/>
          <w:lang w:eastAsia="hr-HR"/>
        </w:rPr>
        <w:t>2</w:t>
      </w:r>
      <w:r>
        <w:rPr>
          <w:rFonts w:cs="Times New Roman" w:eastAsia="Times New Roman"/>
          <w:szCs w:val="20"/>
          <w:lang w:eastAsia="hr-HR"/>
        </w:rPr>
        <w:t>, čkbr. 822/1 livada Pištanac, vel. 427 čhv odnosno 1536 m</w:t>
      </w:r>
      <w:r>
        <w:rPr>
          <w:rFonts w:cs="Times New Roman" w:eastAsia="Times New Roman"/>
          <w:szCs w:val="20"/>
          <w:vertAlign w:val="superscript"/>
          <w:lang w:eastAsia="hr-HR"/>
        </w:rPr>
        <w:t>2</w:t>
      </w:r>
      <w:r>
        <w:rPr>
          <w:rFonts w:cs="Times New Roman" w:eastAsia="Times New Roman"/>
          <w:szCs w:val="20"/>
          <w:lang w:eastAsia="hr-HR"/>
        </w:rPr>
        <w:t>, čkbr. 822/2 livada Pištanec vel. 566 čhv, odnosno 2036 m</w:t>
      </w:r>
      <w:r>
        <w:rPr>
          <w:rFonts w:cs="Times New Roman" w:eastAsia="Times New Roman"/>
          <w:szCs w:val="20"/>
          <w:vertAlign w:val="superscript"/>
          <w:lang w:eastAsia="hr-HR"/>
        </w:rPr>
        <w:t>2</w:t>
      </w:r>
      <w:r>
        <w:rPr>
          <w:rFonts w:cs="Times New Roman" w:eastAsia="Times New Roman"/>
          <w:szCs w:val="20"/>
          <w:lang w:eastAsia="hr-HR"/>
        </w:rPr>
        <w:t>, čkbr. 835/2 livada Pištanac vel. 740 čhv, odnosno 2662 m</w:t>
      </w:r>
      <w:r>
        <w:rPr>
          <w:rFonts w:cs="Times New Roman" w:eastAsia="Times New Roman"/>
          <w:szCs w:val="20"/>
          <w:vertAlign w:val="superscript"/>
          <w:lang w:eastAsia="hr-HR"/>
        </w:rPr>
        <w:t xml:space="preserve">2, </w:t>
      </w:r>
      <w:r>
        <w:rPr>
          <w:rFonts w:cs="Times New Roman" w:eastAsia="Times New Roman"/>
          <w:szCs w:val="20"/>
          <w:lang w:eastAsia="hr-HR"/>
        </w:rPr>
        <w:t>čkbr. 845/1 oranica Kućište vel. 200 čhv, odnosno 719 m</w:t>
      </w:r>
      <w:r>
        <w:rPr>
          <w:rFonts w:cs="Times New Roman" w:eastAsia="Times New Roman"/>
          <w:szCs w:val="20"/>
          <w:vertAlign w:val="superscript"/>
          <w:lang w:eastAsia="hr-HR"/>
        </w:rPr>
        <w:t>2</w:t>
      </w:r>
      <w:r>
        <w:rPr>
          <w:rFonts w:cs="Times New Roman" w:eastAsia="Times New Roman"/>
          <w:szCs w:val="20"/>
          <w:lang w:eastAsia="hr-HR"/>
        </w:rPr>
        <w:t>, čkbr. 845/2 pašnjak Kućište vel. 160 čhv, odnosno 575 m</w:t>
      </w:r>
      <w:r>
        <w:rPr>
          <w:rFonts w:cs="Times New Roman" w:eastAsia="Times New Roman"/>
          <w:szCs w:val="20"/>
          <w:vertAlign w:val="superscript"/>
          <w:lang w:eastAsia="hr-HR"/>
        </w:rPr>
        <w:t>2</w:t>
      </w:r>
      <w:r>
        <w:rPr>
          <w:rFonts w:cs="Times New Roman" w:eastAsia="Times New Roman"/>
          <w:szCs w:val="20"/>
          <w:lang w:eastAsia="hr-HR"/>
        </w:rPr>
        <w:t>, čkbr. 847/3 oranica Popovci vel 1 jutro i 1091 čhv, odnosno 9679 m</w:t>
      </w:r>
      <w:r>
        <w:rPr>
          <w:rFonts w:cs="Times New Roman" w:eastAsia="Times New Roman"/>
          <w:szCs w:val="20"/>
          <w:vertAlign w:val="superscript"/>
          <w:lang w:eastAsia="hr-HR"/>
        </w:rPr>
        <w:t>2</w:t>
      </w:r>
      <w:r>
        <w:rPr>
          <w:rFonts w:cs="Times New Roman" w:eastAsia="Times New Roman"/>
          <w:szCs w:val="20"/>
          <w:lang w:eastAsia="hr-HR"/>
        </w:rPr>
        <w:t>, čkbr. 870/5 oranica Popovac vel. 1 jutro i 958 čhv, odnosno 9200 m</w:t>
      </w:r>
      <w:r>
        <w:rPr>
          <w:rFonts w:cs="Times New Roman" w:eastAsia="Times New Roman"/>
          <w:szCs w:val="20"/>
          <w:vertAlign w:val="superscript"/>
          <w:lang w:eastAsia="hr-HR"/>
        </w:rPr>
        <w:t>2</w:t>
      </w:r>
      <w:r>
        <w:rPr>
          <w:rFonts w:cs="Times New Roman" w:eastAsia="Times New Roman"/>
          <w:szCs w:val="20"/>
          <w:lang w:eastAsia="hr-HR"/>
        </w:rPr>
        <w:t>, čkbr. 870/6 oranica Popovac vel. 1444 čhv, odnosno 5194 m</w:t>
      </w:r>
      <w:r>
        <w:rPr>
          <w:rFonts w:cs="Times New Roman" w:eastAsia="Times New Roman"/>
          <w:szCs w:val="20"/>
          <w:vertAlign w:val="superscript"/>
          <w:lang w:eastAsia="hr-HR"/>
        </w:rPr>
        <w:t>2</w:t>
      </w:r>
      <w:r>
        <w:rPr>
          <w:rFonts w:cs="Times New Roman" w:eastAsia="Times New Roman"/>
          <w:szCs w:val="20"/>
          <w:lang w:eastAsia="hr-HR"/>
        </w:rPr>
        <w:t>, čkbr. 871/1 livada Krševine vel. 388 čhv, odnosno 1396 m</w:t>
      </w:r>
      <w:r>
        <w:rPr>
          <w:rFonts w:cs="Times New Roman" w:eastAsia="Times New Roman"/>
          <w:szCs w:val="20"/>
          <w:vertAlign w:val="superscript"/>
          <w:lang w:eastAsia="hr-HR"/>
        </w:rPr>
        <w:t>2</w:t>
      </w:r>
      <w:r>
        <w:rPr>
          <w:rFonts w:cs="Times New Roman" w:eastAsia="Times New Roman"/>
          <w:szCs w:val="20"/>
          <w:lang w:eastAsia="hr-HR"/>
        </w:rPr>
        <w:t>, čkbr. 872/1 livada Krševine vel. 742 čhv, odnosno 2669 m</w:t>
      </w:r>
      <w:r>
        <w:rPr>
          <w:rFonts w:cs="Times New Roman" w:eastAsia="Times New Roman"/>
          <w:szCs w:val="20"/>
          <w:vertAlign w:val="superscript"/>
          <w:lang w:eastAsia="hr-HR"/>
        </w:rPr>
        <w:t>2</w:t>
      </w:r>
      <w:r>
        <w:rPr>
          <w:rFonts w:cs="Times New Roman" w:eastAsia="Times New Roman"/>
          <w:szCs w:val="20"/>
          <w:lang w:eastAsia="hr-HR"/>
        </w:rPr>
        <w:t>, čkbr. 873/1 livada Krševine, vel. 349 čhv, odnosno 1255 m</w:t>
      </w:r>
      <w:r>
        <w:rPr>
          <w:rFonts w:cs="Times New Roman" w:eastAsia="Times New Roman"/>
          <w:szCs w:val="20"/>
          <w:vertAlign w:val="superscript"/>
          <w:lang w:eastAsia="hr-HR"/>
        </w:rPr>
        <w:t>2</w:t>
      </w:r>
      <w:r>
        <w:rPr>
          <w:rFonts w:cs="Times New Roman" w:eastAsia="Times New Roman"/>
          <w:szCs w:val="20"/>
          <w:lang w:eastAsia="hr-HR"/>
        </w:rPr>
        <w:t>, čkbr. 874/1 livada Krševine vel. 217 čhv, odnosno 780 m</w:t>
      </w:r>
      <w:r>
        <w:rPr>
          <w:rFonts w:cs="Times New Roman" w:eastAsia="Times New Roman"/>
          <w:szCs w:val="20"/>
          <w:vertAlign w:val="superscript"/>
          <w:lang w:eastAsia="hr-HR"/>
        </w:rPr>
        <w:t>2</w:t>
      </w:r>
      <w:r>
        <w:rPr>
          <w:rFonts w:cs="Times New Roman" w:eastAsia="Times New Roman"/>
          <w:szCs w:val="20"/>
          <w:lang w:eastAsia="hr-HR"/>
        </w:rPr>
        <w:t>, čkbr. 875 livada Popovac vel. 1 jutro i 825 čhv, odnosno 8722 m</w:t>
      </w:r>
      <w:r>
        <w:rPr>
          <w:rFonts w:cs="Times New Roman" w:eastAsia="Times New Roman"/>
          <w:szCs w:val="20"/>
          <w:vertAlign w:val="superscript"/>
          <w:lang w:eastAsia="hr-HR"/>
        </w:rPr>
        <w:t>2</w:t>
      </w:r>
      <w:r>
        <w:rPr>
          <w:rFonts w:cs="Times New Roman" w:eastAsia="Times New Roman"/>
          <w:szCs w:val="20"/>
          <w:lang w:eastAsia="hr-HR"/>
        </w:rPr>
        <w:t>, čkbr. 902 oranica Ždrebovac, vel. 2 jutra i 990 čhv, odnosno 15070 m</w:t>
      </w:r>
      <w:r>
        <w:rPr>
          <w:rFonts w:cs="Times New Roman" w:eastAsia="Times New Roman"/>
          <w:szCs w:val="20"/>
          <w:vertAlign w:val="superscript"/>
          <w:lang w:eastAsia="hr-HR"/>
        </w:rPr>
        <w:t>2</w:t>
      </w:r>
      <w:r>
        <w:rPr>
          <w:rFonts w:cs="Times New Roman" w:eastAsia="Times New Roman"/>
          <w:szCs w:val="20"/>
          <w:lang w:eastAsia="hr-HR"/>
        </w:rPr>
        <w:t>, čkbr. 903 oranica Ždrebovac vel. 96 čhv, odnosno 345 m</w:t>
      </w:r>
      <w:r>
        <w:rPr>
          <w:rFonts w:cs="Times New Roman" w:eastAsia="Times New Roman"/>
          <w:szCs w:val="20"/>
          <w:vertAlign w:val="superscript"/>
          <w:lang w:eastAsia="hr-HR"/>
        </w:rPr>
        <w:t>2</w:t>
      </w:r>
      <w:r>
        <w:rPr>
          <w:rFonts w:cs="Times New Roman" w:eastAsia="Times New Roman"/>
          <w:szCs w:val="20"/>
          <w:lang w:eastAsia="hr-HR"/>
        </w:rPr>
        <w:t>, čkbr. 980/122 oranica Kod Sante vel. 1 jutro i 780 čhv, odnosno 8560 m</w:t>
      </w:r>
      <w:r>
        <w:rPr>
          <w:rFonts w:cs="Times New Roman" w:eastAsia="Times New Roman"/>
          <w:szCs w:val="20"/>
          <w:vertAlign w:val="superscript"/>
          <w:lang w:eastAsia="hr-HR"/>
        </w:rPr>
        <w:t>2</w:t>
      </w:r>
      <w:r>
        <w:rPr>
          <w:rFonts w:cs="Times New Roman" w:eastAsia="Times New Roman"/>
          <w:szCs w:val="20"/>
          <w:lang w:eastAsia="hr-HR"/>
        </w:rPr>
        <w:t>, čkbr. 980/123 oranica Banovčka  vel. 1503 čhv, odnosno 5406 m</w:t>
      </w:r>
      <w:r>
        <w:rPr>
          <w:rFonts w:cs="Times New Roman" w:eastAsia="Times New Roman"/>
          <w:szCs w:val="20"/>
          <w:vertAlign w:val="superscript"/>
          <w:lang w:eastAsia="hr-HR"/>
        </w:rPr>
        <w:t>2</w:t>
      </w:r>
      <w:r>
        <w:rPr>
          <w:rFonts w:cs="Times New Roman" w:eastAsia="Times New Roman"/>
          <w:szCs w:val="20"/>
          <w:lang w:eastAsia="hr-HR"/>
        </w:rPr>
        <w:t>, čkbr. 980/124 oranica Banovčka vel. 575 čhv, odnosno 2068 m</w:t>
      </w:r>
      <w:r>
        <w:rPr>
          <w:rFonts w:cs="Times New Roman" w:eastAsia="Times New Roman"/>
          <w:szCs w:val="20"/>
          <w:vertAlign w:val="superscript"/>
          <w:lang w:eastAsia="hr-HR"/>
        </w:rPr>
        <w:t>2</w:t>
      </w:r>
      <w:r>
        <w:rPr>
          <w:rFonts w:cs="Times New Roman" w:eastAsia="Times New Roman"/>
          <w:szCs w:val="20"/>
          <w:lang w:eastAsia="hr-HR"/>
        </w:rPr>
        <w:t>, čkbr. 980/126 oranica Banovčka vel. 1403 čhv, odnosno 5046 m</w:t>
      </w:r>
      <w:r>
        <w:rPr>
          <w:rFonts w:cs="Times New Roman" w:eastAsia="Times New Roman"/>
          <w:szCs w:val="20"/>
          <w:vertAlign w:val="superscript"/>
          <w:lang w:eastAsia="hr-HR"/>
        </w:rPr>
        <w:t>2</w:t>
      </w:r>
      <w:r>
        <w:rPr>
          <w:rFonts w:cs="Times New Roman" w:eastAsia="Times New Roman"/>
          <w:szCs w:val="20"/>
          <w:lang w:eastAsia="hr-HR"/>
        </w:rPr>
        <w:t>, čkbr. 980/127 oranica Kosinj, vel. 938 čhv, odnosno 3374 m</w:t>
      </w:r>
      <w:r>
        <w:rPr>
          <w:rFonts w:cs="Times New Roman" w:eastAsia="Times New Roman"/>
          <w:szCs w:val="20"/>
          <w:vertAlign w:val="superscript"/>
          <w:lang w:eastAsia="hr-HR"/>
        </w:rPr>
        <w:t>2</w:t>
      </w:r>
      <w:r>
        <w:rPr>
          <w:rFonts w:cs="Times New Roman" w:eastAsia="Times New Roman"/>
          <w:szCs w:val="20"/>
          <w:lang w:eastAsia="hr-HR"/>
        </w:rPr>
        <w:t>, čkbr. 980/128 oranica Radina, vel. 1 jutro i 1171 čhv, odnosno 9966 m</w:t>
      </w:r>
      <w:r>
        <w:rPr>
          <w:rFonts w:cs="Times New Roman" w:eastAsia="Times New Roman"/>
          <w:szCs w:val="20"/>
          <w:vertAlign w:val="superscript"/>
          <w:lang w:eastAsia="hr-HR"/>
        </w:rPr>
        <w:t>2</w:t>
      </w:r>
      <w:r>
        <w:rPr>
          <w:rFonts w:cs="Times New Roman" w:eastAsia="Times New Roman"/>
          <w:szCs w:val="20"/>
          <w:lang w:eastAsia="hr-HR"/>
        </w:rPr>
        <w:t>, čkbr. 980/129 livada Rudina vel. 131 čhv, odnosno 471 m</w:t>
      </w:r>
      <w:r>
        <w:rPr>
          <w:rFonts w:cs="Times New Roman" w:eastAsia="Times New Roman"/>
          <w:szCs w:val="20"/>
          <w:vertAlign w:val="superscript"/>
          <w:lang w:eastAsia="hr-HR"/>
        </w:rPr>
        <w:t>2</w:t>
      </w:r>
      <w:r>
        <w:rPr>
          <w:rFonts w:cs="Times New Roman" w:eastAsia="Times New Roman"/>
          <w:szCs w:val="20"/>
          <w:lang w:eastAsia="hr-HR"/>
        </w:rPr>
        <w:t>, čkbr. 980/130 oranica Kod Banovića vel. 1 jutro i 465 čhv, odnosno 7427 m</w:t>
      </w:r>
      <w:r>
        <w:rPr>
          <w:rFonts w:cs="Times New Roman" w:eastAsia="Times New Roman"/>
          <w:szCs w:val="20"/>
          <w:vertAlign w:val="superscript"/>
          <w:lang w:eastAsia="hr-HR"/>
        </w:rPr>
        <w:t>2</w:t>
      </w:r>
      <w:r>
        <w:rPr>
          <w:rFonts w:cs="Times New Roman" w:eastAsia="Times New Roman"/>
          <w:szCs w:val="20"/>
          <w:lang w:eastAsia="hr-HR"/>
        </w:rPr>
        <w:t>, čkbr. 980/131 livada Kod Banovića vel. 171 čhv, odnosno 615 m</w:t>
      </w:r>
      <w:r>
        <w:rPr>
          <w:rFonts w:cs="Times New Roman" w:eastAsia="Times New Roman"/>
          <w:szCs w:val="20"/>
          <w:vertAlign w:val="superscript"/>
          <w:lang w:eastAsia="hr-HR"/>
        </w:rPr>
        <w:t>2</w:t>
      </w:r>
      <w:r>
        <w:rPr>
          <w:rFonts w:cs="Times New Roman" w:eastAsia="Times New Roman"/>
          <w:szCs w:val="20"/>
          <w:lang w:eastAsia="hr-HR"/>
        </w:rPr>
        <w:t>, čkbr. 980/132 oranica Kod Banovića vel. 239 čhv, odnosno 860 m</w:t>
      </w:r>
      <w:r>
        <w:rPr>
          <w:rFonts w:cs="Times New Roman" w:eastAsia="Times New Roman"/>
          <w:szCs w:val="20"/>
          <w:vertAlign w:val="superscript"/>
          <w:lang w:eastAsia="hr-HR"/>
        </w:rPr>
        <w:t>2</w:t>
      </w:r>
      <w:r>
        <w:rPr>
          <w:rFonts w:cs="Times New Roman" w:eastAsia="Times New Roman"/>
          <w:szCs w:val="20"/>
          <w:lang w:eastAsia="hr-HR"/>
        </w:rPr>
        <w:t>, čkbr. 980/133 pašnjak Kod Banovića vel. 580 čhv, odnosno 2086 m</w:t>
      </w:r>
      <w:r>
        <w:rPr>
          <w:rFonts w:cs="Times New Roman" w:eastAsia="Times New Roman"/>
          <w:szCs w:val="20"/>
          <w:vertAlign w:val="superscript"/>
          <w:lang w:eastAsia="hr-HR"/>
        </w:rPr>
        <w:t>2</w:t>
      </w:r>
      <w:r>
        <w:rPr>
          <w:rFonts w:cs="Times New Roman" w:eastAsia="Times New Roman"/>
          <w:szCs w:val="20"/>
          <w:lang w:eastAsia="hr-HR"/>
        </w:rPr>
        <w:t>, čkbr. 980/134 pašnjak Kod Banovića vel. 80 čhv, odnosno 288 m</w:t>
      </w:r>
      <w:r>
        <w:rPr>
          <w:rFonts w:cs="Times New Roman" w:eastAsia="Times New Roman"/>
          <w:szCs w:val="20"/>
          <w:vertAlign w:val="superscript"/>
          <w:lang w:eastAsia="hr-HR"/>
        </w:rPr>
        <w:t>2</w:t>
      </w:r>
      <w:r>
        <w:rPr>
          <w:rFonts w:cs="Times New Roman" w:eastAsia="Times New Roman"/>
          <w:szCs w:val="20"/>
          <w:lang w:eastAsia="hr-HR"/>
        </w:rPr>
        <w:t>, čkbr. 980/135 oranica Kod Banovića vel. 38 čhv, odnosno 137 m</w:t>
      </w:r>
      <w:r>
        <w:rPr>
          <w:rFonts w:cs="Times New Roman" w:eastAsia="Times New Roman"/>
          <w:szCs w:val="20"/>
          <w:vertAlign w:val="superscript"/>
          <w:lang w:eastAsia="hr-HR"/>
        </w:rPr>
        <w:t>2</w:t>
      </w:r>
      <w:r>
        <w:rPr>
          <w:rFonts w:cs="Times New Roman" w:eastAsia="Times New Roman"/>
          <w:szCs w:val="20"/>
          <w:lang w:eastAsia="hr-HR"/>
        </w:rPr>
        <w:t>, čkbr. 980/136 pašnjak Kod Banovića vel. 576 čhv, odnosno 2072 m</w:t>
      </w:r>
      <w:r>
        <w:rPr>
          <w:rFonts w:cs="Times New Roman" w:eastAsia="Times New Roman"/>
          <w:szCs w:val="20"/>
          <w:vertAlign w:val="superscript"/>
          <w:lang w:eastAsia="hr-HR"/>
        </w:rPr>
        <w:t xml:space="preserve">2, </w:t>
      </w:r>
      <w:r>
        <w:rPr>
          <w:rFonts w:cs="Times New Roman" w:eastAsia="Times New Roman"/>
          <w:szCs w:val="20"/>
          <w:lang w:eastAsia="hr-HR"/>
        </w:rPr>
        <w:t>čkbr. 980/137 livada Kod Banovića vel. 80 čhv, odnosno 288 m</w:t>
      </w:r>
      <w:r>
        <w:rPr>
          <w:rFonts w:cs="Times New Roman" w:eastAsia="Times New Roman"/>
          <w:szCs w:val="20"/>
          <w:vertAlign w:val="superscript"/>
          <w:lang w:eastAsia="hr-HR"/>
        </w:rPr>
        <w:t>2</w:t>
      </w:r>
      <w:r>
        <w:rPr>
          <w:rFonts w:cs="Times New Roman" w:eastAsia="Times New Roman"/>
          <w:szCs w:val="20"/>
          <w:lang w:eastAsia="hr-HR"/>
        </w:rPr>
        <w:t>, čkbr. 980/138 oranica Kod Banovića vel. 42 čhv, odnosno 151 m</w:t>
      </w:r>
      <w:r>
        <w:rPr>
          <w:rFonts w:cs="Times New Roman" w:eastAsia="Times New Roman"/>
          <w:szCs w:val="20"/>
          <w:vertAlign w:val="superscript"/>
          <w:lang w:eastAsia="hr-HR"/>
        </w:rPr>
        <w:t>2</w:t>
      </w:r>
      <w:r>
        <w:rPr>
          <w:rFonts w:cs="Times New Roman" w:eastAsia="Times New Roman"/>
          <w:szCs w:val="20"/>
          <w:lang w:eastAsia="hr-HR"/>
        </w:rPr>
        <w:t>, čkbr. 980/139 pašnjak Kosinj breg vel. 1 jutro i 541 čhv, odnosno 7700 m</w:t>
      </w:r>
      <w:r>
        <w:rPr>
          <w:rFonts w:cs="Times New Roman" w:eastAsia="Times New Roman"/>
          <w:szCs w:val="20"/>
          <w:vertAlign w:val="superscript"/>
          <w:lang w:eastAsia="hr-HR"/>
        </w:rPr>
        <w:t>2</w:t>
      </w:r>
      <w:r>
        <w:rPr>
          <w:rFonts w:cs="Times New Roman" w:eastAsia="Times New Roman"/>
          <w:szCs w:val="20"/>
          <w:lang w:eastAsia="hr-HR"/>
        </w:rPr>
        <w:t>, čkbr. 980/140 livada Kosinjski brijeg vel. 816 čhv, odnosno 2935 m</w:t>
      </w:r>
      <w:r>
        <w:rPr>
          <w:rFonts w:cs="Times New Roman" w:eastAsia="Times New Roman"/>
          <w:szCs w:val="20"/>
          <w:vertAlign w:val="superscript"/>
          <w:lang w:eastAsia="hr-HR"/>
        </w:rPr>
        <w:t>2</w:t>
      </w:r>
      <w:r>
        <w:rPr>
          <w:rFonts w:cs="Times New Roman" w:eastAsia="Times New Roman"/>
          <w:szCs w:val="20"/>
          <w:lang w:eastAsia="hr-HR"/>
        </w:rPr>
        <w:t xml:space="preserve">, čkbr. 980/141 oranica Kosinj breg vel. 865 </w:t>
      </w:r>
      <w:r>
        <w:rPr>
          <w:rFonts w:cs="Times New Roman" w:eastAsia="Times New Roman"/>
          <w:szCs w:val="20"/>
          <w:lang w:eastAsia="hr-HR"/>
        </w:rPr>
        <w:lastRenderedPageBreak/>
        <w:t>čhv, odnosno 3111 m</w:t>
      </w:r>
      <w:r>
        <w:rPr>
          <w:rFonts w:cs="Times New Roman" w:eastAsia="Times New Roman"/>
          <w:szCs w:val="20"/>
          <w:vertAlign w:val="superscript"/>
          <w:lang w:eastAsia="hr-HR"/>
        </w:rPr>
        <w:t>2</w:t>
      </w:r>
      <w:r>
        <w:rPr>
          <w:rFonts w:cs="Times New Roman" w:eastAsia="Times New Roman"/>
          <w:szCs w:val="20"/>
          <w:lang w:eastAsia="hr-HR"/>
        </w:rPr>
        <w:t>, čkbr. 980/550 oranica Krčevine vel. 242 čhv, odnosno 870 m</w:t>
      </w:r>
      <w:r>
        <w:rPr>
          <w:rFonts w:cs="Times New Roman" w:eastAsia="Times New Roman"/>
          <w:szCs w:val="20"/>
          <w:vertAlign w:val="superscript"/>
          <w:lang w:eastAsia="hr-HR"/>
        </w:rPr>
        <w:t>2</w:t>
      </w:r>
      <w:r>
        <w:rPr>
          <w:rFonts w:cs="Times New Roman" w:eastAsia="Times New Roman"/>
          <w:szCs w:val="20"/>
          <w:lang w:eastAsia="hr-HR"/>
        </w:rPr>
        <w:t>, čkbr. 980/590 oranica Krčevine vel. 1092 čhv, odnosno 3928 m</w:t>
      </w:r>
      <w:r>
        <w:rPr>
          <w:rFonts w:cs="Times New Roman" w:eastAsia="Times New Roman"/>
          <w:szCs w:val="20"/>
          <w:vertAlign w:val="superscript"/>
          <w:lang w:eastAsia="hr-HR"/>
        </w:rPr>
        <w:t>2</w:t>
      </w:r>
      <w:r>
        <w:rPr>
          <w:rFonts w:cs="Times New Roman" w:eastAsia="Times New Roman"/>
          <w:szCs w:val="20"/>
          <w:lang w:eastAsia="hr-HR"/>
        </w:rPr>
        <w:t>, čkbr. 980/597 oranica Krčevine vel. 1 jutro i 60 čhv, odnosno 5970 m</w:t>
      </w:r>
      <w:r>
        <w:rPr>
          <w:rFonts w:cs="Times New Roman" w:eastAsia="Times New Roman"/>
          <w:szCs w:val="20"/>
          <w:vertAlign w:val="superscript"/>
          <w:lang w:eastAsia="hr-HR"/>
        </w:rPr>
        <w:t>2</w:t>
      </w:r>
      <w:r>
        <w:rPr>
          <w:rFonts w:cs="Times New Roman" w:eastAsia="Times New Roman"/>
          <w:szCs w:val="20"/>
          <w:lang w:eastAsia="hr-HR"/>
        </w:rPr>
        <w:t>,  čkbr. 980/600 oranica Krčevina vel. 527 čhv, odnosno 1895 m</w:t>
      </w:r>
      <w:r>
        <w:rPr>
          <w:rFonts w:cs="Times New Roman" w:eastAsia="Times New Roman"/>
          <w:szCs w:val="20"/>
          <w:vertAlign w:val="superscript"/>
          <w:lang w:eastAsia="hr-HR"/>
        </w:rPr>
        <w:t>2</w:t>
      </w:r>
      <w:r>
        <w:rPr>
          <w:rFonts w:cs="Times New Roman" w:eastAsia="Times New Roman"/>
          <w:szCs w:val="20"/>
          <w:lang w:eastAsia="hr-HR"/>
        </w:rPr>
        <w:t>, čkbr. 980/602 oranica Krčevina vel. 1 jutro i 571 čhv, odnosno 7808 m</w:t>
      </w:r>
      <w:r>
        <w:rPr>
          <w:rFonts w:cs="Times New Roman" w:eastAsia="Times New Roman"/>
          <w:szCs w:val="20"/>
          <w:vertAlign w:val="superscript"/>
          <w:lang w:eastAsia="hr-HR"/>
        </w:rPr>
        <w:t>2</w:t>
      </w:r>
      <w:r>
        <w:rPr>
          <w:rFonts w:cs="Times New Roman" w:eastAsia="Times New Roman"/>
          <w:szCs w:val="20"/>
          <w:lang w:eastAsia="hr-HR"/>
        </w:rPr>
        <w:t>, čkbr. 980/663 oranica Kosinj vel. 135 čhv, odnosno 86 m</w:t>
      </w:r>
      <w:r>
        <w:rPr>
          <w:rFonts w:cs="Times New Roman" w:eastAsia="Times New Roman"/>
          <w:szCs w:val="20"/>
          <w:vertAlign w:val="superscript"/>
          <w:lang w:eastAsia="hr-HR"/>
        </w:rPr>
        <w:t>2</w:t>
      </w:r>
      <w:r>
        <w:rPr>
          <w:rFonts w:cs="Times New Roman" w:eastAsia="Times New Roman"/>
          <w:szCs w:val="20"/>
          <w:lang w:eastAsia="hr-HR"/>
        </w:rPr>
        <w:t>, čkbr. 980/665 oranica Kosinj breg vel. 1 jutro i 1351 čhv, odnosno 10614 m</w:t>
      </w:r>
      <w:r>
        <w:rPr>
          <w:rFonts w:cs="Times New Roman" w:eastAsia="Times New Roman"/>
          <w:szCs w:val="20"/>
          <w:vertAlign w:val="superscript"/>
          <w:lang w:eastAsia="hr-HR"/>
        </w:rPr>
        <w:t>2</w:t>
      </w:r>
      <w:r>
        <w:rPr>
          <w:rFonts w:cs="Times New Roman" w:eastAsia="Times New Roman"/>
          <w:szCs w:val="20"/>
          <w:lang w:eastAsia="hr-HR"/>
        </w:rPr>
        <w:t>, čkbr. 980/666 oranica Kosinj breg, vel. 1 jutro i 748 čhv, odnosno 8445 m</w:t>
      </w:r>
      <w:r>
        <w:rPr>
          <w:rFonts w:cs="Times New Roman" w:eastAsia="Times New Roman"/>
          <w:szCs w:val="20"/>
          <w:vertAlign w:val="superscript"/>
          <w:lang w:eastAsia="hr-HR"/>
        </w:rPr>
        <w:t>2</w:t>
      </w:r>
      <w:r>
        <w:rPr>
          <w:rFonts w:cs="Times New Roman" w:eastAsia="Times New Roman"/>
          <w:szCs w:val="20"/>
          <w:lang w:eastAsia="hr-HR"/>
        </w:rPr>
        <w:t>, čkbr. 980/669 oranica Blagojin breg vel. 1 jutro i 209 čhv, odnosno 6506 m</w:t>
      </w:r>
      <w:r>
        <w:rPr>
          <w:rFonts w:cs="Times New Roman" w:eastAsia="Times New Roman"/>
          <w:szCs w:val="20"/>
          <w:vertAlign w:val="superscript"/>
          <w:lang w:eastAsia="hr-HR"/>
        </w:rPr>
        <w:t>2</w:t>
      </w:r>
      <w:r>
        <w:rPr>
          <w:rFonts w:cs="Times New Roman" w:eastAsia="Times New Roman"/>
          <w:szCs w:val="20"/>
          <w:lang w:eastAsia="hr-HR"/>
        </w:rPr>
        <w:t>, čkbr. 980/670 oranica Blagojin breg vel. 1371 čhv, odnosno 4931 m</w:t>
      </w:r>
      <w:r>
        <w:rPr>
          <w:rFonts w:cs="Times New Roman" w:eastAsia="Times New Roman"/>
          <w:szCs w:val="20"/>
          <w:vertAlign w:val="superscript"/>
          <w:lang w:eastAsia="hr-HR"/>
        </w:rPr>
        <w:t>2</w:t>
      </w:r>
      <w:r>
        <w:rPr>
          <w:rFonts w:cs="Times New Roman" w:eastAsia="Times New Roman"/>
          <w:szCs w:val="20"/>
          <w:lang w:eastAsia="hr-HR"/>
        </w:rPr>
        <w:t>, čkbr. 980/671 oranica Kosinj Breg vel. 1 jutro i 449 čhv, odnosno 7370 m</w:t>
      </w:r>
      <w:r>
        <w:rPr>
          <w:rFonts w:cs="Times New Roman" w:eastAsia="Times New Roman"/>
          <w:szCs w:val="20"/>
          <w:vertAlign w:val="superscript"/>
          <w:lang w:eastAsia="hr-HR"/>
        </w:rPr>
        <w:t>2</w:t>
      </w:r>
      <w:r>
        <w:rPr>
          <w:rFonts w:cs="Times New Roman" w:eastAsia="Times New Roman"/>
          <w:szCs w:val="20"/>
          <w:lang w:eastAsia="hr-HR"/>
        </w:rPr>
        <w:t>, čkbr. 980/682 oranica Krčevina, vel. 1 jutro i 378 čhv, odnosno 7114 m</w:t>
      </w:r>
      <w:r>
        <w:rPr>
          <w:rFonts w:cs="Times New Roman" w:eastAsia="Times New Roman"/>
          <w:szCs w:val="20"/>
          <w:vertAlign w:val="superscript"/>
          <w:lang w:eastAsia="hr-HR"/>
        </w:rPr>
        <w:t>2</w:t>
      </w:r>
      <w:r>
        <w:rPr>
          <w:rFonts w:cs="Times New Roman" w:eastAsia="Times New Roman"/>
          <w:szCs w:val="20"/>
          <w:lang w:eastAsia="hr-HR"/>
        </w:rPr>
        <w:t>, čkbr. 980/698 oranica Podkućnica vel. 1 jutro i 267 čhv, odnosno 6715 m</w:t>
      </w:r>
      <w:r>
        <w:rPr>
          <w:rFonts w:cs="Times New Roman" w:eastAsia="Times New Roman"/>
          <w:szCs w:val="20"/>
          <w:vertAlign w:val="superscript"/>
          <w:lang w:eastAsia="hr-HR"/>
        </w:rPr>
        <w:t>2</w:t>
      </w:r>
      <w:r>
        <w:rPr>
          <w:rFonts w:cs="Times New Roman" w:eastAsia="Times New Roman"/>
          <w:szCs w:val="20"/>
          <w:lang w:eastAsia="hr-HR"/>
        </w:rPr>
        <w:t>, čkbr. 980/745 pašnjak Kosinj breg vel. 890 čhv, odnosno 3201 m</w:t>
      </w:r>
      <w:r>
        <w:rPr>
          <w:rFonts w:cs="Times New Roman" w:eastAsia="Times New Roman"/>
          <w:szCs w:val="20"/>
          <w:vertAlign w:val="superscript"/>
          <w:lang w:eastAsia="hr-HR"/>
        </w:rPr>
        <w:t>2</w:t>
      </w:r>
      <w:r>
        <w:rPr>
          <w:rFonts w:cs="Times New Roman" w:eastAsia="Times New Roman"/>
          <w:szCs w:val="20"/>
          <w:lang w:eastAsia="hr-HR"/>
        </w:rPr>
        <w:t>, čkbr. 980/746 pašnjak Kosinj breg vel. 1375 čhv, odnosno 4945 m</w:t>
      </w:r>
      <w:r>
        <w:rPr>
          <w:rFonts w:cs="Times New Roman" w:eastAsia="Times New Roman"/>
          <w:szCs w:val="20"/>
          <w:vertAlign w:val="superscript"/>
          <w:lang w:eastAsia="hr-HR"/>
        </w:rPr>
        <w:t>2</w:t>
      </w:r>
      <w:r>
        <w:rPr>
          <w:rFonts w:cs="Times New Roman" w:eastAsia="Times New Roman"/>
          <w:szCs w:val="20"/>
          <w:lang w:eastAsia="hr-HR"/>
        </w:rPr>
        <w:t>, čkbr. 995/1 pašnjak Pištinac vel. 76 čhv, odnosno 273 m</w:t>
      </w:r>
      <w:r>
        <w:rPr>
          <w:rFonts w:cs="Times New Roman" w:eastAsia="Times New Roman"/>
          <w:szCs w:val="20"/>
          <w:vertAlign w:val="superscript"/>
          <w:lang w:eastAsia="hr-HR"/>
        </w:rPr>
        <w:t>2</w:t>
      </w:r>
      <w:r>
        <w:rPr>
          <w:rFonts w:cs="Times New Roman" w:eastAsia="Times New Roman"/>
          <w:szCs w:val="20"/>
          <w:lang w:eastAsia="hr-HR"/>
        </w:rPr>
        <w:t>, čkbr. 995/2 pašnjak Pištinac vel. 294 čhv, odnosno 1057 m</w:t>
      </w:r>
      <w:r>
        <w:rPr>
          <w:rFonts w:cs="Times New Roman" w:eastAsia="Times New Roman"/>
          <w:szCs w:val="20"/>
          <w:vertAlign w:val="superscript"/>
          <w:lang w:eastAsia="hr-HR"/>
        </w:rPr>
        <w:t>2</w:t>
      </w:r>
      <w:r>
        <w:rPr>
          <w:rFonts w:cs="Times New Roman" w:eastAsia="Times New Roman"/>
          <w:szCs w:val="20"/>
          <w:lang w:eastAsia="hr-HR"/>
        </w:rPr>
        <w:t>, čkbr. 997/1 pašnjak Pištinac vel. 331 čhv, odnosno 1190 m</w:t>
      </w:r>
      <w:r>
        <w:rPr>
          <w:rFonts w:cs="Times New Roman" w:eastAsia="Times New Roman"/>
          <w:szCs w:val="20"/>
          <w:vertAlign w:val="superscript"/>
          <w:lang w:eastAsia="hr-HR"/>
        </w:rPr>
        <w:t>2</w:t>
      </w:r>
      <w:r>
        <w:rPr>
          <w:rFonts w:cs="Times New Roman" w:eastAsia="Times New Roman"/>
          <w:szCs w:val="20"/>
          <w:lang w:eastAsia="hr-HR"/>
        </w:rPr>
        <w:t xml:space="preserve"> sve upisano u zk. ul. br. 666 k.o. Cjepidlake.</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9. Ročište vjerovnika na kojem će se ispitati prijavljene tražbine (Ispitno ročište) saziva se za dan </w:t>
      </w:r>
      <w:r>
        <w:rPr>
          <w:rFonts w:cs="Times New Roman" w:eastAsia="Times New Roman"/>
          <w:b/>
          <w:szCs w:val="20"/>
          <w:lang w:eastAsia="hr-HR"/>
        </w:rPr>
        <w:t>13. rujna 2018. u 9,00 sati</w:t>
      </w:r>
      <w:r>
        <w:rPr>
          <w:rFonts w:cs="Times New Roman" w:eastAsia="Times New Roman"/>
          <w:szCs w:val="20"/>
          <w:lang w:eastAsia="hr-HR"/>
        </w:rPr>
        <w:t xml:space="preserve"> u ovome sudu, sudnica br. 4.</w:t>
      </w:r>
    </w:p>
    <w:p w:rsidRDefault="002A7363" w:rsidP="002A7363" w:rsidR="002A7363">
      <w:pPr>
        <w:overflowPunct w:val="false"/>
        <w:autoSpaceDE w:val="false"/>
        <w:autoSpaceDN w:val="false"/>
        <w:adjustRightInd w:val="false"/>
        <w:spacing w:after="0"/>
        <w:ind w:firstLine="851"/>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10.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2A7363" w:rsidP="002A7363" w:rsidR="002A7363">
      <w:pPr>
        <w:overflowPunct w:val="false"/>
        <w:autoSpaceDE w:val="false"/>
        <w:autoSpaceDN w:val="false"/>
        <w:adjustRightInd w:val="false"/>
        <w:spacing w:after="0"/>
        <w:jc w:val="both"/>
        <w:rPr>
          <w:rFonts w:cs="Times New Roman" w:eastAsia="Times New Roman"/>
          <w:noProof/>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Republika Hrvatska, Ministarstvo poljoprivrede je temeljem odredbe čl.430. SZ podnijela ovom sudu prijedlog za pokretanje stečajnog postupka nad dužnikom Keter Garel d.o.o. Đulovac. U prijedlogu navodi da dužnik ima dospjele a neizmirene obveze prema presudi zbog ogluhe Trgovačkog suda u Bjelovaru posl. br. P-50/2016-4 od 21. travnja 2016. godine u iznosu od 299.764,01 kunu zajedno sa pripadajućim zakonskim zateznim kamatama i presude zbog ogluhe Trgovačkog suda u Bjelovaru posl. br. P-49/2016-4 od 27. svibnja 2016. godine u iznosu od 55.399,88 kuna zajedno sa pripadajućim zakonskim zateznim kamatama. Dužnik ima imovine iz koje se može naplatiti vjerovnikovo potraživanje budući je vlasnik poljoprivrednog zemljišta u površini od 246736 m</w:t>
      </w:r>
      <w:r>
        <w:rPr>
          <w:rFonts w:cs="Times New Roman" w:eastAsia="Times New Roman"/>
          <w:noProof/>
          <w:szCs w:val="20"/>
          <w:vertAlign w:val="superscript"/>
          <w:lang w:eastAsia="hr-HR"/>
        </w:rPr>
        <w:t>2</w:t>
      </w:r>
      <w:r>
        <w:rPr>
          <w:rFonts w:cs="Times New Roman" w:eastAsia="Times New Roman"/>
          <w:noProof/>
          <w:szCs w:val="20"/>
          <w:lang w:eastAsia="hr-HR"/>
        </w:rPr>
        <w:t xml:space="preserve"> upisanog kod Općinskog suda u Bjelovaru, Zemljišnoknjižnog odjela Daruvar u zk. ul. br. 666 k.o. Cjepidlake, pa stoga predlaže da se nad dužnikom otvori stečajni postupak.</w:t>
      </w: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Kako je iz prijedloga proizlazila vjerojatnost postojanja stečajnog razloga – nesposobnosti za plaćanje iz čl.6. st.2. SZ-a, sud je temeljem čl.115. st.1. SZ-a, donio rješenje o pokretanju prethodnog postupka radi utvrđivanja pretpostavki za otvaranje stečajnog postupka. Temeljem odredbe čl.118. SZ-a dužniku je postavljena privremena stečajna upraviteljica u osobi Nine Markovinović Belamarić, koja je sastavila pisano izvješće o gospodarskom položaju dužnika i postojanju razloga za otvaranje stečajnog postupka koji je dostavljen na spis 11. travnja 2018. godine (list 28-45 spisa).</w:t>
      </w: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lastRenderedPageBreak/>
        <w:tab/>
        <w:t>Na ročištu održanom dana 17. travnja 2018. godine privremena stečajna upraviteljica je ostala u cijelosti kod svog pisanog izvješća, obzirom da je u prethodnom postupku utvrđeno da se stečajni dužnik vodi kao vlasnik nekretnina u zemljišnim knjigama. Stoga je predložila da se nad dužnikom otvori stečajni postupak.</w:t>
      </w: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Predlagatelj je također ostao kod prijedloga da se nad dužnikom otvori stečajni postupak te da se nekretnine u vlasništvu stečajnog dužnika prodaju u stečajnom postupku.</w:t>
      </w:r>
    </w:p>
    <w:p w:rsidRDefault="002A7363" w:rsidP="002A7363" w:rsidR="002A7363">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Na temelju podataka FINE o blokadi računa dužnika (list 1 spisa) dužnik na dan 10. veljače 2017. godine u Očevidniku redoslijeda osnova za plaćanje ima evidentirane neizvršene osnove za plaćanje u neprekidnom razdoblju od 120 dana u ukupnom iznosu od 394.090,16 kuna, postojanja evidentiranih neizvršenih osnova za plaćanje (blokadu računa), sud ocjenjuje da je ispunjen stečajni razlog nesposobnosti za plaćanje iz čl.6. SZ-a. Isto tako sud je na temelju izvješća privremene stečajne upraviteljice iz kojeg proizlazi da dužnik  raspolaže imovinom  koja je dostatna za vođenje stečajnog postupka, pokriće troškova stečajnog postupka kao i odgovarajuće namirenje stečajnih vjerovnika sukladno ostvarenim sredstvima nakon unovčenja imovine. Stoga je, temeljem odredbe čl.116. SZ-a, donio rješenje o otvaranju stečajnog postupka, koje sukladno čl.129., 130. i 131. SZ-a, sadrži navedeno u izreci.</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Stečajni upravitelj je imenovan sukladno odredbi čl.84. st.2. SZ-a, s liste A stečajnih upravitelja za područje nadležnosti ovog suda. </w:t>
      </w:r>
    </w:p>
    <w:p w:rsidRDefault="002A7363" w:rsidP="002A7363" w:rsidR="002A7363">
      <w:pPr>
        <w:overflowPunct w:val="false"/>
        <w:autoSpaceDE w:val="false"/>
        <w:autoSpaceDN w:val="false"/>
        <w:adjustRightInd w:val="false"/>
        <w:spacing w:after="0"/>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Slijedom navedenog riješeno je kao u izreci.</w:t>
      </w:r>
    </w:p>
    <w:p w:rsidRDefault="002A7363" w:rsidP="002A7363" w:rsidR="002A7363">
      <w:pPr>
        <w:overflowPunct w:val="false"/>
        <w:autoSpaceDE w:val="false"/>
        <w:autoSpaceDN w:val="false"/>
        <w:adjustRightInd w:val="false"/>
        <w:spacing w:after="0"/>
        <w:ind w:firstLine="851"/>
        <w:jc w:val="both"/>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5. lipnja 2018.</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Vesna Dragišić</w:t>
      </w: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p>
    <w:p w:rsidRDefault="002A7363" w:rsidP="002A7363" w:rsidR="002A7363">
      <w:pPr>
        <w:overflowPunct w:val="false"/>
        <w:autoSpaceDE w:val="false"/>
        <w:autoSpaceDN w:val="false"/>
        <w:adjustRightInd w:val="false"/>
        <w:spacing w:after="0"/>
        <w:rPr>
          <w:rFonts w:cs="Times New Roman" w:eastAsia="Times New Roman"/>
          <w:szCs w:val="20"/>
          <w:lang w:eastAsia="hr-HR"/>
        </w:rPr>
      </w:pPr>
    </w:p>
    <w:p w:rsidRDefault="002A7363" w:rsidP="002A7363" w:rsidR="002A7363">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2A7363" w:rsidP="002A7363" w:rsidR="002A7363" w:rsidRPr="00B76F3C">
      <w:pPr>
        <w:pStyle w:val="Bezproreda"/>
      </w:pPr>
    </w:p>
    <w:p w:rsidRDefault="00AE649C" w:rsidP="004F27AE" w:rsidR="00AE649C" w:rsidRPr="00B76F3C">
      <w:pPr>
        <w:pStyle w:val="NormaleSPIS"/>
      </w:pPr>
    </w:p>
    <w:sectPr w:rsidSect="002A736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109952"/>
      <w:docPartObj>
        <w:docPartGallery w:val="Page Numbers (Top of Page)"/>
        <w:docPartUnique/>
      </w:docPartObj>
    </w:sdtPr>
    <w:sdtEndPr/>
    <w:sdtContent>
      <w:p w:rsidRDefault="002A7363" w:rsidR="002A7363">
        <w:pPr>
          <w:pStyle w:val="Zaglavlje"/>
          <w:jc w:val="center"/>
        </w:pPr>
        <w:r>
          <w:fldChar w:fldCharType="begin"/>
        </w:r>
        <w:r>
          <w:instrText>PAGE   \* MERGEFORMAT</w:instrText>
        </w:r>
        <w:r>
          <w:fldChar w:fldCharType="separate"/>
        </w:r>
        <w:r w:rsidR="001868AB">
          <w:t>4</w:t>
        </w:r>
        <w:r>
          <w:fldChar w:fldCharType="end"/>
        </w:r>
      </w:p>
    </w:sdtContent>
  </w:sdt>
  <w:p w:rsidRDefault="002A7363" w:rsidR="008333A9">
    <w:pPr>
      <w:pStyle w:val="Zaglavlje"/>
    </w:pPr>
    <w:r>
      <w:t>Poslovni broj: 1 St-117/2018-10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8AB"/>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363"/>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A7363"/>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A736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32721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St-117/2018-11</izvorni_sadrzaj>
    <derivirana_varijabla naziv="DomainObject.Oznaka_1">St-117/2018-11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KETER GAREL društvo s ograničenom odgovornošću za proizvodnju, trgovinu i usluge</izvorni_sadrzaj>
    <derivirana_varijabla naziv="DomainObject.Predmet.ProtustrankaFormated_1">  KETER GAREL društvo s ograničenom odgovornošću za proizvodnju, trgovinu i usluge</derivirana_varijabla>
  </DomainObject.Predmet.ProtustrankaFormated>
  <DomainObject.Predmet.ProtustrankaFormatedOIB>
    <izvorni_sadrzaj>  KETER GAREL društvo s ograničenom odgovornošću za proizvodnju, trgovinu i usluge, OIB 77183383253</izvorni_sadrzaj>
    <derivirana_varijabla naziv="DomainObject.Predmet.ProtustrankaFormatedOIB_1">  KETER GAREL društvo s ograničenom odgovornošću za proizvodnju, trgovinu i usluge, OIB 77183383253</derivirana_varijabla>
  </DomainObject.Predmet.ProtustrankaFormatedOIB>
  <DomainObject.Predmet.ProtustrankaFormatedWithAdress>
    <izvorni_sadrzaj> KETER GAREL društvo s ograničenom odgovornošću za proizvodnju, trgovinu i usluge, Đurina 132, 43532 Đulovac</izvorni_sadrzaj>
    <derivirana_varijabla naziv="DomainObject.Predmet.ProtustrankaFormatedWithAdress_1"> KETER GAREL društvo s ograničenom odgovornošću za proizvodnju, trgovinu i usluge, Đurina 132, 43532 Đulovac</derivirana_varijabla>
  </DomainObject.Predmet.ProtustrankaFormatedWithAdress>
  <DomainObject.Predmet.ProtustrankaFormatedWithAdressOIB>
    <izvorni_sadrzaj> KETER GAREL društvo s ograničenom odgovornošću za proizvodnju, trgovinu i usluge, OIB 77183383253, Đurina 132, 43532 Đulovac</izvorni_sadrzaj>
    <derivirana_varijabla naziv="DomainObject.Predmet.ProtustrankaFormatedWithAdressOIB_1"> KETER GAREL društvo s ograničenom odgovornošću za proizvodnju, trgovinu i usluge, OIB 77183383253, Đurina 132, 43532 Đulovac</derivirana_varijabla>
  </DomainObject.Predmet.ProtustrankaFormatedWithAdressOIB>
  <DomainObject.Predmet.ProtustrankaWithAdress>
    <izvorni_sadrzaj>KETER GAREL društvo s ograničenom odgovornošću za proizvodnju, trgovinu i usluge Đurina 132, 43532 Đulovac</izvorni_sadrzaj>
    <derivirana_varijabla naziv="DomainObject.Predmet.ProtustrankaWithAdress_1">KETER GAREL društvo s ograničenom odgovornošću za proizvodnju, trgovinu i usluge Đurina 132, 43532 Đulovac</derivirana_varijabla>
  </DomainObject.Predmet.ProtustrankaWithAdress>
  <DomainObject.Predmet.ProtustrankaWithAdressOIB>
    <izvorni_sadrzaj>KETER GAREL društvo s ograničenom odgovornošću za proizvodnju, trgovinu i usluge, OIB 77183383253, Đurina 132, 43532 Đulovac</izvorni_sadrzaj>
    <derivirana_varijabla naziv="DomainObject.Predmet.ProtustrankaWithAdressOIB_1">KETER GAREL društvo s ograničenom odgovornošću za proizvodnju, trgovinu i usluge, OIB 77183383253, Đurina 132, 43532 Đulovac</derivirana_varijabla>
  </DomainObject.Predmet.ProtustrankaWithAdressOIB>
  <DomainObject.Predmet.ProtustrankaNazivFormated>
    <izvorni_sadrzaj>KETER GAREL društvo s ograničenom odgovornošću za proizvodnju, trgovinu i usluge</izvorni_sadrzaj>
    <derivirana_varijabla naziv="DomainObject.Predmet.ProtustrankaNazivFormated_1">KETER GAREL društvo s ograničenom odgovornošću za proizvodnju, trgovinu i usluge</derivirana_varijabla>
  </DomainObject.Predmet.ProtustrankaNazivFormated>
  <DomainObject.Predmet.ProtustrankaNazivFormatedOIB>
    <izvorni_sadrzaj>KETER GAREL društvo s ograničenom odgovornošću za proizvodnju, trgovinu i usluge, OIB 77183383253</izvorni_sadrzaj>
    <derivirana_varijabla naziv="DomainObject.Predmet.ProtustrankaNazivFormatedOIB_1">KETER GAREL društvo s ograničenom odgovornošću za proizvodnju, trgovinu i usluge, OIB 77183383253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poljoprivrede</izvorni_sadrzaj>
    <derivirana_varijabla naziv="DomainObject.Predmet.StrankaFormated_1">  REPUBLIKA HRVATSKA, Ministarstvo poljoprivrede</derivirana_varijabla>
  </DomainObject.Predmet.StrankaFormated>
  <DomainObject.Predmet.StrankaFormatedOIB>
    <izvorni_sadrzaj>  REPUBLIKA HRVATSKA, Ministarstvo poljoprivrede, OIB 52634238587</izvorni_sadrzaj>
    <derivirana_varijabla naziv="DomainObject.Predmet.StrankaFormatedOIB_1">  REPUBLIKA HRVATSKA, Ministarstvo poljoprivrede, OIB 52634238587</derivirana_varijabla>
  </DomainObject.Predmet.StrankaFormatedOIB>
  <DomainObject.Predmet.StrankaFormatedWithAdress>
    <izvorni_sadrzaj> REPUBLIKA HRVATSKA, Ministarstvo poljoprivrede</izvorni_sadrzaj>
    <derivirana_varijabla naziv="DomainObject.Predmet.StrankaFormatedWithAdress_1"> REPUBLIKA HRVATSKA, Ministarstvo poljoprivrede</derivirana_varijabla>
  </DomainObject.Predmet.StrankaFormatedWithAdress>
  <DomainObject.Predmet.StrankaFormatedWithAdressOIB>
    <izvorni_sadrzaj> REPUBLIKA HRVATSKA, Ministarstvo poljoprivrede, OIB 52634238587</izvorni_sadrzaj>
    <derivirana_varijabla naziv="DomainObject.Predmet.StrankaFormatedWithAdressOIB_1"> REPUBLIKA HRVATSKA, Ministarstvo poljoprivrede, OIB 52634238587</derivirana_varijabla>
  </DomainObject.Predmet.StrankaFormatedWithAdressOIB>
  <DomainObject.Predmet.StrankaWithAdress>
    <izvorni_sadrzaj>REPUBLIKA HRVATSKA, Ministarstvo poljoprivrede </izvorni_sadrzaj>
    <derivirana_varijabla naziv="DomainObject.Predmet.StrankaWithAdress_1">REPUBLIKA HRVATSKA, Ministarstvo poljoprivrede </derivirana_varijabla>
  </DomainObject.Predmet.StrankaWithAdress>
  <DomainObject.Predmet.StrankaWithAdressOIB>
    <izvorni_sadrzaj>REPUBLIKA HRVATSKA, Ministarstvo poljoprivrede, OIB 52634238587</izvorni_sadrzaj>
    <derivirana_varijabla naziv="DomainObject.Predmet.StrankaWithAdressOIB_1">REPUBLIKA HRVATSKA, Ministarstvo poljoprivrede, OIB 52634238587</derivirana_varijabla>
  </DomainObject.Predmet.StrankaWithAdressOIB>
  <DomainObject.Predmet.StrankaNazivFormated>
    <izvorni_sadrzaj>REPUBLIKA HRVATSKA, Ministarstvo poljoprivrede</izvorni_sadrzaj>
    <derivirana_varijabla naziv="DomainObject.Predmet.StrankaNazivFormated_1">REPUBLIKA HRVATSKA, Ministarstvo poljoprivrede</derivirana_varijabla>
  </DomainObject.Predmet.StrankaNazivFormated>
  <DomainObject.Predmet.StrankaNazivFormatedOIB>
    <izvorni_sadrzaj>REPUBLIKA HRVATSKA, Ministarstvo poljoprivrede, OIB 52634238587</izvorni_sadrzaj>
    <derivirana_varijabla naziv="DomainObject.Predmet.StrankaNazivFormatedOIB_1">REPUBLIKA HRVATSKA, Ministarstvo poljoprivrede,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poljoprivrede</item>
    </izvorni_sadrzaj>
    <derivirana_varijabla naziv="DomainObject.Predmet.StrankaListFormated_1">
      <item>REPUBLIKA HRVATSKA, Ministarstvo poljoprivrede</item>
    </derivirana_varijabla>
  </DomainObject.Predmet.StrankaListFormated>
  <DomainObject.Predmet.StrankaListFormatedOIB>
    <izvorni_sadrzaj>
      <item>REPUBLIKA HRVATSKA, Ministarstvo poljoprivrede, OIB 52634238587</item>
    </izvorni_sadrzaj>
    <derivirana_varijabla naziv="DomainObject.Predmet.StrankaListFormatedOIB_1">
      <item>REPUBLIKA HRVATSKA, Ministarstvo poljoprivrede, OIB 52634238587</item>
    </derivirana_varijabla>
  </DomainObject.Predmet.StrankaListFormatedOIB>
  <DomainObject.Predmet.StrankaListFormatedWithAdress>
    <izvorni_sadrzaj>
      <item>REPUBLIKA HRVATSKA, Ministarstvo poljoprivrede</item>
    </izvorni_sadrzaj>
    <derivirana_varijabla naziv="DomainObject.Predmet.StrankaListFormatedWithAdress_1">
      <item>REPUBLIKA HRVATSKA, Ministarstvo poljoprivrede</item>
    </derivirana_varijabla>
  </DomainObject.Predmet.StrankaListFormatedWithAdress>
  <DomainObject.Predmet.StrankaListFormatedWithAdressOIB>
    <izvorni_sadrzaj>
      <item>REPUBLIKA HRVATSKA, Ministarstvo poljoprivrede, OIB 52634238587</item>
    </izvorni_sadrzaj>
    <derivirana_varijabla naziv="DomainObject.Predmet.StrankaListFormatedWithAdressOIB_1">
      <item>REPUBLIKA HRVATSKA, Ministarstvo poljoprivrede, OIB 52634238587</item>
    </derivirana_varijabla>
  </DomainObject.Predmet.StrankaListFormatedWithAdressOIB>
  <DomainObject.Predmet.StrankaListNazivFormated>
    <izvorni_sadrzaj>
      <item>REPUBLIKA HRVATSKA, Ministarstvo poljoprivrede</item>
    </izvorni_sadrzaj>
    <derivirana_varijabla naziv="DomainObject.Predmet.StrankaListNazivFormated_1">
      <item>REPUBLIKA HRVATSKA, Ministarstvo poljoprivrede</item>
    </derivirana_varijabla>
  </DomainObject.Predmet.StrankaListNazivFormated>
  <DomainObject.Predmet.StrankaListNazivFormatedOIB>
    <izvorni_sadrzaj>
      <item>REPUBLIKA HRVATSKA, Ministarstvo poljoprivrede, OIB 52634238587</item>
    </izvorni_sadrzaj>
    <derivirana_varijabla naziv="DomainObject.Predmet.StrankaListNazivFormatedOIB_1">
      <item>REPUBLIKA HRVATSKA, Ministarstvo poljoprivrede, OIB 52634238587</item>
    </derivirana_varijabla>
  </DomainObject.Predmet.StrankaListNazivFormatedOIB>
  <DomainObject.Predmet.ProtuStrankaListFormated>
    <izvorni_sadrzaj>
      <item>KETER GAREL društvo s ograničenom odgovornošću za proizvodnju, trgovinu i usluge</item>
    </izvorni_sadrzaj>
    <derivirana_varijabla naziv="DomainObject.Predmet.ProtuStrankaListFormated_1">
      <item>KETER GAREL društvo s ograničenom odgovornošću za proizvodnju, trgovinu i usluge</item>
    </derivirana_varijabla>
  </DomainObject.Predmet.ProtuStrankaListFormated>
  <DomainObject.Predmet.ProtuStrankaListFormatedOIB>
    <izvorni_sadrzaj>
      <item>KETER GAREL društvo s ograničenom odgovornošću za proizvodnju, trgovinu i usluge, OIB 77183383253</item>
    </izvorni_sadrzaj>
    <derivirana_varijabla naziv="DomainObject.Predmet.ProtuStrankaListFormatedOIB_1">
      <item>KETER GAREL društvo s ograničenom odgovornošću za proizvodnju, trgovinu i usluge, OIB 77183383253</item>
    </derivirana_varijabla>
  </DomainObject.Predmet.ProtuStrankaListFormatedOIB>
  <DomainObject.Predmet.ProtuStrankaListFormatedWithAdress>
    <izvorni_sadrzaj>
      <item>KETER GAREL društvo s ograničenom odgovornošću za proizvodnju, trgovinu i usluge, Đurina 132, 43532 Đulovac</item>
    </izvorni_sadrzaj>
    <derivirana_varijabla naziv="DomainObject.Predmet.ProtuStrankaListFormatedWithAdress_1">
      <item>KETER GAREL društvo s ograničenom odgovornošću za proizvodnju, trgovinu i usluge, Đurina 132, 43532 Đulovac</item>
    </derivirana_varijabla>
  </DomainObject.Predmet.ProtuStrankaListFormatedWithAdress>
  <DomainObject.Predmet.ProtuStrankaListFormatedWithAdressOIB>
    <izvorni_sadrzaj>
      <item>KETER GAREL društvo s ograničenom odgovornošću za proizvodnju, trgovinu i usluge, OIB 77183383253, Đurina 132, 43532 Đulovac</item>
    </izvorni_sadrzaj>
    <derivirana_varijabla naziv="DomainObject.Predmet.ProtuStrankaListFormatedWithAdressOIB_1">
      <item>KETER GAREL društvo s ograničenom odgovornošću za proizvodnju, trgovinu i usluge, OIB 77183383253, Đurina 132, 43532 Đulovac</item>
    </derivirana_varijabla>
  </DomainObject.Predmet.ProtuStrankaListFormatedWithAdressOIB>
  <DomainObject.Predmet.ProtuStrankaListNazivFormated>
    <izvorni_sadrzaj>
      <item>KETER GAREL društvo s ograničenom odgovornošću za proizvodnju, trgovinu i usluge</item>
    </izvorni_sadrzaj>
    <derivirana_varijabla naziv="DomainObject.Predmet.ProtuStrankaListNazivFormated_1">
      <item>KETER GAREL društvo s ograničenom odgovornošću za proizvodnju, trgovinu i usluge</item>
    </derivirana_varijabla>
  </DomainObject.Predmet.ProtuStrankaListNazivFormated>
  <DomainObject.Predmet.ProtuStrankaListNazivFormatedOIB>
    <izvorni_sadrzaj>
      <item>KETER GAREL društvo s ograničenom odgovornošću za proizvodnju, trgovinu i usluge, OIB 77183383253</item>
    </izvorni_sadrzaj>
    <derivirana_varijabla naziv="DomainObject.Predmet.ProtuStrankaListNazivFormatedOIB_1">
      <item>KETER GAREL društvo s ograničenom odgovornošću za proizvodnju, trgovinu i usluge, OIB 77183383253</item>
    </derivirana_varijabla>
  </DomainObject.Predmet.ProtuStrankaListNazivFormatedOIB>
  <DomainObject.Predmet.OstaliListFormated>
    <izvorni_sadrzaj>
      <item>Miran Hrženjak</item>
      <item>Zoran Alavanja</item>
      <item>Nino Gabrovec</item>
      <item>Vladimir Ivoš</item>
      <item>Županijsko državno odvjetništvo u Bjelovaru</item>
    </izvorni_sadrzaj>
    <derivirana_varijabla naziv="DomainObject.Predmet.OstaliListFormated_1">
      <item>Miran Hrženjak</item>
      <item>Zoran Alavanja</item>
      <item>Nino Gabrovec</item>
      <item>Vladimir Ivoš</item>
      <item>Županijsko državno odvjetništvo u Bjelovaru</item>
    </derivirana_varijabla>
  </DomainObject.Predmet.OstaliListFormated>
  <DomainObject.Predmet.OstaliListFormatedOIB>
    <izvorni_sadrzaj>
      <item>Miran Hrženjak, OIB 74697633775</item>
      <item>Zoran Alavanja, OIB 81524691408</item>
      <item>Nino Gabrovec, OIB 89705386279</item>
      <item>Vladimir Ivoš, OIB 93677126465</item>
      <item>Županijsko državno odvjetništvo u Bjelovaru, OIB 86821435474</item>
    </izvorni_sadrzaj>
    <derivirana_varijabla naziv="DomainObject.Predmet.OstaliListFormatedOIB_1">
      <item>Miran Hrženjak, OIB 74697633775</item>
      <item>Zoran Alavanja, OIB 81524691408</item>
      <item>Nino Gabrovec, OIB 89705386279</item>
      <item>Vladimir Ivoš, OIB 93677126465</item>
      <item>Županijsko državno odvjetništvo u Bjelovaru, OIB 86821435474</item>
    </derivirana_varijabla>
  </DomainObject.Predmet.OstaliListFormatedOIB>
  <DomainObject.Predmet.OstaliListFormatedWithAdress>
    <izvorni_sadrzaj>
      <item>Miran Hrženjak, Kosovelova Ulica 17/B, slovenija</item>
      <item>Zoran Alavanja, Junija Palmotića 15, 33000 Virovitica</item>
      <item>Nino Gabrovec, Milanovac, Svetog Križa 12, 33000 Virovitica</item>
      <item>Vladimir Ivoš, Petra Berislavića 1, 33000 Virovitica</item>
      <item>Županijsko državno odvjetništvo u Bjelovaru</item>
    </izvorni_sadrzaj>
    <derivirana_varijabla naziv="DomainObject.Predmet.OstaliListFormatedWithAdress_1">
      <item>Miran Hrženjak, Kosovelova Ulica 17/B, slovenija</item>
      <item>Zoran Alavanja, Junija Palmotića 15, 33000 Virovitica</item>
      <item>Nino Gabrovec, Milanovac, Svetog Križa 12, 33000 Virovitica</item>
      <item>Vladimir Ivoš, Petra Berislavića 1, 33000 Virovitica</item>
      <item>Županijsko državno odvjetništvo u Bjelovaru</item>
    </derivirana_varijabla>
  </DomainObject.Predmet.OstaliListFormatedWithAdress>
  <DomainObject.Predmet.OstaliListFormatedWithAdressOIB>
    <izvorni_sadrzaj>
      <item>Miran Hrženjak, OIB 74697633775, Kosovelova Ulica 17/B, slovenija</item>
      <item>Zoran Alavanja, OIB 81524691408, Junija Palmotića 15, 33000 Virovitica</item>
      <item>Nino Gabrovec, OIB 89705386279, Milanovac, Svetog Križa 12, 33000 Virovitica</item>
      <item>Vladimir Ivoš, OIB 93677126465, Petra Berislavića 1, 33000 Virovitica</item>
      <item>Županijsko državno odvjetništvo u Bjelovaru, OIB 86821435474</item>
    </izvorni_sadrzaj>
    <derivirana_varijabla naziv="DomainObject.Predmet.OstaliListFormatedWithAdressOIB_1">
      <item>Miran Hrženjak, OIB 74697633775, Kosovelova Ulica 17/B, slovenija</item>
      <item>Zoran Alavanja, OIB 81524691408, Junija Palmotića 15, 33000 Virovitica</item>
      <item>Nino Gabrovec, OIB 89705386279, Milanovac, Svetog Križa 12, 33000 Virovitica</item>
      <item>Vladimir Ivoš, OIB 93677126465, Petra Berislavića 1, 33000 Virovitica</item>
      <item>Županijsko državno odvjetništvo u Bjelovaru, OIB 86821435474</item>
    </derivirana_varijabla>
  </DomainObject.Predmet.OstaliListFormatedWithAdressOIB>
  <DomainObject.Predmet.OstaliListNazivFormated>
    <izvorni_sadrzaj>
      <item>Miran Hrženjak</item>
      <item>Zoran Alavanja</item>
      <item>Nino Gabrovec</item>
      <item>Vladimir Ivoš</item>
      <item>Županijsko državno odvjetništvo u Bjelovaru</item>
    </izvorni_sadrzaj>
    <derivirana_varijabla naziv="DomainObject.Predmet.OstaliListNazivFormated_1">
      <item>Miran Hrženjak</item>
      <item>Zoran Alavanja</item>
      <item>Nino Gabrovec</item>
      <item>Vladimir Ivoš</item>
      <item>Županijsko državno odvjetništvo u Bjelovaru</item>
    </derivirana_varijabla>
  </DomainObject.Predmet.OstaliListNazivFormated>
  <DomainObject.Predmet.OstaliListNazivFormatedOIB>
    <izvorni_sadrzaj>
      <item>Miran Hrženjak, OIB 74697633775</item>
      <item>Zoran Alavanja, OIB 81524691408</item>
      <item>Nino Gabrovec, OIB 89705386279</item>
      <item>Vladimir Ivoš, OIB 93677126465</item>
      <item>Županijsko državno odvjetništvo u Bjelovaru, OIB 86821435474</item>
    </izvorni_sadrzaj>
    <derivirana_varijabla naziv="DomainObject.Predmet.OstaliListNazivFormatedOIB_1">
      <item>Miran Hrženjak, OIB 74697633775</item>
      <item>Zoran Alavanja, OIB 81524691408</item>
      <item>Nino Gabrovec, OIB 89705386279</item>
      <item>Vladimir Ivoš, OIB 93677126465</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St-117/2018-11</izvorni_sadrzaj>
    <derivirana_varijabla naziv="DomainObject.PoslovniBrojDokumenta_1">St-117/2018-11</derivirana_varijabla>
  </DomainObject.PoslovniBrojDokumenta>
  <DomainObject.Predmet.StrankaIDrugi>
    <izvorni_sadrzaj>REPUBLIKA HRVATSKA, Ministarstvo poljoprivrede</izvorni_sadrzaj>
    <derivirana_varijabla naziv="DomainObject.Predmet.StrankaIDrugi_1">REPUBLIKA HRVATSKA, Ministarstvo poljoprivrede</derivirana_varijabla>
  </DomainObject.Predmet.StrankaIDrugi>
  <DomainObject.Predmet.ProtustrankaIDrugi>
    <izvorni_sadrzaj>KETER GAREL društvo s ograničenom odgovornošću za proizvodnju, trgovinu i usluge</izvorni_sadrzaj>
    <derivirana_varijabla naziv="DomainObject.Predmet.ProtustrankaIDrugi_1">KETER GAREL društvo s ograničenom odgovornošću za proizvodnju, trgovinu i usluge</derivirana_varijabla>
  </DomainObject.Predmet.ProtustrankaIDrugi>
  <DomainObject.Predmet.StrankaIDrugiAdressOIB>
    <izvorni_sadrzaj>REPUBLIKA HRVATSKA, Ministarstvo poljoprivrede, OIB 52634238587</izvorni_sadrzaj>
    <derivirana_varijabla naziv="DomainObject.Predmet.StrankaIDrugiAdressOIB_1">REPUBLIKA HRVATSKA, Ministarstvo poljoprivrede, OIB 52634238587</derivirana_varijabla>
  </DomainObject.Predmet.StrankaIDrugiAdressOIB>
  <DomainObject.Predmet.ProtustrankaIDrugiAdressOIB>
    <izvorni_sadrzaj>KETER GAREL društvo s ograničenom odgovornošću za proizvodnju, trgovinu i usluge, OIB 77183383253, Đurina 132, 43532 Đulovac</izvorni_sadrzaj>
    <derivirana_varijabla naziv="DomainObject.Predmet.ProtustrankaIDrugiAdressOIB_1">KETER GAREL društvo s ograničenom odgovornošću za proizvodnju, trgovinu i usluge, OIB 77183383253, Đurina 132, 43532 Đulovac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KETER GAREL društvo s ograničenom odgovornošću za proizvodnju, trgovinu i usluge</item>
      <item>Miran Hrženjak</item>
      <item>Zoran Alavanja</item>
      <item>Nino Gabrovec</item>
      <item>Vladimir Ivoš</item>
      <item>REPUBLIKA HRVATSKA, Ministarstvo poljoprivrede</item>
      <item>Županijsko državno odvjetništvo u Bjelovaru</item>
    </izvorni_sadrzaj>
    <derivirana_varijabla naziv="DomainObject.Predmet.SudioniciListNaziv_1">
      <item>KETER GAREL društvo s ograničenom odgovornošću za proizvodnju, trgovinu i usluge</item>
      <item>Miran Hrženjak</item>
      <item>Zoran Alavanja</item>
      <item>Nino Gabrovec</item>
      <item>Vladimir Ivoš</item>
      <item>REPUBLIKA HRVATSKA, Ministarstvo poljoprivrede</item>
      <item>Županijsko državno odvjetništvo u Bjelovaru</item>
    </derivirana_varijabla>
  </DomainObject.Predmet.SudioniciListNaziv>
  <DomainObject.Predmet.SudioniciListAdressOIB>
    <izvorni_sadrzaj>
      <item>KETER GAREL društvo s ograničenom odgovornošću za proizvodnju, trgovinu i usluge, OIB 77183383253, Đurina 132,43532 Đulovac</item>
      <item>Miran Hrženjak, OIB 74697633775, Kosovelova Ulica 17/B,slovenija</item>
      <item>Zoran Alavanja, OIB 81524691408, Junija Palmotića 15,33000 Virovitica</item>
      <item>Nino Gabrovec, OIB 89705386279, Milanovac, Svetog Križa 12,33000 Virovitica</item>
      <item>Vladimir Ivoš, OIB 93677126465, Petra Berislavića 1,33000 Virovitica</item>
      <item>REPUBLIKA HRVATSKA, Ministarstvo poljoprivrede, OIB 52634238587</item>
      <item>Županijsko državno odvjetništvo u Bjelovaru, OIB 86821435474</item>
    </izvorni_sadrzaj>
    <derivirana_varijabla naziv="DomainObject.Predmet.SudioniciListAdressOIB_1">
      <item>KETER GAREL društvo s ograničenom odgovornošću za proizvodnju, trgovinu i usluge, OIB 77183383253, Đurina 132,43532 Đulovac</item>
      <item>Miran Hrženjak, OIB 74697633775, Kosovelova Ulica 17/B,slovenija</item>
      <item>Zoran Alavanja, OIB 81524691408, Junija Palmotića 15,33000 Virovitica</item>
      <item>Nino Gabrovec, OIB 89705386279, Milanovac, Svetog Križa 12,33000 Virovitica</item>
      <item>Vladimir Ivoš, OIB 93677126465, Petra Berislavića 1,33000 Virovitica</item>
      <item>REPUBLIKA HRVATSKA, Ministarstvo poljoprivrede,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06B057-A621-4EB8-98A8-980701F4BE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1787</properties:Words>
  <properties:Characters>9510</properties:Characters>
  <properties:Lines>179</properties:Lines>
  <properties:Paragraphs>36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2018-06-05T11:34:00Z</cp:lastPrinted>
  <dcterms:modified xmlns:xsi="http://www.w3.org/2001/XMLSchema-instance" xsi:type="dcterms:W3CDTF">2018-06-05T11:38:00Z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St-117/2018-11 / Odluka - Rješenje - otvaranje stečajnog postupka (odluka_St-117_2018-11.docx)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