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6858" w14:paraId="89a685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            5 St-1328/2016-15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r w:rsidRPr="00782807">
        <w:rPr>
          <w:rFonts w:cs="Times New Roman" w:eastAsia="SimSun"/>
          <w:szCs w:val="20"/>
          <w:lang w:eastAsia="zh-CN" w:val="en-GB"/>
        </w:rPr>
        <w:t xml:space="preserve">TRGOVAČKI SUD U BJELOVARU, </w:t>
      </w:r>
      <w:proofErr w:type="spellStart"/>
      <w:r w:rsidRPr="00782807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78280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782807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78280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782807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782807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782807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782807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782807">
        <w:rPr>
          <w:rFonts w:cs="Times New Roman" w:eastAsia="Times New Roman"/>
          <w:noProof/>
          <w:szCs w:val="20"/>
          <w:lang w:eastAsia="hr-HR" w:val="en-GB"/>
        </w:rPr>
        <w:t>u stečajnom postupku nad dužnikom</w:t>
      </w:r>
      <w:r w:rsidRPr="00782807">
        <w:rPr>
          <w:rFonts w:cs="Times New Roman" w:eastAsia="SimSun"/>
          <w:szCs w:val="20"/>
          <w:lang w:eastAsia="zh-CN" w:val="en-GB"/>
        </w:rPr>
        <w:t xml:space="preserve"> </w:t>
      </w:r>
      <w:r w:rsidRPr="00782807">
        <w:rPr>
          <w:rFonts w:cs="Times New Roman" w:eastAsia="Times New Roman"/>
          <w:szCs w:val="20"/>
          <w:lang w:eastAsia="hr-HR"/>
        </w:rPr>
        <w:t xml:space="preserve">INTEL DOM jednostavno društvo s ograničenom odgovornošću za graditeljstvo, trgovinu i usluge, </w:t>
      </w:r>
      <w:proofErr w:type="spellStart"/>
      <w:r w:rsidRPr="00782807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78280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82807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782807">
        <w:rPr>
          <w:rFonts w:cs="Times New Roman" w:eastAsia="Times New Roman"/>
          <w:szCs w:val="20"/>
          <w:lang w:eastAsia="hr-HR"/>
        </w:rPr>
        <w:t xml:space="preserve"> 26, MBS: 010090680, OIB: 63445182772</w:t>
      </w:r>
      <w:r w:rsidRPr="00782807">
        <w:rPr>
          <w:rFonts w:cs="Times New Roman" w:eastAsia="SimSun"/>
          <w:szCs w:val="20"/>
          <w:lang w:eastAsia="zh-CN" w:val="en-GB"/>
        </w:rPr>
        <w:t xml:space="preserve">, 19. </w:t>
      </w:r>
      <w:proofErr w:type="spellStart"/>
      <w:proofErr w:type="gramStart"/>
      <w:r w:rsidRPr="00782807">
        <w:rPr>
          <w:rFonts w:cs="Times New Roman" w:eastAsia="SimSun"/>
          <w:szCs w:val="20"/>
          <w:lang w:eastAsia="zh-CN" w:val="en-GB"/>
        </w:rPr>
        <w:t>svibnja</w:t>
      </w:r>
      <w:proofErr w:type="spellEnd"/>
      <w:proofErr w:type="gramEnd"/>
      <w:r w:rsidRPr="00782807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I. Određuje se nagrada privremenom stečajnom upravitelju </w:t>
      </w:r>
      <w:r w:rsidRPr="00782807">
        <w:rPr>
          <w:rFonts w:cs="Times New Roman" w:eastAsia="Times New Roman"/>
          <w:noProof/>
          <w:szCs w:val="20"/>
          <w:lang w:eastAsia="hr-HR"/>
        </w:rPr>
        <w:t>Tanasiji Markoviću, dipl. ekonomisti iz Daruvara, Vrbovac, Vrbovačka cesta 44, OIB: 15362271646,</w:t>
      </w:r>
      <w:r w:rsidRPr="00782807">
        <w:rPr>
          <w:rFonts w:cs="Times New Roman" w:eastAsia="Times New Roman"/>
          <w:szCs w:val="20"/>
          <w:lang w:eastAsia="hr-HR"/>
        </w:rPr>
        <w:t xml:space="preserve"> </w:t>
      </w: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u bruto iznosu od 3.000,00 kn i trošak u bruto iznosu od 727,05 kn.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II. Nagrada i trošak će se isplatiti </w:t>
      </w:r>
      <w:r w:rsidRPr="00782807">
        <w:rPr>
          <w:rFonts w:cs="Times New Roman" w:eastAsia="Times New Roman"/>
          <w:noProof/>
          <w:lang w:eastAsia="hr-HR"/>
        </w:rPr>
        <w:t xml:space="preserve">iz sredstava Fonda za namirenje troškova stečajnog postupka, sukladno čl.111. st.3. Stečajnog zakona.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Tanasija Marković, kao privremeni stečajni upravitelj, podnio je ovome sudu 10. travnja 2017. izvješće o poslovanju dužnika i postojanju uvjeta za otvaranje stečajnog postupka. 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szCs w:val="20"/>
          <w:lang w:eastAsia="hr-HR" w:val="en-GB"/>
        </w:rPr>
        <w:t>Podneskom od 2. svibnja 2017. privremeni stečajni upravitelj je tražio da mu se odobri i isplati nagrada za obavljanje dužnosti privremenog stečajnog upravitelja u bruto iznosu od 3.000,00 kn te putni trošak u bruto iznosu od 727,05 kn.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2807" w:rsidP="00782807" w:rsidR="00782807" w:rsidRPr="00782807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čl.4. Uredbe o kriterijima i načinu obračuna i plaćanja nagrade stečajnim upraviteljima (Narodne novine broj 105/2015), odredi nagrada kako je navedeno u izreci, smatrajući da je ta nagrada primjerena obujmu poslova.</w:t>
      </w:r>
    </w:p>
    <w:p w:rsidRDefault="00782807" w:rsidP="00782807" w:rsidR="00782807" w:rsidRPr="00782807">
      <w:pPr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lang w:eastAsia="hr-HR"/>
        </w:rPr>
        <w:t xml:space="preserve"> </w:t>
      </w:r>
    </w:p>
    <w:p w:rsidRDefault="00782807" w:rsidP="00782807" w:rsidR="00782807" w:rsidRPr="00782807">
      <w:pPr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2807">
        <w:rPr>
          <w:rFonts w:cs="Times New Roman" w:eastAsia="Times New Roman"/>
          <w:noProof/>
          <w:lang w:eastAsia="hr-HR"/>
        </w:rPr>
        <w:lastRenderedPageBreak/>
        <w:t>Sud je ocijenio</w:t>
      </w: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 da su putni troškovi bili potrebni radi poduzimanja radnji utvrđivanja gospodarsko-financijskog stanja dužnika te sudjelovanja na ročištu 21. travnja 2017. i privremenom stečajnom upravitelju je temeljem čl.94. st.1. i 3. Stečajnog zakona (Narodne novine broj 71/15, dalje: SZ) odobrena naknada stvarnih troškova u ukupnom bruto iznosu od 727,05 </w:t>
      </w:r>
      <w:r w:rsidRPr="00782807">
        <w:rPr>
          <w:rFonts w:cs="Times New Roman" w:eastAsia="Times New Roman"/>
          <w:noProof/>
          <w:lang w:eastAsia="hr-HR"/>
        </w:rPr>
        <w:t>kn</w:t>
      </w:r>
      <w:r w:rsidRPr="00782807">
        <w:rPr>
          <w:rFonts w:cs="Times New Roman" w:eastAsia="Times New Roman"/>
          <w:noProof/>
          <w:szCs w:val="20"/>
          <w:lang w:eastAsia="hr-HR" w:val="en-GB"/>
        </w:rPr>
        <w:t xml:space="preserve">.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lang w:eastAsia="hr-HR"/>
        </w:rPr>
        <w:t xml:space="preserve">U Bjelovaru, 19. svibnja 2017. 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lang w:eastAsia="hr-HR"/>
        </w:rPr>
        <w:t>STEČAJNI SUDAC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82807">
        <w:rPr>
          <w:rFonts w:cs="Times New Roman" w:eastAsia="Times New Roman"/>
          <w:noProof/>
          <w:lang w:eastAsia="hr-HR"/>
        </w:rPr>
        <w:t>MARIJA PETRINA KUBICA v.r.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8280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82807" w:rsidP="00782807" w:rsidR="00782807" w:rsidRPr="007828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8280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82807" w:rsidP="00782807" w:rsidR="00782807" w:rsidRPr="007828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78280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280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82807" w:rsidP="00782807" w:rsidR="00782807" w:rsidRPr="007828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80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750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St-1328/2016-15</izvorni_sadrzaj>
    <derivirana_varijabla naziv="DomainObject.Oznaka_1">St-1328/2016-15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>Ivana Crnjak</item>
      <item>Tanasija Marković</item>
    </izvorni_sadrzaj>
    <derivirana_varijabla naziv="DomainObject.Predmet.OstaliListFormated_1">
      <item>Ivana Crnjak</item>
      <item>Tanasija Marković</item>
    </derivirana_varijabla>
  </DomainObject.Predmet.OstaliListFormated>
  <DomainObject.Predmet.OstaliListFormatedOIB>
    <izvorni_sadrzaj>
      <item>Ivana Crnjak, OIB 85976152442</item>
      <item>Tanasija Marković, OIB 15362271646</item>
    </izvorni_sadrzaj>
    <derivirana_varijabla naziv="DomainObject.Predmet.OstaliListFormatedOIB_1">
      <item>Ivana Crnjak, OIB 85976152442</item>
      <item>Tanasija Marković, OIB 15362271646</item>
    </derivirana_varijabla>
  </DomainObject.Predmet.OstaliListFormatedOIB>
  <DomainObject.Predmet.OstaliListFormatedWithAdress>
    <izvorni_sadrzaj>
      <item>Ivana Crnjak, Matije Gupca 43/b, 48000 Koprivnički Bregi</item>
      <item>Tanasija Marković, Vrbovačka cesta 44, 43500 Vrbovac</item>
    </izvorni_sadrzaj>
    <derivirana_varijabla naziv="DomainObject.Predmet.OstaliListFormatedWithAdress_1">
      <item>Ivana Crnjak, Matije Gupca 43/b, 48000 Koprivnički Bregi</item>
      <item>Tanasija Marković, Vrbovačka cesta 44, 43500 Vrbovac</item>
    </derivirana_varijabla>
  </DomainObject.Predmet.OstaliListFormatedWithAdress>
  <DomainObject.Predmet.OstaliListFormatedWithAdressOIB>
    <izvorni_sadrzaj>
      <item>Ivana Crnjak, OIB 85976152442, Matije Gupca 43/b, 48000 Koprivnički Bregi</item>
      <item>Tanasija Marković, OIB 15362271646, Vrbovačka cesta 44, 43500 Vrbovac</item>
    </izvorni_sadrzaj>
    <derivirana_varijabla naziv="DomainObject.Predmet.OstaliListFormatedWithAdressOIB_1">
      <item>Ivana Crnjak, OIB 85976152442, Matije Gupca 43/b, 48000 Koprivnički Bregi</item>
      <item>Tanasija Marković, OIB 15362271646, Vrbovačka cesta 44, 43500 Vrbovac</item>
    </derivirana_varijabla>
  </DomainObject.Predmet.OstaliListFormatedWithAdressOIB>
  <DomainObject.Predmet.OstaliListNazivFormated>
    <izvorni_sadrzaj>
      <item>Ivana Crnjak</item>
      <item>Tanasija Marković</item>
    </izvorni_sadrzaj>
    <derivirana_varijabla naziv="DomainObject.Predmet.OstaliListNazivFormated_1">
      <item>Ivana Crnjak</item>
      <item>Tanasija Marković</item>
    </derivirana_varijabla>
  </DomainObject.Predmet.OstaliListNazivFormated>
  <DomainObject.Predmet.OstaliListNazivFormatedOIB>
    <izvorni_sadrzaj>
      <item>Ivana Crnjak, OIB 85976152442</item>
      <item>Tanasija Marković, OIB 15362271646</item>
    </izvorni_sadrzaj>
    <derivirana_varijabla naziv="DomainObject.Predmet.OstaliListNazivFormatedOIB_1">
      <item>Ivana Crnjak, OIB 85976152442</item>
      <item>Tanasija Marković,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St-1328/2016-15</izvorni_sadrzaj>
    <derivirana_varijabla naziv="DomainObject.PoslovniBrojDokumenta_1">St-1328/2016-15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2017.</izvorni_sadrzaj>
    <derivirana_varijabla naziv="DomainObject.Predmet.OdlukaRjesenje.DatumDonosenjaOdluke_1">18.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St-1328/2016-14</izvorni_sadrzaj>
    <derivirana_varijabla naziv="DomainObject.Predmet.OdlukaRjesenje.Oznaka_1">St-1328/2016-14</derivirana_varijabla>
  </DomainObject.Predmet.OdlukaRjesenje.Oznaka>
  <DomainObject.Predmet.SudioniciListNaziv>
    <izvorni_sadrzaj>
      <item>FINA, RC ZAGREB, Podružnica Bjelovar</item>
      <item>INTEL DOM jednostavno društvo s ograničenom odgovornošću za graditeljstvo, trgovinu i usluge</item>
      <item>Ivana Crnjak</item>
      <item>Tanasija Marković</item>
    </izvorni_sadrzaj>
    <derivirana_varijabla naziv="DomainObject.Predmet.SudioniciListNaziv_1">
      <item>FINA, RC ZAGREB, Podružnica Bjelovar</item>
      <item>INTEL DOM jednostavno društvo s ograničenom odgovornošću za graditeljstvo, trgovinu i usluge</item>
      <item>Ivana Crnjak</item>
      <item>Tanasija Marković</item>
    </derivirana_varijabla>
  </DomainObject.Predmet.SudioniciListNaziv>
  <DomainObject.Predmet.SudioniciListAdressOIB>
    <izvorni_sadrzaj>
      <item>FINA, RC ZAGREB, Podružnica Bjelovar, OIB 85821130368, F. Supila 4,43000 Bjelovar</item>
      <item>INTEL DOM jednostavno društvo s ograničenom odgovornošću za graditeljstvo, trgovinu i usluge, OIB 63445182772, Babotok 26,43000 Babotok</item>
      <item>Ivana Crnjak, OIB 85976152442, Matije Gupca 43/b,48000 Koprivnički Bregi</item>
      <item>Tanasija Marković, OIB 15362271646, Vrbovačka cesta 44,43500 Vrbovac</item>
    </izvorni_sadrzaj>
    <derivirana_varijabla naziv="DomainObject.Predmet.SudioniciListAdressOIB_1">
      <item>FINA, RC ZAGREB, Podružnica Bjelovar, OIB 85821130368, F. Supila 4,43000 Bjelovar</item>
      <item>INTEL DOM jednostavno društvo s ograničenom odgovornošću za graditeljstvo, trgovinu i usluge, OIB 63445182772, Babotok 26,43000 Babotok</item>
      <item>Ivana Crnjak, OIB 85976152442, Matije Gupca 43/b,48000 Koprivnički Bregi</item>
      <item>Tanasija Marković, OIB 15362271646, Vrbovačka cesta 44,43500 Vrbovac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96908-95E3-40E9-9160-210695CFB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1921</properties:Characters>
  <properties:Lines>77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2017-05-19T12:52:00Z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St-1328/2016-15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