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0308" w14:paraId="04d0308" w:rsidRDefault="00932FBA" w:rsidP="00932FBA" w:rsidR="00932F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FBA" w:rsidP="00932FBA" w:rsidR="00932F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32FBA" w:rsidP="00932FBA" w:rsidR="00932F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32FBA" w:rsidP="00932FBA" w:rsidR="00932F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32FBA" w:rsidP="00932FBA" w:rsidR="00932F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32FBA" w:rsidP="00932FBA" w:rsidR="00932F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B7C54" w:rsidP="00932FBA" w:rsidR="00932FBA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932FBA" w:rsidP="00932FBA" w:rsidR="00932FBA" w:rsidRPr="005D578C">
      <w:pPr>
        <w:jc w:val="center"/>
        <w:rPr>
          <w:rFonts w:cs="Times New Roman" w:eastAsia="Times New Roman"/>
          <w:szCs w:val="24"/>
        </w:rPr>
      </w:pPr>
    </w:p>
    <w:p w:rsidRDefault="00932FBA" w:rsidP="00932FBA" w:rsidR="00932F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32FBA" w:rsidP="00932FBA" w:rsidR="00932FBA" w:rsidRPr="005D578C">
      <w:pPr>
        <w:rPr>
          <w:rFonts w:cs="Times New Roman" w:eastAsia="Times New Roman"/>
          <w:szCs w:val="24"/>
        </w:rPr>
      </w:pPr>
    </w:p>
    <w:p w:rsidRDefault="00932FBA" w:rsidP="00932FBA" w:rsidR="00932F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</w:t>
      </w:r>
      <w:r w:rsidR="008B7C54">
        <w:rPr>
          <w:rFonts w:cs="Times New Roman" w:eastAsia="Times New Roman"/>
          <w:szCs w:val="24"/>
        </w:rPr>
        <w:t>po sutkinji Adrijani Labinjan Skok, na temelju prijedloga sudske savjetnice Mihaele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PASH d. o. o. Pula, Dukićeva 15, OIB </w:t>
      </w:r>
      <w:r w:rsidRPr="00932FBA">
        <w:rPr>
          <w:rFonts w:cs="Times New Roman" w:eastAsia="Times New Roman"/>
        </w:rPr>
        <w:t>41358377309</w:t>
      </w:r>
      <w:r>
        <w:rPr>
          <w:rFonts w:cs="Times New Roman" w:eastAsia="Times New Roman"/>
        </w:rPr>
        <w:t xml:space="preserve">, MBS </w:t>
      </w:r>
      <w:r w:rsidRPr="00932FBA">
        <w:rPr>
          <w:rFonts w:cs="Times New Roman" w:eastAsia="Times New Roman"/>
        </w:rPr>
        <w:t>040048739</w:t>
      </w:r>
      <w:r>
        <w:rPr>
          <w:rFonts w:cs="Times New Roman" w:eastAsia="Times New Roman"/>
          <w:szCs w:val="24"/>
        </w:rPr>
        <w:t>, 4. travnja 2018.</w:t>
      </w:r>
    </w:p>
    <w:p w:rsidRDefault="00932FBA" w:rsidP="00932FBA" w:rsidR="00932FBA" w:rsidRPr="005D578C">
      <w:pPr>
        <w:rPr>
          <w:rFonts w:cs="Times New Roman" w:eastAsia="Times New Roman"/>
          <w:szCs w:val="24"/>
        </w:rPr>
      </w:pPr>
    </w:p>
    <w:p w:rsidRDefault="00932FBA" w:rsidP="00932FBA" w:rsidR="00932F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32FBA" w:rsidP="00932FBA" w:rsidR="00932FBA" w:rsidRPr="005D578C">
      <w:pPr>
        <w:rPr>
          <w:rFonts w:cs="Times New Roman" w:eastAsia="Times New Roman"/>
          <w:szCs w:val="24"/>
        </w:rPr>
      </w:pPr>
    </w:p>
    <w:p w:rsidRDefault="00932FBA" w:rsidP="00932FBA" w:rsidR="00932F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prijedlog predlagatelja TOKIĆ d. o. o. Sesvete, Ulica 144. Brigade Hrvatske vojske 1a, za otvaranje stečajnog postupka nad dužnikom </w:t>
      </w:r>
      <w:r>
        <w:rPr>
          <w:rFonts w:cs="Times New Roman" w:eastAsia="Times New Roman"/>
        </w:rPr>
        <w:t xml:space="preserve">PASH d. o. o. Pula, Dukićeva 15, OIB </w:t>
      </w:r>
      <w:r w:rsidRPr="00932FBA">
        <w:rPr>
          <w:rFonts w:cs="Times New Roman" w:eastAsia="Times New Roman"/>
        </w:rPr>
        <w:t>41358377309</w:t>
      </w:r>
      <w:r>
        <w:rPr>
          <w:rFonts w:cs="Times New Roman" w:eastAsia="Times New Roman"/>
        </w:rPr>
        <w:t xml:space="preserve">, MBS </w:t>
      </w:r>
      <w:r w:rsidRPr="00932FBA">
        <w:rPr>
          <w:rFonts w:cs="Times New Roman" w:eastAsia="Times New Roman"/>
        </w:rPr>
        <w:t>040048739</w:t>
      </w:r>
      <w:r>
        <w:rPr>
          <w:rFonts w:cs="Times New Roman" w:eastAsia="Times New Roman"/>
          <w:szCs w:val="24"/>
        </w:rPr>
        <w:t>, kao nedopušten.</w:t>
      </w:r>
    </w:p>
    <w:p w:rsidRDefault="00932FBA" w:rsidP="00932FBA" w:rsidR="00932FBA">
      <w:pPr>
        <w:ind w:firstLine="709"/>
        <w:rPr>
          <w:rFonts w:cs="Times New Roman" w:eastAsia="Times New Roman"/>
          <w:szCs w:val="24"/>
        </w:rPr>
      </w:pPr>
    </w:p>
    <w:p w:rsidRDefault="00932FBA" w:rsidP="00932FBA" w:rsidR="00932FBA" w:rsidRPr="005D578C">
      <w:pPr>
        <w:ind w:firstLine="709"/>
        <w:rPr>
          <w:rFonts w:cs="Times New Roman" w:eastAsia="Times New Roman"/>
          <w:szCs w:val="24"/>
        </w:rPr>
      </w:pPr>
    </w:p>
    <w:p w:rsidRDefault="00932FBA" w:rsidP="00932FBA" w:rsidR="00932F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32FBA" w:rsidP="00932FBA" w:rsidR="00932FBA">
      <w:pPr>
        <w:ind w:firstLine="708"/>
        <w:rPr>
          <w:rFonts w:cs="Times New Roman" w:eastAsia="Times New Roman"/>
          <w:szCs w:val="24"/>
        </w:rPr>
      </w:pPr>
    </w:p>
    <w:p w:rsidRDefault="00932FBA" w:rsidP="00932FBA" w:rsidR="00932F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71/15, 104/17, nadalje SZ)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8B7C54">
        <w:rPr>
          <w:rFonts w:cs="Times New Roman" w:eastAsia="Times New Roman"/>
        </w:rPr>
        <w:t>PASH d. o. o. Pula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</w:t>
      </w:r>
      <w:r w:rsidR="008B7C54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sud je </w:t>
      </w:r>
      <w:r>
        <w:rPr>
          <w:rFonts w:cs="Times New Roman" w:eastAsia="Times New Roman"/>
          <w:szCs w:val="24"/>
        </w:rPr>
        <w:t xml:space="preserve">21. veljače 2018., </w:t>
      </w:r>
      <w:r w:rsidRPr="00F10AAD">
        <w:rPr>
          <w:rFonts w:cs="Times New Roman" w:eastAsia="Times New Roman"/>
          <w:szCs w:val="24"/>
        </w:rPr>
        <w:t xml:space="preserve">sukladno čl. 430. </w:t>
      </w:r>
      <w:r>
        <w:rPr>
          <w:rFonts w:cs="Times New Roman" w:eastAsia="Times New Roman"/>
          <w:szCs w:val="24"/>
        </w:rPr>
        <w:t>SZ-a, na mrežnoj stranici e-Oglasna ploča sudova objavio oglas posl. br. 11 St-39/2018-3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32FBA" w:rsidP="00932FBA" w:rsidR="00932F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TOKIĆ d. o. o. Sesvete, je u zakonskom roku od 45 dana, kao vjerovnik dužnika, podnio prijedlog za otvaranje stečajnog postupka nad dužnikom (list 5 spisa). </w:t>
      </w:r>
    </w:p>
    <w:p w:rsidRDefault="00932FBA" w:rsidP="00932FBA" w:rsidR="00932F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13. st. 1. i 4. </w:t>
      </w:r>
      <w:r w:rsidR="008B7C54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u stečajnom postupku podnesci se podnose na propisanim obrascima, ako je to Stečajnim zakonom određeno. Ako podnesak nije podnesen na propisanom obrascu, sud će ga odbaciti kao nedopušten</w:t>
      </w:r>
      <w:r w:rsidR="008B7C54">
        <w:rPr>
          <w:rFonts w:cs="Times New Roman" w:eastAsia="Times New Roman"/>
          <w:szCs w:val="24"/>
        </w:rPr>
        <w:t>og</w:t>
      </w:r>
      <w:r>
        <w:rPr>
          <w:rFonts w:cs="Times New Roman" w:eastAsia="Times New Roman"/>
          <w:szCs w:val="24"/>
        </w:rPr>
        <w:t>. Za podnošenje prijedloga za otvaranje stečajnog postupka, Stečajni zakon je u odredbi čl. 16., između ostalog, predvidio da se podnosi na propisanom obrascu te da sadržava podatke za identifikaciju dužnika i podnositelja prijedloga. Obrazac br. 13. za podnošenje prijedloga za otvaranje stečajnog postupka propisan je Pravilnikom o sadržaju i obliku obrazaca na kojima se podnose podnesci u predstečajnom i stečajnom postupku (Narodne novine br. 107/15).</w:t>
      </w:r>
    </w:p>
    <w:p w:rsidRDefault="00932FBA" w:rsidP="00932FBA" w:rsidR="00932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 obzirom na to da predmetni prijedlog za otvaranje stečajnog postupka nije podnijet na propisanom obrascu,</w:t>
      </w:r>
      <w:r w:rsidR="008B7C54">
        <w:rPr>
          <w:rFonts w:cs="Times New Roman" w:eastAsia="Times New Roman"/>
          <w:szCs w:val="24"/>
        </w:rPr>
        <w:t xml:space="preserve"> a</w:t>
      </w:r>
      <w:r>
        <w:rPr>
          <w:rFonts w:cs="Times New Roman" w:eastAsia="Times New Roman"/>
          <w:szCs w:val="24"/>
        </w:rPr>
        <w:t xml:space="preserve"> </w:t>
      </w:r>
      <w:r>
        <w:t>niti sadrži sve podatke predviđene obrascem (</w:t>
      </w:r>
      <w:r w:rsidR="008B7C54">
        <w:t xml:space="preserve">podatke o </w:t>
      </w:r>
      <w:r>
        <w:t>osnov</w:t>
      </w:r>
      <w:r w:rsidR="008B7C54">
        <w:t xml:space="preserve">i i </w:t>
      </w:r>
      <w:r w:rsidR="008B7C54">
        <w:lastRenderedPageBreak/>
        <w:t>visini</w:t>
      </w:r>
      <w:r>
        <w:t xml:space="preserve"> tražbine</w:t>
      </w:r>
      <w:r w:rsidR="008B7C54">
        <w:t xml:space="preserve"> vjerovnika</w:t>
      </w:r>
      <w:r>
        <w:t>)</w:t>
      </w:r>
      <w:r>
        <w:rPr>
          <w:rFonts w:cs="Times New Roman" w:eastAsia="Times New Roman"/>
          <w:szCs w:val="24"/>
        </w:rPr>
        <w:t>, sukladno navedeni</w:t>
      </w:r>
      <w:r w:rsidR="008B7C54">
        <w:rPr>
          <w:rFonts w:cs="Times New Roman" w:eastAsia="Times New Roman"/>
          <w:szCs w:val="24"/>
        </w:rPr>
        <w:t xml:space="preserve">m zakonskim odredbama, valjalo je odlučiti kao u izreci rješenja. </w:t>
      </w:r>
    </w:p>
    <w:p w:rsidRDefault="00932FBA" w:rsidP="00932FBA" w:rsidR="00932FBA" w:rsidRPr="005D578C">
      <w:pPr>
        <w:rPr>
          <w:rFonts w:cs="Times New Roman" w:eastAsia="Times New Roman"/>
          <w:szCs w:val="24"/>
        </w:rPr>
      </w:pPr>
    </w:p>
    <w:p w:rsidRDefault="00932FBA" w:rsidP="00932FBA" w:rsidR="00932FBA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4. travnja 2018. </w:t>
      </w:r>
    </w:p>
    <w:p w:rsidRDefault="00932FBA" w:rsidP="00932FBA" w:rsidR="00932FBA">
      <w:pPr>
        <w:jc w:val="center"/>
        <w:rPr>
          <w:rFonts w:cs="Times New Roman" w:eastAsia="Times New Roman"/>
          <w:szCs w:val="24"/>
        </w:rPr>
      </w:pPr>
    </w:p>
    <w:p w:rsidRDefault="008B7C54" w:rsidP="00932FBA" w:rsidR="00932FB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B7C54" w:rsidP="00932FBA" w:rsidR="00932F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E699A">
        <w:rPr>
          <w:rFonts w:cs="Times New Roman" w:eastAsia="Times New Roman"/>
          <w:szCs w:val="24"/>
        </w:rPr>
        <w:t xml:space="preserve">, v. r. </w:t>
      </w:r>
    </w:p>
    <w:p w:rsidRDefault="008B7C54" w:rsidP="00932FBA" w:rsidR="008B7C54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8B7C54" w:rsidP="00932FBA" w:rsidR="008B7C54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32FBA" w:rsidP="00932FBA" w:rsidR="00932F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B7C54" w:rsidP="008B7C54" w:rsidR="008B7C54" w:rsidRPr="006E4D9E">
      <w:pPr>
        <w:ind w:firstLine="708"/>
        <w:rPr>
          <w:szCs w:val="24"/>
        </w:rPr>
      </w:pPr>
      <w:r w:rsidRPr="006E4D9E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32FBA" w:rsidP="00932FBA" w:rsidR="00932FBA">
      <w:pPr>
        <w:rPr>
          <w:rFonts w:cs="Times New Roman" w:eastAsia="Times New Roman"/>
          <w:szCs w:val="24"/>
        </w:rPr>
      </w:pPr>
    </w:p>
    <w:p w:rsidRDefault="00932FBA" w:rsidP="00932FBA" w:rsidR="00932FBA">
      <w:pPr>
        <w:rPr>
          <w:rFonts w:cs="Times New Roman" w:eastAsia="Times New Roman"/>
          <w:szCs w:val="24"/>
        </w:rPr>
      </w:pPr>
    </w:p>
    <w:p w:rsidRDefault="008B7C54" w:rsidP="00932FBA" w:rsidR="008B7C54" w:rsidRPr="005D578C">
      <w:pPr>
        <w:rPr>
          <w:rFonts w:cs="Times New Roman" w:eastAsia="Times New Roman"/>
          <w:szCs w:val="24"/>
        </w:rPr>
      </w:pPr>
    </w:p>
    <w:p w:rsidRDefault="00932FBA" w:rsidP="00932FBA" w:rsidR="00932F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B7C54" w:rsidP="008B7C54" w:rsidR="00932FBA" w:rsidRPr="008B7C54">
      <w:pPr>
        <w:rPr>
          <w:rFonts w:cs="Times New Roman" w:eastAsia="Times New Roman"/>
          <w:szCs w:val="24"/>
        </w:rPr>
      </w:pPr>
      <w:r w:rsidRPr="008B7C54">
        <w:rPr>
          <w:rFonts w:cs="Times New Roman" w:eastAsia="Times New Roman"/>
        </w:rPr>
        <w:t>1.</w:t>
      </w:r>
      <w:r>
        <w:rPr>
          <w:rFonts w:cs="Times New Roman" w:eastAsia="Times New Roman"/>
        </w:rPr>
        <w:t xml:space="preserve"> </w:t>
      </w:r>
      <w:r w:rsidR="002B6400" w:rsidRPr="008B7C54">
        <w:rPr>
          <w:rFonts w:cs="Times New Roman" w:eastAsia="Times New Roman"/>
        </w:rPr>
        <w:t>predlagatelj</w:t>
      </w:r>
      <w:r w:rsidR="00932FBA" w:rsidRPr="008B7C54">
        <w:rPr>
          <w:rFonts w:cs="Times New Roman" w:eastAsia="Times New Roman"/>
        </w:rPr>
        <w:t xml:space="preserve"> </w:t>
      </w:r>
      <w:r w:rsidR="002B6400" w:rsidRPr="008B7C54">
        <w:rPr>
          <w:rFonts w:cs="Times New Roman" w:eastAsia="Times New Roman"/>
          <w:szCs w:val="24"/>
        </w:rPr>
        <w:t>TOKIĆ d. o. o. Sesvete, po pun.</w:t>
      </w:r>
      <w:r w:rsidRPr="008B7C54">
        <w:rPr>
          <w:rFonts w:cs="Times New Roman" w:eastAsia="Times New Roman"/>
          <w:szCs w:val="24"/>
        </w:rPr>
        <w:t>,</w:t>
      </w:r>
    </w:p>
    <w:p w:rsidRDefault="008B7C54" w:rsidP="008B7C54" w:rsidR="008B7C54" w:rsidRPr="006E4D9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</w:t>
      </w:r>
      <w:r w:rsidRPr="006E4D9E">
        <w:rPr>
          <w:rFonts w:cs="Times New Roman" w:eastAsia="Times New Roman"/>
          <w:szCs w:val="24"/>
        </w:rPr>
        <w:t>. mrežna stranica e-Oglasna ploča sudova.</w:t>
      </w:r>
    </w:p>
    <w:sectPr w:rsidSect="00974BEF" w:rsidR="008B7C54" w:rsidRPr="006E4D9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FBA" w:rsidP="00932FBA" w:rsidR="00932FBA">
      <w:r>
        <w:separator/>
      </w:r>
    </w:p>
  </w:endnote>
  <w:endnote w:id="0" w:type="continuationSeparator">
    <w:p w:rsidRDefault="00932FBA" w:rsidP="00932FBA" w:rsidR="00932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FBA" w:rsidP="00932FBA" w:rsidR="00932FBA">
      <w:r>
        <w:separator/>
      </w:r>
    </w:p>
  </w:footnote>
  <w:footnote w:id="0" w:type="continuationSeparator">
    <w:p w:rsidRDefault="00932FBA" w:rsidP="00932FBA" w:rsidR="00932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400" w:rsidP="00932FBA" w:rsidR="00932FBA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E69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32FBA">
      <w:rPr>
        <w:szCs w:val="24"/>
      </w:rPr>
      <w:t>11 St-39/2018-7</w:t>
    </w:r>
  </w:p>
  <w:p w:rsidRDefault="004E699A" w:rsidP="00974BEF" w:rsidR="003E5A28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FBA" w:rsidP="00974BEF" w:rsidR="003E5A28" w:rsidRPr="00A074C3">
    <w:pPr>
      <w:pStyle w:val="Zaglavlje"/>
      <w:jc w:val="right"/>
      <w:rPr>
        <w:szCs w:val="24"/>
      </w:rPr>
    </w:pPr>
    <w:r>
      <w:rPr>
        <w:szCs w:val="24"/>
      </w:rPr>
      <w:t>11</w:t>
    </w:r>
    <w:r w:rsidR="002B6400">
      <w:rPr>
        <w:szCs w:val="24"/>
      </w:rPr>
      <w:t xml:space="preserve"> St-</w:t>
    </w:r>
    <w:r>
      <w:rPr>
        <w:szCs w:val="24"/>
      </w:rPr>
      <w:t>39</w:t>
    </w:r>
    <w:r w:rsidR="002B6400">
      <w:rPr>
        <w:szCs w:val="24"/>
      </w:rPr>
      <w:t>/</w:t>
    </w:r>
    <w:r>
      <w:rPr>
        <w:szCs w:val="24"/>
      </w:rPr>
      <w:t>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1F496D"/>
    <w:multiLevelType w:val="hybridMultilevel"/>
    <w:tmpl w:val="40264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5E61"/>
    <w:rsid w:val="001C5E61"/>
    <w:rsid w:val="002B6400"/>
    <w:rsid w:val="0047136B"/>
    <w:rsid w:val="004E699A"/>
    <w:rsid w:val="00561B59"/>
    <w:rsid w:val="008B7C54"/>
    <w:rsid w:val="0093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F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F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32F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2F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2F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2F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FBA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8B7C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69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69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69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F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F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32F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2F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2F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2F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FBA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8B7C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69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69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69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TOKIĆ d.o.o. SESVETE zastupanog po punomoćniku Odvj. Franko Čerin</izvorni_sadrzaj>
    <derivirana_varijabla naziv="DomainObject.Predmet.StrankaFormated_1">  FINANCIJSKA AGENCIJA, RC RIJEKA, PODRUŽNICA PULA, PULA; TOKIĆ d.o.o. SESVETE zastupanog po punomoćniku Odvj. Franko Čerin</derivirana_varijabla>
  </DomainObject.Predmet.StrankaFormated>
  <DomainObject.Predmet.StrankaFormatedOIB>
    <izvorni_sadrzaj>  FINANCIJSKA AGENCIJA, RC RIJEKA, PODRUŽNICA PULA, PULA, OIB 85821130368; TOKIĆ d.o.o. SESVETE, OIB 74867487620 zastupanog po punomoćniku Odvj. Franko Čerin</izvorni_sadrzaj>
    <derivirana_varijabla naziv="DomainObject.Predmet.StrankaFormatedOIB_1">  FINANCIJSKA AGENCIJA, RC RIJEKA, PODRUŽNICA PULA, PULA, OIB 85821130368; TOKIĆ d.o.o. SESVETE, OIB 74867487620 zastupanog po punomoćniku Odvj. Franko Čerin</derivirana_varijabla>
  </DomainObject.Predmet.StrankaFormatedOIB>
  <DomainObject.Predmet.StrankaFormatedWithAdress>
    <izvorni_sadrzaj> FINANCIJSKA AGENCIJA, RC RIJEKA, PODRUŽNICA PULA, PULA, F. Kurelca 8, 51000 Rijeka; TOKIĆ d.o.o. SESVETE, Ulica 144. Brigade Hrvatske vojske 1 a, 10360 Sesvete zastupanog po punomoćniku Odvj. Franko Čerin</izvorni_sadrzaj>
    <derivirana_varijabla naziv="DomainObject.Predmet.StrankaFormatedWithAdress_1"> FINANCIJSKA AGENCIJA, RC RIJEKA, PODRUŽNICA PULA, PULA, F. Kurelca 8, 51000 Rijeka; TOKIĆ d.o.o. SESVETE, Ulica 144. Brigade Hrvatske vojske 1 a, 10360 Sesvete zastupanog po punomoćniku Odvj. Franko Čerin</derivirana_varijabla>
  </DomainObject.Predmet.StrankaFormatedWithAdress>
  <DomainObject.Predmet.StrankaFormatedWithAdressOIB>
    <izvorni_sadrzaj> FINANCIJSKA AGENCIJA, RC RIJEKA, PODRUŽNICA PULA, PULA, OIB 85821130368, F. Kurelca 8, 51000 Rijeka; TOKIĆ d.o.o. SESVETE, OIB 74867487620, Ulica 144. Brigade Hrvatske vojske 1 a, 10360 Sesvete zastupanog po punomoćniku Odvj. Franko Čerin</izvorni_sadrzaj>
    <derivirana_varijabla naziv="DomainObject.Predmet.StrankaFormatedWithAdressOIB_1"> FINANCIJSKA AGENCIJA, RC RIJEKA, PODRUŽNICA PULA, PULA, OIB 85821130368, F. Kurelca 8, 51000 Rijeka;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FINANCIJSKA AGENCIJA, RC RIJEKA, PODRUŽNICA PULA, PULA F. Kurelca 8,51000 Rijeka,TOKIĆ d.o.o. SESVETE Ulica 144. Brigade Hrvatske vojske 1 a,10360 Sesvete</izvorni_sadrzaj>
    <derivirana_varijabla naziv="DomainObject.Predmet.StrankaWithAdress_1">FINANCIJSKA AGENCIJA, RC RIJEKA, PODRUŽNICA PULA, PULA F. Kurelca 8,51000 Rijeka,TOKIĆ d.o.o. SESVETE Ulica 144. Brigade Hrvatske vojske 1 a,10360 Sesvete</derivirana_varijabla>
  </DomainObject.Predmet.StrankaWithAdress>
  <DomainObject.Predmet.StrankaWithAdressOIB>
    <izvorni_sadrzaj>FINANCIJSKA AGENCIJA, RC RIJEKA, PODRUŽNICA PULA, PULA, OIB 85821130368, F. Kurelca 8,51000 Rijeka,TOKIĆ d.o.o. SESVETE, OIB 74867487620, Ulica 144. Brigade Hrvatske vojske 1 a,10360 Sesvete</izvorni_sadrzaj>
    <derivirana_varijabla naziv="DomainObject.Predmet.StrankaWithAdressOIB_1">FINANCIJSKA AGENCIJA, RC RIJEKA, PODRUŽNICA PULA, PULA, OIB 85821130368, F. Kurelca 8,51000 Rijeka,TOKIĆ d.o.o. SESVETE, OIB 74867487620, Ulica 144. Brigade Hrvatske vojske 1 a,10360 Sesvete</derivirana_varijabla>
  </DomainObject.Predmet.StrankaWithAdressOIB>
  <DomainObject.Predmet.StrankaNazivFormated>
    <izvorni_sadrzaj>FINANCIJSKA AGENCIJA, RC RIJEKA, PODRUŽNICA PULA, PULA,TOKIĆ d.o.o. SESVETE</izvorni_sadrzaj>
    <derivirana_varijabla naziv="DomainObject.Predmet.StrankaNazivFormated_1">FINANCIJSKA AGENCIJA, RC RIJEKA, PODRUŽNICA PULA, PULA,TOKIĆ d.o.o. SESVETE</derivirana_varijabla>
  </DomainObject.Predmet.StrankaNazivFormated>
  <DomainObject.Predmet.StrankaNazivFormatedOIB>
    <izvorni_sadrzaj>FINANCIJSKA AGENCIJA, RC RIJEKA, PODRUŽNICA PULA, PULA, OIB 85821130368,TOKIĆ d.o.o. SESVETE, OIB 74867487620</izvorni_sadrzaj>
    <derivirana_varijabla naziv="DomainObject.Predmet.StrankaNazivFormatedOIB_1">FINANCIJSKA AGENCIJA, RC RIJEKA, PODRUŽNICA PULA, PULA, OIB 85821130368,TOKIĆ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  <item>TOKIĆ d.o.o. SESVETE zastupanog po punomoćniku Odvj. Franko Čerin</item>
    </izvorni_sadrzaj>
    <derivirana_varijabla naziv="DomainObject.Predmet.StrankaListFormated_1">
      <item>FINANCIJSKA AGENCIJA, RC RIJEKA, PODRUŽNICA PULA, PULA</item>
      <item>TOKIĆ d.o.o. SESVETE zastupanog po punomoćniku Odvj. Franko Čerin</item>
    </derivirana_varijabla>
  </DomainObject.Predmet.StrankaListFormated>
  <DomainObject.Predmet.StrankaListFormatedOIB>
    <izvorni_sadrzaj>
      <item>FINANCIJSKA AGENCIJA, RC RIJEKA, PODRUŽNICA PULA, PULA, OIB 85821130368</item>
      <item>TOKIĆ d.o.o. SESVETE, OIB 74867487620 zastupanog po punomoćniku Odvj. Franko Čerin</item>
    </izvorni_sadrzaj>
    <derivirana_varijabla naziv="DomainObject.Predmet.StrankaListFormatedOIB_1">
      <item>FINANCIJSKA AGENCIJA, RC RIJEKA, PODRUŽNICA PULA, PULA, OIB 85821130368</item>
      <item>TOKIĆ d.o.o. SESVETE, OIB 74867487620 zastupanog po punomoćniku Odvj. Franko Čerin</item>
    </derivirana_varijabla>
  </DomainObject.Predmet.StrankaListFormatedOIB>
  <DomainObject.Predmet.StrankaListFormatedWithAdress>
    <izvorni_sadrzaj>
      <item>FINANCIJSKA AGENCIJA, RC RIJEKA, PODRUŽNICA PULA, PULA, F. Kurelca 8, 51000 Rijeka</item>
      <item>TOKIĆ d.o.o. SESVETE, Ulica 144. Brigade Hrvatske vojske 1 a, 10360 Sesvete zastupanog po punomoćniku Odvj. Franko Čerin</item>
    </izvorni_sadrzaj>
    <derivirana_varijabla naziv="DomainObject.Predmet.StrankaListFormatedWithAdress_1">
      <item>FINANCIJSKA AGENCIJA, RC RIJEKA, PODRUŽNICA PULA, PULA, F. Kurelca 8, 51000 Rijeka</item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FINANCIJSKA AGENCIJA, RC RIJEKA, PODRUŽNICA PULA, PULA, OIB 85821130368, F. Kurelca 8, 51000 Rijeka</item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FINANCIJSKA AGENCIJA, RC RIJEKA, PODRUŽNICA PULA, PULA</item>
      <item>TOKIĆ d.o.o. SESVETE</item>
    </izvorni_sadrzaj>
    <derivirana_varijabla naziv="DomainObject.Predmet.StrankaListNazivFormated_1">
      <item>FINANCIJSKA AGENCIJA, RC RIJEKA, PODRUŽNICA PULA, PULA</item>
      <item>TOKIĆ d.o.o. SESVETE</item>
    </derivirana_varijabla>
  </DomainObject.Predmet.StrankaListNazivFormated>
  <DomainObject.Predmet.StrankaListNazivFormatedOIB>
    <izvorni_sadrzaj>
      <item>FINANCIJSKA AGENCIJA, RC RIJEKA, PODRUŽNICA PULA, PULA, OIB 85821130368</item>
      <item>TOKIĆ d.o.o. SESVETE, OIB 74867487620</item>
    </izvorni_sadrzaj>
    <derivirana_varijabla naziv="DomainObject.Predmet.StrankaListNazivFormatedOIB_1">
      <item>FINANCIJSKA AGENCIJA, RC RIJEKA, PODRUŽNICA PULA, PULA, OIB 85821130368</item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PASH d.o.o. PULA</item>
      <item>TOKIĆ d.o.o. SESVETE</item>
      <item>Odvj. Franko Čerin</item>
    </izvorni_sadrzaj>
    <derivirana_varijabla naziv="DomainObject.Predmet.SudioniciListNaziv_1">
      <item>FINANCIJSKA AGENCIJA, RC RIJEKA, PODRUŽNICA PULA, PULA</item>
      <item>PASH d.o.o. PULA</item>
      <item>TOKIĆ d.o.o. SESVETE</item>
      <item>Odvj. Franko Čerin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FINANCIJSKA AGENCIJA, RC RIJEKA, PODRUŽNICA PULA, PULA, OIB 85821130368, F. Kurelca 8,51000 Rijeka</item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41358377309</item>
      <item>, OIB 74867487620</item>
      <item>, OIB 62707627748</item>
    </izvorni_sadrzaj>
    <derivirana_varijabla naziv="DomainObject.Predmet.SudioniciListNazivOIB_1">
      <item>, OIB 85821130368</item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2745</properties:Characters>
  <properties:Lines>68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2018-04-04T13:06:00Z</dcterms:created>
  <dc:creator>Morena Brajuha</dc:creator>
  <dc:description/>
  <cp:keywords/>
  <cp:lastModifiedBy>Morena Brajuha</cp:lastModifiedBy>
  <cp:lastPrinted>2018-04-09T06:30:00Z</cp:lastPrinted>
  <dcterms:modified xmlns:xsi="http://www.w3.org/2001/XMLSchema-instance" xsi:type="dcterms:W3CDTF">2018-04-09T06:30:00Z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(St-39-18 Pash d.o.o.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