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b2409" w14:paraId="d5b2409" w:rsidRDefault="00FC71E8" w:rsidP="00FC71E8" w:rsidR="00FC71E8">
      <w:pPr>
        <w:jc w:val="both"/>
        <w15:collapsed w:val="false"/>
        <w:rPr>
          <w:b/>
          <w:szCs w:val="20"/>
        </w:rPr>
      </w:pPr>
      <w:bookmarkStart w:name="_GoBack" w:id="0"/>
      <w:bookmarkEnd w:id="0"/>
      <w:r>
        <w:rPr>
          <w:b/>
          <w:szCs w:val="20"/>
        </w:rPr>
        <w:t>REPUBLIKA HRVATSKA                                                                   14.  St-35/2009.</w:t>
      </w:r>
    </w:p>
    <w:p w:rsidRDefault="00FC71E8" w:rsidP="00FC71E8" w:rsidR="00FC71E8">
      <w:pPr>
        <w:jc w:val="both"/>
        <w:rPr>
          <w:b/>
          <w:szCs w:val="20"/>
        </w:rPr>
      </w:pPr>
      <w:r>
        <w:rPr>
          <w:b/>
          <w:szCs w:val="20"/>
        </w:rPr>
        <w:t>TRGOVAČKI SUD U SPLITU</w:t>
      </w:r>
    </w:p>
    <w:p w:rsidRDefault="00FC71E8" w:rsidP="00FC71E8" w:rsidR="00FC71E8">
      <w:pPr>
        <w:jc w:val="both"/>
        <w:rPr>
          <w:b/>
          <w:szCs w:val="20"/>
        </w:rPr>
      </w:pPr>
    </w:p>
    <w:p w:rsidRDefault="00FC71E8" w:rsidP="00FC71E8" w:rsidR="00FC71E8">
      <w:pPr>
        <w:jc w:val="center"/>
        <w:rPr>
          <w:b/>
          <w:szCs w:val="20"/>
        </w:rPr>
      </w:pPr>
      <w:r>
        <w:rPr>
          <w:b/>
          <w:szCs w:val="20"/>
        </w:rPr>
        <w:t>Z A P I S N I K</w:t>
      </w:r>
    </w:p>
    <w:p w:rsidRDefault="00FC71E8" w:rsidP="00FC71E8" w:rsidR="00FC71E8">
      <w:pPr>
        <w:jc w:val="center"/>
        <w:rPr>
          <w:b/>
          <w:szCs w:val="20"/>
        </w:rPr>
      </w:pPr>
    </w:p>
    <w:p w:rsidRDefault="00FC71E8" w:rsidP="00FC71E8" w:rsidR="00FC71E8">
      <w:pPr>
        <w:jc w:val="both"/>
        <w:rPr>
          <w:b/>
        </w:rPr>
      </w:pPr>
      <w:r>
        <w:t>sa posebnog Ispitnog ročišta i Skupštine vjerovnika sastavljen kod Trgovačkog suda u Splitu, dana 21. lipnja 2016. godine, s početkom u 09,30 sati, u stečajnom postupku nad stečajnim Dužnikom:</w:t>
      </w:r>
      <w:r>
        <w:rPr>
          <w:b/>
        </w:rPr>
        <w:t xml:space="preserve"> Imovina JUGOBANKE, a.d, u stečaju, Beograd, Kralja Petra 19-21, Republika Srbija a koja se imovina Dužnika nalazi u Republici Hrvatskoj.</w:t>
      </w:r>
    </w:p>
    <w:p w:rsidRDefault="00FC71E8" w:rsidP="00FC71E8" w:rsidR="00FC71E8">
      <w:pPr>
        <w:jc w:val="both"/>
        <w:rPr>
          <w:b/>
        </w:rPr>
      </w:pPr>
    </w:p>
    <w:p w:rsidRDefault="00FC71E8" w:rsidP="00FC71E8" w:rsidR="00FC71E8">
      <w:pPr>
        <w:jc w:val="both"/>
      </w:pPr>
      <w:r>
        <w:t>Nazočni od suda:</w:t>
      </w:r>
    </w:p>
    <w:p w:rsidRDefault="00FC71E8" w:rsidP="00FC71E8" w:rsidR="00FC71E8">
      <w:pPr>
        <w:jc w:val="both"/>
      </w:pPr>
      <w:r>
        <w:t>Sudac JOZO ĆALETA, stečajni sudac,</w:t>
      </w:r>
    </w:p>
    <w:p w:rsidRDefault="00FC71E8" w:rsidP="00FC71E8" w:rsidR="00FC71E8">
      <w:pPr>
        <w:jc w:val="both"/>
        <w:rPr>
          <w:lang w:val="fr-FR"/>
        </w:rPr>
      </w:pPr>
      <w:r>
        <w:rPr>
          <w:lang w:val="fr-FR"/>
        </w:rPr>
        <w:t>VESNA KATI</w:t>
      </w:r>
      <w:r>
        <w:t xml:space="preserve">Ć, </w:t>
      </w:r>
      <w:r>
        <w:rPr>
          <w:lang w:val="fr-FR"/>
        </w:rPr>
        <w:t>zapisni</w:t>
      </w:r>
      <w:r>
        <w:t>č</w:t>
      </w:r>
      <w:r>
        <w:rPr>
          <w:lang w:val="fr-FR"/>
        </w:rPr>
        <w:t>ar.</w:t>
      </w:r>
    </w:p>
    <w:p w:rsidRDefault="00FC71E8" w:rsidP="00FC71E8" w:rsidR="00FC71E8">
      <w:pPr>
        <w:jc w:val="both"/>
        <w:rPr>
          <w:lang w:val="fr-FR"/>
        </w:rPr>
      </w:pPr>
    </w:p>
    <w:p w:rsidRDefault="00FC71E8" w:rsidP="00FC71E8" w:rsidR="00FC71E8">
      <w:pPr>
        <w:jc w:val="both"/>
        <w:rPr>
          <w:lang w:val="fr-FR"/>
        </w:rPr>
      </w:pPr>
      <w:r>
        <w:rPr>
          <w:lang w:val="fr-FR"/>
        </w:rPr>
        <w:t>DUNJA KRSTULOVIĆ, stečajna upraviteljica.</w:t>
      </w:r>
    </w:p>
    <w:p w:rsidRDefault="00FC71E8" w:rsidP="00FC71E8" w:rsidR="00FC71E8">
      <w:pPr>
        <w:jc w:val="both"/>
        <w:rPr>
          <w:lang w:val="fr-FR"/>
        </w:rPr>
      </w:pPr>
    </w:p>
    <w:p w:rsidRDefault="00FC71E8" w:rsidP="00FC71E8" w:rsidR="00FC71E8">
      <w:pPr>
        <w:jc w:val="center"/>
        <w:rPr>
          <w:b/>
        </w:rPr>
      </w:pPr>
      <w:r>
        <w:rPr>
          <w:b/>
          <w:lang w:val="fr-FR"/>
        </w:rPr>
        <w:t>POSEBNO ISPITNO ROČIŠTE</w:t>
      </w:r>
    </w:p>
    <w:p w:rsidRDefault="00FC71E8" w:rsidP="00FC71E8" w:rsidR="00FC71E8">
      <w:pPr>
        <w:jc w:val="both"/>
      </w:pPr>
    </w:p>
    <w:p w:rsidRDefault="00FC71E8" w:rsidP="00FC71E8" w:rsidR="00FC71E8">
      <w:pPr>
        <w:jc w:val="both"/>
        <w:rPr>
          <w:lang w:val="fr-FR"/>
        </w:rPr>
      </w:pPr>
      <w:r>
        <w:rPr>
          <w:lang w:val="fr-FR"/>
        </w:rPr>
        <w:t xml:space="preserve">Utvrđuje se kako su pristupili: </w:t>
      </w:r>
    </w:p>
    <w:p w:rsidRDefault="00FC71E8" w:rsidP="00FC71E8" w:rsidR="00FC71E8">
      <w:pPr>
        <w:numPr>
          <w:ilvl w:val="0"/>
          <w:numId w:val="1"/>
        </w:numPr>
        <w:jc w:val="both"/>
      </w:pPr>
      <w:r>
        <w:t>Rada Divac, povjerenica za osiguranje depozita iz Beograda, za glavnog stečajnog Dužnika JUGOBANKA, a.d., u stečaju, Beograd, zajedno sa  pun. Zoran Trandafilović, odv. u Beogradu i Dragičević Mladen, odv. u Zagrebu, zajedno sa Ana Marija Leško, odv. u Zagrebu, oboje iz odvjetničkom društva DRAGIČEVIĆ I PARTNERI</w:t>
      </w:r>
    </w:p>
    <w:p w:rsidRDefault="00FC71E8" w:rsidP="00FC71E8" w:rsidR="00FC71E8">
      <w:pPr>
        <w:numPr>
          <w:ilvl w:val="0"/>
          <w:numId w:val="1"/>
        </w:numPr>
        <w:jc w:val="both"/>
      </w:pPr>
      <w:r>
        <w:t>Lendi Pezzi, za vjerovnika RH</w:t>
      </w:r>
    </w:p>
    <w:p w:rsidRDefault="00FC71E8" w:rsidP="00FC71E8" w:rsidR="00FC71E8">
      <w:pPr>
        <w:numPr>
          <w:ilvl w:val="0"/>
          <w:numId w:val="1"/>
        </w:numPr>
        <w:jc w:val="both"/>
      </w:pPr>
      <w:r>
        <w:t>Darijo Mijić, odv. u odvjetničkom društvu KOŽULJ I PETRINOVIĆ d.o.o., Zagreb, za vjerovnika BRODOMERKUR d.d.</w:t>
      </w:r>
    </w:p>
    <w:p w:rsidRDefault="00FC71E8" w:rsidP="00FC71E8" w:rsidR="00FC71E8">
      <w:pPr>
        <w:numPr>
          <w:ilvl w:val="0"/>
          <w:numId w:val="1"/>
        </w:numPr>
        <w:jc w:val="both"/>
      </w:pPr>
      <w:r>
        <w:t>Jurčić Dorotea, vježbenica u društvu DRAGIČEVIĆ I PARTNERI</w:t>
      </w:r>
    </w:p>
    <w:p w:rsidRDefault="00FC71E8" w:rsidP="00FC71E8" w:rsidR="00FC71E8">
      <w:pPr>
        <w:numPr>
          <w:ilvl w:val="0"/>
          <w:numId w:val="1"/>
        </w:numPr>
        <w:jc w:val="both"/>
      </w:pPr>
      <w:r>
        <w:t xml:space="preserve">Mirko Blagojević, opća punomoć pod brojem Su-224/2014 za vjerovnika  ZAGREBAČKA BANKA d.d. Zagreb, </w:t>
      </w:r>
    </w:p>
    <w:p w:rsidRDefault="00FC71E8" w:rsidP="00FC71E8" w:rsidR="00FC71E8">
      <w:pPr>
        <w:numPr>
          <w:ilvl w:val="0"/>
          <w:numId w:val="1"/>
        </w:numPr>
        <w:jc w:val="both"/>
      </w:pPr>
      <w:r>
        <w:t>Marija Karić Brstilo, za vjerovnika FINA</w:t>
      </w:r>
    </w:p>
    <w:p w:rsidRDefault="00FC71E8" w:rsidP="00FC71E8" w:rsidR="00FC71E8">
      <w:pPr>
        <w:numPr>
          <w:ilvl w:val="0"/>
          <w:numId w:val="1"/>
        </w:numPr>
        <w:jc w:val="both"/>
      </w:pPr>
      <w:r>
        <w:t>Tanja Gatin Zebić, novinarka Slobodna dalmacije</w:t>
      </w:r>
    </w:p>
    <w:p w:rsidRDefault="00FC71E8" w:rsidP="00FC71E8" w:rsidR="00FC71E8">
      <w:pPr>
        <w:jc w:val="both"/>
      </w:pPr>
    </w:p>
    <w:p w:rsidRDefault="00FC71E8" w:rsidP="00FC71E8" w:rsidR="00FC71E8">
      <w:pPr>
        <w:jc w:val="both"/>
      </w:pPr>
      <w:r>
        <w:t>Utvrđuje se kako je predmet današnjeg posebnog Ispitnog ročišta ispitivanje prijavljenih tražbina stečajni vjerovnika koji nisu ispitani na prvom Ispitnom ročištu kao i one tražbine stečajnih vjerovnika koje su prijavljene unutar roka od 3 mjeseca od prvog Ispitnog ročišta pa se  stečajna upraviteljica poziva izjasniti se o prijavljenim tražbinama na način priznaje li iste ili ih osporava.</w:t>
      </w:r>
    </w:p>
    <w:p w:rsidRDefault="00FC71E8" w:rsidP="00FC71E8" w:rsidR="00FC71E8">
      <w:pPr>
        <w:jc w:val="both"/>
      </w:pPr>
    </w:p>
    <w:p w:rsidRDefault="00FC71E8" w:rsidP="00FC71E8" w:rsidR="00FC71E8">
      <w:pPr>
        <w:jc w:val="both"/>
      </w:pPr>
      <w:r>
        <w:t>Prije izjašnjenja stečajne upr. stečajni sudac upoznaje prisutne kako će o dana ispitanim tražbinama sud odlučiti rješenjem o utvrđenim-osporenim tražbinama koje će se rješenje dostaviti vjerovnicima osporenih tražbina preko e-ogl. ploče suda a i ostali vjerovnici će o sadržaju rješenja biti upoznati preko e-ogl. ploče suda.</w:t>
      </w:r>
    </w:p>
    <w:p w:rsidRDefault="00FC71E8" w:rsidP="00FC71E8" w:rsidR="00FC71E8">
      <w:pPr>
        <w:jc w:val="both"/>
      </w:pPr>
    </w:p>
    <w:p w:rsidRDefault="00FC71E8" w:rsidP="00FC71E8" w:rsidR="00FC71E8">
      <w:pPr>
        <w:jc w:val="both"/>
      </w:pPr>
      <w:r>
        <w:t>Nakon toga stečajna upr. iznosi kako slijedi:</w:t>
      </w: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center"/>
      </w:pPr>
      <w:r>
        <w:lastRenderedPageBreak/>
        <w:t>-2-</w:t>
      </w:r>
    </w:p>
    <w:p w:rsidRDefault="00FC71E8" w:rsidP="00FC71E8" w:rsidR="00FC71E8">
      <w:pPr>
        <w:jc w:val="both"/>
      </w:pPr>
    </w:p>
    <w:p w:rsidRDefault="00FC71E8" w:rsidP="00FC71E8" w:rsidR="00FC71E8">
      <w:pPr>
        <w:jc w:val="both"/>
      </w:pPr>
    </w:p>
    <w:p w:rsidRDefault="00FC71E8" w:rsidP="00FC71E8" w:rsidR="00FC71E8">
      <w:pPr>
        <w:ind w:left="360"/>
        <w:jc w:val="both"/>
      </w:pPr>
      <w:r>
        <w:t>U četvrtom višem isplatnom redu priznajem, odnosno osporavam prijavljene tražbine stečajnih vjerovnika kako slijedi:</w:t>
      </w:r>
    </w:p>
    <w:p w:rsidRDefault="00FC71E8" w:rsidP="00FC71E8" w:rsidR="00FC71E8">
      <w:pPr>
        <w:pStyle w:val="Odlomakpopisa"/>
        <w:numPr>
          <w:ilvl w:val="0"/>
          <w:numId w:val="3"/>
        </w:numPr>
        <w:jc w:val="both"/>
      </w:pPr>
      <w:r>
        <w:t>GOLUBICA MIRKOVIĆ DAMJANIĆ. Sremska Mitrovica, Republika Srbija, priznajem u cijelosti prijavljenu tražbinu u iznosu od: 8.753,89 kuna. Pravni osnov tražbine je štedna knjižica.</w:t>
      </w:r>
    </w:p>
    <w:p w:rsidRDefault="00FC71E8" w:rsidP="00FC71E8" w:rsidR="00FC71E8">
      <w:pPr>
        <w:pStyle w:val="Odlomakpopisa"/>
        <w:numPr>
          <w:ilvl w:val="0"/>
          <w:numId w:val="3"/>
        </w:numPr>
        <w:jc w:val="both"/>
      </w:pPr>
      <w:r>
        <w:t>ŽELJKO DOBROTA, kao nasljednik pok. Jovana Dobrota, iz Beograda-Borča, u cijelosti priznajem prijavljenu tražbinu u u iznosu od: 485.055,56 kuna. Pravni temelj tražbine je rješenje o nasljeđivanju i štedna knjižica.</w:t>
      </w:r>
    </w:p>
    <w:p w:rsidRDefault="00FC71E8" w:rsidP="00FC71E8" w:rsidR="00FC71E8">
      <w:pPr>
        <w:pStyle w:val="Odlomakpopisa"/>
        <w:numPr>
          <w:ilvl w:val="0"/>
          <w:numId w:val="3"/>
        </w:numPr>
        <w:jc w:val="both"/>
      </w:pPr>
      <w:r>
        <w:t>MILENA MLINAR, kao nasljednica pok. Veljka Mlinar, iz Stepoljevac, Republika Srbija, osporavam cjelokupno prijavljenu tražbinu u iznosu od: 595,44 kune. Razlog osporavanja je što tražbini nisu priloženi dokazi kojima se ista dokazuje.</w:t>
      </w:r>
    </w:p>
    <w:p w:rsidRDefault="00FC71E8" w:rsidP="00FC71E8" w:rsidR="00FC71E8">
      <w:pPr>
        <w:pStyle w:val="Odlomakpopisa"/>
        <w:numPr>
          <w:ilvl w:val="0"/>
          <w:numId w:val="3"/>
        </w:numPr>
        <w:jc w:val="both"/>
      </w:pPr>
      <w:r>
        <w:t xml:space="preserve">MIRA KATIĆ, iz Gline, RH, priznajem cjelokupno prijavljenu tražbinu u iznosu od: 2.101.90 kuna. </w:t>
      </w:r>
    </w:p>
    <w:p w:rsidRDefault="00FC71E8" w:rsidP="00FC71E8" w:rsidR="00FC71E8">
      <w:pPr>
        <w:pStyle w:val="Odlomakpopisa"/>
        <w:numPr>
          <w:ilvl w:val="0"/>
          <w:numId w:val="3"/>
        </w:numPr>
        <w:jc w:val="both"/>
      </w:pPr>
      <w:r>
        <w:t>NIKOLA ŠARIĆ, Zagreb, RH, priznajem cjelokupno prijavljenu tražbinu od:  264.728,30 kuna.</w:t>
      </w:r>
    </w:p>
    <w:p w:rsidRDefault="00FC71E8" w:rsidP="00FC71E8" w:rsidR="00FC71E8">
      <w:pPr>
        <w:pStyle w:val="Odlomakpopisa"/>
        <w:numPr>
          <w:ilvl w:val="0"/>
          <w:numId w:val="3"/>
        </w:numPr>
        <w:jc w:val="both"/>
      </w:pPr>
      <w:r>
        <w:t>DUŠAN KUTLAČA, Beograd, Republika Srbija, priznajem cjelokupno prijavljenu tražbinu u iznosu od: 73.442,76 kuna.</w:t>
      </w:r>
    </w:p>
    <w:p w:rsidRDefault="00FC71E8" w:rsidP="00FC71E8" w:rsidR="00FC71E8">
      <w:pPr>
        <w:pStyle w:val="Odlomakpopisa"/>
        <w:numPr>
          <w:ilvl w:val="0"/>
          <w:numId w:val="3"/>
        </w:numPr>
        <w:jc w:val="both"/>
      </w:pPr>
      <w:r>
        <w:t>LJUBICA PUUF, Berlin, Njemačka, osporavam cjelokupno prijavljenu tražbinu u iznosu od:  82.783,84 kune. Razlog osporavanja je taj što prijavi nisu priloženi dokazi o utemeljenosti tražbine.</w:t>
      </w:r>
    </w:p>
    <w:p w:rsidRDefault="00FC71E8" w:rsidP="00FC71E8" w:rsidR="00FC71E8">
      <w:pPr>
        <w:pStyle w:val="Odlomakpopisa"/>
        <w:numPr>
          <w:ilvl w:val="0"/>
          <w:numId w:val="3"/>
        </w:numPr>
        <w:jc w:val="both"/>
      </w:pPr>
      <w:r>
        <w:t>FINA, Zagreb, osporavam cjelokupno prijavljenu tražbinu u iznosu od:  243.384,48 kuna. Razlog osporavanja je taj što vjerovnik nije u poslovnom odnosu sa Dužnikom pa nije osobni vjerovnik (čl. 70 SZ-a).</w:t>
      </w:r>
    </w:p>
    <w:p w:rsidRDefault="00FC71E8" w:rsidP="00FC71E8" w:rsidR="00FC71E8">
      <w:pPr>
        <w:pStyle w:val="Odlomakpopisa"/>
        <w:numPr>
          <w:ilvl w:val="0"/>
          <w:numId w:val="3"/>
        </w:numPr>
        <w:jc w:val="both"/>
      </w:pPr>
      <w:r>
        <w:t>HRVATSKA GOSPODARSKA BANKA, d.d., u stečaju, Zagreb, osporavam cjelokupnu prijavljenu tražbinu u iznosu od:  66.186,40 kuna. Razlog osporavanja je taj što vjerovnik nije u poslovnom odnosu sa Dužnikom, vjerovnik nije osobni vjerovnik Dužnika (čl. 70. SZ-a). Naime, vjerovnik je prijavio tražbinu s osnova temeljem dokumentacije koju je preuzeo kao likvidator sukladno Zakonu o načinu likvidacije poslovanja glavnih filijala JUGOBANKE d.d. Beograd, NN 106/93. Kako postupak likvidacije nije okončan a niti postoje dokazi o postupanju vjerovnika prema čl. 39. St. 4 SZ-a, odnosno čl. 377 ZTD, prijava tražbine ovog vjerovnika pravno je neutemeljen.</w:t>
      </w:r>
    </w:p>
    <w:p w:rsidRDefault="00FC71E8" w:rsidP="00FC71E8" w:rsidR="00FC71E8">
      <w:pPr>
        <w:pStyle w:val="Odlomakpopisa"/>
        <w:numPr>
          <w:ilvl w:val="0"/>
          <w:numId w:val="3"/>
        </w:numPr>
        <w:jc w:val="both"/>
      </w:pPr>
      <w:r>
        <w:t>ZAGREBAČKA BANKA, d.d., Zagreb, u cijelosti osporavam prijavljene tražbine u iznosu od: 151.200,00 kuna kao i tražbinu u iznos od: 99.319.887,41 kunu. Pravni osnov prve tražbine je naknada za vođenje poslova likvidacije a osnov druge tražbine je stanje unutar računa. Razlog osporavanja je taj što  ovaj vjerovnik nije u poslovnom odnosu sa Dužnikom, vjerovnik nije osobni vjerovnik Dužnika (čl. 70. SZ-a).</w:t>
      </w:r>
    </w:p>
    <w:p w:rsidRDefault="00FC71E8" w:rsidP="00FC71E8" w:rsidR="00FC71E8">
      <w:pPr>
        <w:pStyle w:val="Odlomakpopisa"/>
        <w:numPr>
          <w:ilvl w:val="0"/>
          <w:numId w:val="4"/>
        </w:numPr>
        <w:jc w:val="both"/>
      </w:pPr>
      <w:r>
        <w:t xml:space="preserve">Naime, vjerovnik je prijavio tražbinu s osnova naknade za vođenje poslova likvidacije u razdoblju od 01. studenog 2011. do 30. rujna 2012. ovjerene po trećoj osobi (društvo POMINVEST d.d. Split), nedokazujući ovaj pravni odnos </w:t>
      </w:r>
    </w:p>
    <w:p w:rsidRDefault="00FC71E8" w:rsidP="00FC71E8" w:rsidR="00FC71E8">
      <w:pPr>
        <w:pStyle w:val="Odlomakpopisa"/>
        <w:ind w:left="360"/>
        <w:jc w:val="both"/>
      </w:pPr>
    </w:p>
    <w:p w:rsidRDefault="00FC71E8" w:rsidP="00FC71E8" w:rsidR="00FC71E8">
      <w:pPr>
        <w:pStyle w:val="Odlomakpopisa"/>
        <w:ind w:left="360"/>
        <w:jc w:val="both"/>
      </w:pPr>
    </w:p>
    <w:p w:rsidRDefault="00FC71E8" w:rsidP="00FC71E8" w:rsidR="00FC71E8">
      <w:pPr>
        <w:pStyle w:val="Odlomakpopisa"/>
        <w:ind w:left="360"/>
        <w:jc w:val="both"/>
      </w:pPr>
    </w:p>
    <w:p w:rsidRDefault="00FC71E8" w:rsidP="00FC71E8" w:rsidR="00FC71E8">
      <w:pPr>
        <w:pStyle w:val="Odlomakpopisa"/>
        <w:ind w:left="360"/>
        <w:jc w:val="both"/>
      </w:pPr>
    </w:p>
    <w:p w:rsidRDefault="00FC71E8" w:rsidP="00FC71E8" w:rsidR="00FC71E8">
      <w:pPr>
        <w:pStyle w:val="Odlomakpopisa"/>
        <w:ind w:left="360"/>
        <w:jc w:val="both"/>
      </w:pPr>
    </w:p>
    <w:p w:rsidRDefault="00FC71E8" w:rsidP="00FC71E8" w:rsidR="00FC71E8">
      <w:pPr>
        <w:pStyle w:val="Odlomakpopisa"/>
        <w:ind w:left="360"/>
        <w:jc w:val="both"/>
      </w:pPr>
    </w:p>
    <w:p w:rsidRDefault="00FC71E8" w:rsidP="00FC71E8" w:rsidR="00FC71E8">
      <w:pPr>
        <w:pStyle w:val="Odlomakpopisa"/>
        <w:ind w:left="360"/>
        <w:jc w:val="both"/>
      </w:pPr>
    </w:p>
    <w:p w:rsidRDefault="00FC71E8" w:rsidP="00FC71E8" w:rsidR="00FC71E8">
      <w:pPr>
        <w:pStyle w:val="Odlomakpopisa"/>
        <w:ind w:left="360"/>
        <w:jc w:val="center"/>
      </w:pPr>
      <w:r>
        <w:t>-3-</w:t>
      </w:r>
    </w:p>
    <w:p w:rsidRDefault="00FC71E8" w:rsidP="00FC71E8" w:rsidR="00FC71E8">
      <w:pPr>
        <w:pStyle w:val="Odlomakpopisa"/>
        <w:ind w:left="360"/>
        <w:jc w:val="both"/>
      </w:pPr>
    </w:p>
    <w:p w:rsidRDefault="00FC71E8" w:rsidP="00FC71E8" w:rsidR="00FC71E8">
      <w:pPr>
        <w:pStyle w:val="Odlomakpopisa"/>
        <w:ind w:left="360"/>
        <w:jc w:val="both"/>
      </w:pPr>
    </w:p>
    <w:p w:rsidRDefault="00FC71E8" w:rsidP="00FC71E8" w:rsidR="00FC71E8">
      <w:pPr>
        <w:pStyle w:val="Odlomakpopisa"/>
        <w:ind w:left="360"/>
        <w:jc w:val="both"/>
      </w:pPr>
      <w:r>
        <w:t xml:space="preserve">suglasnošću HNB (Zakona o načinu poslovanja glavna filijala JUGOBANKA d.d. Beograd ovi poslovi su povjereni POMORSKOJ BANCI d.d. Split, NN 106/93). </w:t>
      </w:r>
    </w:p>
    <w:p w:rsidRDefault="00FC71E8" w:rsidP="00FC71E8" w:rsidR="00FC71E8">
      <w:pPr>
        <w:pStyle w:val="Odlomakpopisa"/>
        <w:numPr>
          <w:ilvl w:val="0"/>
          <w:numId w:val="5"/>
        </w:numPr>
        <w:jc w:val="both"/>
      </w:pPr>
      <w:r>
        <w:t xml:space="preserve">Kako poslovi likvidacije nije okončan niti postoje dokazi o postupanju ovog vjerovnika prema čl. 39 st. 4 SZ-a, odnosno  čl. 377. ZTD, tražbina ZAGREBAČKE BANKE d.d. iz temelja naknade za vođenje poslova likvidacije u iznosu od: 151.200,00 kuna pravno je neutemeljena (iz razloga neosnovanosti  ne ističem prigovor zastare). </w:t>
      </w:r>
    </w:p>
    <w:p w:rsidRDefault="00FC71E8" w:rsidP="00FC71E8" w:rsidR="00FC71E8">
      <w:pPr>
        <w:pStyle w:val="Odlomakpopisa"/>
        <w:jc w:val="both"/>
      </w:pPr>
      <w:r>
        <w:t>Slijedom navedenog navedeni razlozi osporavanja i činjenica da ZAGREBAČKA BANKA kao likvidator poslovanja potražuje od Dužnika tražbine iz temelja isplaćenih čekova odnosno za poslove koji su joj po zaklonu povjereni kao likvidatoru u postupku likvidacije koju vodi od 1993. g. i koji nije okončan, ukazuje i na pravnu neutemeljenost i tražbine u iznosu od: 99.319.887,41 kunu.</w:t>
      </w:r>
    </w:p>
    <w:p w:rsidRDefault="00FC71E8" w:rsidP="00FC71E8" w:rsidR="00FC71E8">
      <w:pPr>
        <w:pStyle w:val="Odlomakpopisa"/>
        <w:numPr>
          <w:ilvl w:val="0"/>
          <w:numId w:val="3"/>
        </w:numPr>
        <w:jc w:val="both"/>
      </w:pPr>
      <w:r>
        <w:t>MILICA BARAN I DUŠANKA ZARIĆ, po pun. odv. Vesni Ćuković, odv. u Splitu, osporavam cjelokupno prijavljenu tražbinu u iznosu od: 753.337,57 kuna. Razlog osporavanja je taj što rješenje o nasljeđivanju iza pok. Njihova prednika Duje Ančića još uvijek nije okončan, iako i rješenje o nasljeđivanju  još nije  doneseno, postupak je prekinut.</w:t>
      </w:r>
    </w:p>
    <w:p w:rsidRDefault="00FC71E8" w:rsidP="00FC71E8" w:rsidR="00FC71E8">
      <w:pPr>
        <w:pStyle w:val="Odlomakpopisa"/>
        <w:numPr>
          <w:ilvl w:val="0"/>
          <w:numId w:val="3"/>
        </w:numPr>
        <w:jc w:val="both"/>
      </w:pPr>
      <w:r>
        <w:t xml:space="preserve">NAPOLEON ANČIĆ, po pun. Željko Ostoja, odv. u Splitu, osporavam cjelokupno prijavljenu tražbinu u iznosu od: 749.062,63 kune, a iz razloga navedenih kao i za vjerovnika Milice Baran i Dušanka Zarić, tj. ostavinski postupak još nije završio iza prednika Duje Ančić. </w:t>
      </w:r>
    </w:p>
    <w:p w:rsidRDefault="00FC71E8" w:rsidP="00FC71E8" w:rsidR="00FC71E8">
      <w:pPr>
        <w:pStyle w:val="Odlomakpopisa"/>
        <w:jc w:val="both"/>
      </w:pPr>
    </w:p>
    <w:p w:rsidRDefault="00FC71E8" w:rsidP="00FC71E8" w:rsidR="00FC71E8">
      <w:pPr>
        <w:pStyle w:val="Odlomakpopisa"/>
        <w:jc w:val="both"/>
      </w:pPr>
      <w:r>
        <w:t>Više tražbina za ispitivanje nema.</w:t>
      </w:r>
    </w:p>
    <w:p w:rsidRDefault="00FC71E8" w:rsidP="00FC71E8" w:rsidR="00FC71E8">
      <w:pPr>
        <w:pStyle w:val="Odlomakpopisa"/>
        <w:jc w:val="both"/>
      </w:pPr>
    </w:p>
    <w:p w:rsidRDefault="00FC71E8" w:rsidP="00FC71E8" w:rsidR="00FC71E8">
      <w:pPr>
        <w:pStyle w:val="Odlomakpopisa"/>
        <w:jc w:val="both"/>
      </w:pPr>
      <w:r>
        <w:t>Prisutna Rada Divac, zastupnik po zakonu glavnog stečajnog Dužnika JUGOBANKA, a.d., u stečaju, Beograd, ističe kako osporava sve danas ispitane tražbine od strane stečajne upr. u priznatim iznosima. Razlog osporavanja za sve vjerovnike je taj što navedeni vjerovnici nisu iskoristili pravo o javnom dugu RH u vrijeme kad je to bilo moguće  a i iz razloga što Anex C Sporazum o sucesiji uređuje rješavanje štednje koje nije regulirano lokalnim zakonima sukladno Sporazumu u sukcesiji, Anexu C istog sporazuma pa će se to pitanje rješavati u supcesijskoj diobi.</w:t>
      </w:r>
    </w:p>
    <w:p w:rsidRDefault="00FC71E8" w:rsidP="00FC71E8" w:rsidR="00FC71E8">
      <w:pPr>
        <w:pStyle w:val="Odlomakpopisa"/>
        <w:jc w:val="both"/>
      </w:pPr>
    </w:p>
    <w:p w:rsidRDefault="00FC71E8" w:rsidP="00FC71E8" w:rsidR="00FC71E8">
      <w:pPr>
        <w:pStyle w:val="Odlomakpopisa"/>
        <w:jc w:val="both"/>
      </w:pPr>
      <w:r>
        <w:t xml:space="preserve">Prisutni pun. ZAGREBAČKE BANKE ističe da ZABA ima exlegia  poslovni odnos sa Dužnikom jer je vodila poslove na temelju čl. 3. Zakona o načinu likvidacije poslovanja glavnih filijala JUGOBANKE d.d. Beograd koje su poslovale na teritoriju RH. Za te poslove likvidator poslovanja naplaćuje naknadu određenu čl. 3. istog Zakona. Poslovni odnosi su zasnovani izvan ugovorno. Po pitanju osporavanja druge tražbine u iznosu od: 99.319.887,41 kunu ističem da iz razloga osproavanja tražbine nije jasno temeljem kojih činjenica se ove tražbine na bilo koji način povezuje sa načinom likvidacije JUGOBANKE a.d. u stečaju. Također ističem da je netočno utvrđenje da su vođeni poslovi likvidacije povjereni trećoj osobi je iz dokumentacije koja priložena tražbini posebno </w:t>
      </w:r>
    </w:p>
    <w:p w:rsidRDefault="00FC71E8" w:rsidP="00FC71E8" w:rsidR="00FC71E8">
      <w:pPr>
        <w:pStyle w:val="Odlomakpopisa"/>
        <w:jc w:val="both"/>
      </w:pPr>
    </w:p>
    <w:p w:rsidRDefault="00FC71E8" w:rsidP="00FC71E8" w:rsidR="00FC71E8">
      <w:pPr>
        <w:pStyle w:val="Odlomakpopisa"/>
        <w:jc w:val="both"/>
      </w:pPr>
    </w:p>
    <w:p w:rsidRDefault="00FC71E8" w:rsidP="00FC71E8" w:rsidR="00FC71E8">
      <w:pPr>
        <w:pStyle w:val="Odlomakpopisa"/>
        <w:jc w:val="both"/>
      </w:pPr>
    </w:p>
    <w:p w:rsidRDefault="00FC71E8" w:rsidP="00FC71E8" w:rsidR="00FC71E8">
      <w:pPr>
        <w:pStyle w:val="Odlomakpopisa"/>
        <w:jc w:val="both"/>
      </w:pPr>
    </w:p>
    <w:p w:rsidRDefault="00FC71E8" w:rsidP="00FC71E8" w:rsidR="00FC71E8">
      <w:pPr>
        <w:pStyle w:val="Odlomakpopisa"/>
        <w:jc w:val="both"/>
      </w:pPr>
    </w:p>
    <w:p w:rsidRDefault="00FC71E8" w:rsidP="00FC71E8" w:rsidR="00FC71E8">
      <w:pPr>
        <w:pStyle w:val="Odlomakpopisa"/>
        <w:jc w:val="center"/>
      </w:pPr>
      <w:r>
        <w:t>-4-</w:t>
      </w:r>
    </w:p>
    <w:p w:rsidRDefault="00FC71E8" w:rsidP="00FC71E8" w:rsidR="00FC71E8">
      <w:pPr>
        <w:pStyle w:val="Odlomakpopisa"/>
        <w:jc w:val="both"/>
      </w:pPr>
    </w:p>
    <w:p w:rsidRDefault="00FC71E8" w:rsidP="00FC71E8" w:rsidR="00FC71E8">
      <w:pPr>
        <w:pStyle w:val="Odlomakpopisa"/>
        <w:jc w:val="both"/>
      </w:pPr>
    </w:p>
    <w:p w:rsidRDefault="00FC71E8" w:rsidP="00FC71E8" w:rsidR="00FC71E8">
      <w:pPr>
        <w:pStyle w:val="Odlomakpopisa"/>
        <w:jc w:val="both"/>
      </w:pPr>
      <w:r>
        <w:t xml:space="preserve">Ugovor, jer je Ugovorom određeno obavljane određenih poslova u vezi likvidacije poslovanja glavne filijale a ne cijele likvidacije poslovanja. Posebice ističem da je HNB RH temeljem čl. 6. Zakona o likvidaciji dužna voditi nadzor nad provedbom ovog Zakona pa nije jasno zašto stečajna upr. postavlja ovo pitanje ako nije sporno HNB. </w:t>
      </w:r>
    </w:p>
    <w:p w:rsidRDefault="00FC71E8" w:rsidP="00FC71E8" w:rsidR="00FC71E8">
      <w:pPr>
        <w:pStyle w:val="Odlomakpopisa"/>
        <w:jc w:val="both"/>
      </w:pPr>
    </w:p>
    <w:p w:rsidRDefault="00FC71E8" w:rsidP="00FC71E8" w:rsidR="00FC71E8">
      <w:pPr>
        <w:pStyle w:val="Odlomakpopisa"/>
        <w:jc w:val="both"/>
      </w:pPr>
      <w:r>
        <w:t>Na postavljeno pitanje stečajnog suca, stečajna upr. ističe kako ni jedna osporena tražbina nije utemeljena na ovršnoj ispravi pa u parnicu treba uputiti stečajne vjerovnike a ne osporavatelje.</w:t>
      </w:r>
    </w:p>
    <w:p w:rsidRDefault="00FC71E8" w:rsidP="00FC71E8" w:rsidR="00FC71E8">
      <w:pPr>
        <w:pStyle w:val="Odlomakpopisa"/>
        <w:jc w:val="both"/>
      </w:pPr>
    </w:p>
    <w:p w:rsidRDefault="00FC71E8" w:rsidP="00FC71E8" w:rsidR="00FC71E8">
      <w:pPr>
        <w:pStyle w:val="Odlomakpopisa"/>
        <w:jc w:val="both"/>
      </w:pPr>
      <w:r>
        <w:t>Stečajni sudac utvrđuje kako je stečajna upr. dana 13. lipnja 2016. godine dostavila sudu tablice prijava tražbina, razlučnh i izlučnih prava a sve vezano za današnje Ispitno ročište. Prijavljene tražbine jesu ispitane kako je to gore navedeno a izlučna i razlučna prava nisu predmet ispitivanja već vjerovnicima služe samo na znanje tko je prijavio razlučno a tko izlučno pravo. U slučaju unovčenja objekta razlučnih prava, u vrijeme razdiobe kupovnine, odlučivat će se o razlučnim pravima pa i oni razlučni vjerovnici koji nisu prijavili svoje rauzlučno pravo imat će pravo na namirenje ako svoje razlučno pravo prijave do ročišta za razdiobu kupovnine ostvarene unovčenjem objekta razlučnog prava.</w:t>
      </w:r>
    </w:p>
    <w:p w:rsidRDefault="00FC71E8" w:rsidP="00FC71E8" w:rsidR="00FC71E8">
      <w:pPr>
        <w:pStyle w:val="Odlomakpopisa"/>
        <w:jc w:val="both"/>
      </w:pPr>
    </w:p>
    <w:p w:rsidRDefault="00FC71E8" w:rsidP="00FC71E8" w:rsidR="00FC71E8">
      <w:pPr>
        <w:pStyle w:val="Odlomakpopisa"/>
        <w:jc w:val="both"/>
      </w:pPr>
      <w:r>
        <w:t>Što se tiče izlučnih prava, izlučni vjerovnici mogu svoja prava ostvarivati na način propisan za ostvarenje tih prava izvanstečajnog postupka, što znači ako im stečajna upr. ne preda objekt njihovog izlučnog prava, oni svoje pravo ostvaruju izvanstečajnog postupka.</w:t>
      </w:r>
    </w:p>
    <w:p w:rsidRDefault="00FC71E8" w:rsidP="00FC71E8" w:rsidR="00FC71E8">
      <w:pPr>
        <w:pStyle w:val="Odlomakpopisa"/>
        <w:jc w:val="both"/>
      </w:pPr>
    </w:p>
    <w:p w:rsidRDefault="00FC71E8" w:rsidP="00FC71E8" w:rsidR="00FC71E8">
      <w:pPr>
        <w:pStyle w:val="Odlomakpopisa"/>
        <w:jc w:val="both"/>
      </w:pPr>
      <w:r>
        <w:t>Primjerak tablica bilo je oglašeno na e-ogl. ploči suda i isto imaju svi prisutni vjerovnici.</w:t>
      </w:r>
    </w:p>
    <w:p w:rsidRDefault="00FC71E8" w:rsidP="00FC71E8" w:rsidR="00FC71E8">
      <w:pPr>
        <w:pStyle w:val="Odlomakpopisa"/>
        <w:jc w:val="both"/>
      </w:pPr>
    </w:p>
    <w:p w:rsidRDefault="00FC71E8" w:rsidP="00FC71E8" w:rsidR="00FC71E8">
      <w:pPr>
        <w:jc w:val="both"/>
      </w:pPr>
      <w:r>
        <w:t>Pitanja i primjedbi vezano za posebno Ispitno ročište nema.</w:t>
      </w:r>
    </w:p>
    <w:p w:rsidRDefault="00FC71E8" w:rsidP="00FC71E8" w:rsidR="00FC71E8">
      <w:pPr>
        <w:jc w:val="both"/>
      </w:pPr>
    </w:p>
    <w:p w:rsidRDefault="00FC71E8" w:rsidP="00FC71E8" w:rsidR="00FC71E8">
      <w:pPr>
        <w:jc w:val="both"/>
      </w:pPr>
      <w:r>
        <w:t>Posebno Ispitno ročište dovršeno.</w:t>
      </w:r>
    </w:p>
    <w:p w:rsidRDefault="00FC71E8" w:rsidP="00FC71E8" w:rsidR="00FC71E8">
      <w:pPr>
        <w:jc w:val="both"/>
      </w:pPr>
    </w:p>
    <w:p w:rsidRDefault="00FC71E8" w:rsidP="00FC71E8" w:rsidR="00FC71E8">
      <w:pPr>
        <w:jc w:val="both"/>
      </w:pPr>
      <w:r>
        <w:t xml:space="preserve">Slijedi </w:t>
      </w:r>
    </w:p>
    <w:p w:rsidRDefault="00FC71E8" w:rsidP="00FC71E8" w:rsidR="00FC71E8">
      <w:pPr>
        <w:jc w:val="center"/>
        <w:rPr>
          <w:b/>
        </w:rPr>
      </w:pPr>
    </w:p>
    <w:p w:rsidRDefault="00FC71E8" w:rsidP="00FC71E8" w:rsidR="00FC71E8">
      <w:pPr>
        <w:jc w:val="center"/>
        <w:rPr>
          <w:b/>
        </w:rPr>
      </w:pPr>
    </w:p>
    <w:p w:rsidRDefault="00FC71E8" w:rsidP="00FC71E8" w:rsidR="00FC71E8">
      <w:pPr>
        <w:jc w:val="center"/>
        <w:rPr>
          <w:b/>
        </w:rPr>
      </w:pPr>
      <w:r>
        <w:rPr>
          <w:b/>
        </w:rPr>
        <w:t>SKUPŠTINA VJEROVNIKA</w:t>
      </w:r>
    </w:p>
    <w:p w:rsidRDefault="00FC71E8" w:rsidP="00FC71E8" w:rsidR="00FC71E8">
      <w:pPr>
        <w:jc w:val="both"/>
      </w:pPr>
    </w:p>
    <w:p w:rsidRDefault="00FC71E8" w:rsidP="00FC71E8" w:rsidR="00FC71E8">
      <w:pPr>
        <w:jc w:val="both"/>
      </w:pPr>
      <w:r>
        <w:t>Stečajni sudac upoznaje prisutne kako je predmet današnje Skupštine vjerovnika sukladan oglasu  objavljeno u NN broj  48/16 od 25. svibnja 2016. godine sa tamo navedenim redom a isti oglas je bio oglašen i na e-oglasnoj ploči suda.</w:t>
      </w: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center"/>
      </w:pPr>
    </w:p>
    <w:p w:rsidRDefault="00FC71E8" w:rsidP="00FC71E8" w:rsidR="00FC71E8">
      <w:pPr>
        <w:jc w:val="center"/>
      </w:pPr>
    </w:p>
    <w:p w:rsidRDefault="00FC71E8" w:rsidP="00FC71E8" w:rsidR="00FC71E8">
      <w:pPr>
        <w:jc w:val="center"/>
      </w:pPr>
      <w:r>
        <w:t>-5-</w:t>
      </w:r>
    </w:p>
    <w:p w:rsidRDefault="00FC71E8" w:rsidP="00FC71E8" w:rsidR="00FC71E8">
      <w:pPr>
        <w:jc w:val="both"/>
      </w:pPr>
    </w:p>
    <w:p w:rsidRDefault="00FC71E8" w:rsidP="00FC71E8" w:rsidR="00FC71E8">
      <w:pPr>
        <w:jc w:val="both"/>
      </w:pPr>
    </w:p>
    <w:p w:rsidRDefault="00FC71E8" w:rsidP="00FC71E8" w:rsidR="00FC71E8">
      <w:pPr>
        <w:numPr>
          <w:ilvl w:val="0"/>
          <w:numId w:val="6"/>
        </w:numPr>
        <w:ind w:left="360"/>
        <w:jc w:val="both"/>
      </w:pPr>
      <w:r>
        <w:t>Prelazi se na prvu točku Dnevnog reda, pa se stečajna upraviteljica poziva podnijeti Izvješće sukladno istoj točki Dnevnog reda nakon čega ista iznosi sukladno svom pismenom Izvješću koje je dostavila sudu 13. lipnja 2016. godine, koje pismeno Izvješće se čita i obrazlaže a isto pismeno Izvješće čini dio ovog Zapisnika i isto je pismeno Izvješće bilo oglašeno i na e-ogl. ploči suda od 14. lipnja 2016. do danas.</w:t>
      </w:r>
    </w:p>
    <w:p w:rsidRDefault="00FC71E8" w:rsidP="00FC71E8" w:rsidR="00FC71E8">
      <w:pPr>
        <w:jc w:val="both"/>
      </w:pPr>
    </w:p>
    <w:p w:rsidRDefault="00FC71E8" w:rsidP="00FC71E8" w:rsidR="00FC71E8">
      <w:pPr>
        <w:jc w:val="both"/>
      </w:pPr>
      <w:r>
        <w:t>Stečajna upr ističe kako su istekli svi rokovi za pobijanje pravnih radnji stečajnog Dužnika radi vračanja imovine koja je ušla u stečajnu masu. Ističe kako nema knjig. imovine jer nema evidenciju.</w:t>
      </w:r>
    </w:p>
    <w:p w:rsidRDefault="00FC71E8" w:rsidP="00FC71E8" w:rsidR="00FC71E8">
      <w:pPr>
        <w:jc w:val="both"/>
      </w:pPr>
    </w:p>
    <w:p w:rsidRDefault="00FC71E8" w:rsidP="00FC71E8" w:rsidR="00FC71E8">
      <w:pPr>
        <w:jc w:val="both"/>
      </w:pPr>
      <w:r>
        <w:t>Na posebno pitanje stečajnog suca vezano za sudsku nagodbu od 06. lipnja 2002. godine zaključenim pred Trgovačkim sudom u Zagrebu pod posl. brojem P-969/96, između pravnog prednika  JUGOBANKE a.d. Beograd i INE d.d. Zagreb a temeljem koje sudske nagodbe se je INA d.d. Zagreb obvezala isplatili  JUGOBANCI d.d. Beograd iznos od: 1.800.000,00 kuna (dopis Općinskog građanskog suda u Zagrebu od 23. lipnja 2015. godine broj 29 P-1856/2008-62, list 1043, svežanj 6. ovog stečajnog spisa) prisutni punomoćnik glavnog stečajnog Dužnika odvjetnik Mladen Dragičević ističe kako je INA d.d. Zagreb isplatila ovo novčano potraživanje PRIVREDNOJ BANCI ZAGREB d.d.. Zagreb kao likvidatoru poslovanja glavne filijale Rijeka JUGOBANKE d.d. Beograd.  U što su navedena sredstva potrošena od strane ovog likvidatora poslovanja glavne filijale Rijeka, isti odvjetnik nije uspio utvrditi u navedenom parničnom postupku.</w:t>
      </w:r>
    </w:p>
    <w:p w:rsidRDefault="00FC71E8" w:rsidP="00FC71E8" w:rsidR="00FC71E8">
      <w:pPr>
        <w:jc w:val="both"/>
      </w:pPr>
    </w:p>
    <w:p w:rsidRDefault="00FC71E8" w:rsidP="00FC71E8" w:rsidR="00FC71E8">
      <w:pPr>
        <w:jc w:val="both"/>
      </w:pPr>
      <w:r>
        <w:t xml:space="preserve">Na postavljeno pitanje vjerovnika BRODOMERKUR d.d. stečajna upr. ističe kako je do podataka da stečajni Dužnik nema nekretnina došla pregledom zemljišnih knjiga a i Izvješćem likvidatora poslova glavne filijale u Splitu. </w:t>
      </w:r>
    </w:p>
    <w:p w:rsidRDefault="00FC71E8" w:rsidP="00FC71E8" w:rsidR="00FC71E8">
      <w:pPr>
        <w:jc w:val="both"/>
      </w:pPr>
    </w:p>
    <w:p w:rsidRDefault="00FC71E8" w:rsidP="00FC71E8" w:rsidR="00FC71E8">
      <w:pPr>
        <w:jc w:val="both"/>
      </w:pPr>
      <w:r>
        <w:t xml:space="preserve">Prisuti pun. BRODOMERKUR d.d. predaje stečajnoj upr. rješenje Općinskog suda u Slavonskom Brodu ZK odjel Slavonski Brod od 24. veljače 2016. godine broj Z-7619/2015 o uknjižbi hipoteke u korist JUGOBANKE sjedište Vinkovci na nekretninama navedenim u istom rješenju Općinskog suda u Slavonskom Brodu.  Predlaže da stečajni sudac zatraži od ZK odjela Općinskog suda u Zagrebu podatke o imovini – nekretninama JUGOBANKE d.d. Beograd na cijelom teritoriju RH. Na to stečajni sudac ističe kako je to zadatak stečajne upr. a ne stečajnog suca. </w:t>
      </w:r>
    </w:p>
    <w:p w:rsidRDefault="00FC71E8" w:rsidP="00FC71E8" w:rsidR="00FC71E8">
      <w:pPr>
        <w:jc w:val="both"/>
      </w:pPr>
    </w:p>
    <w:p w:rsidRDefault="00FC71E8" w:rsidP="00FC71E8" w:rsidR="00FC71E8">
      <w:pPr>
        <w:jc w:val="both"/>
      </w:pPr>
      <w:r>
        <w:t xml:space="preserve">Prisutni vjerovnici ističu kako imaju isto Izvješće. </w:t>
      </w:r>
    </w:p>
    <w:p w:rsidRDefault="00FC71E8" w:rsidP="00FC71E8" w:rsidR="00FC71E8">
      <w:pPr>
        <w:jc w:val="both"/>
      </w:pPr>
    </w:p>
    <w:p w:rsidRDefault="00FC71E8" w:rsidP="00FC71E8" w:rsidR="00FC71E8">
      <w:pPr>
        <w:jc w:val="both"/>
      </w:pPr>
      <w:r>
        <w:t xml:space="preserve">Prisutni vjerovnici primili su na znanje Izvješće stečajne upr. </w:t>
      </w:r>
    </w:p>
    <w:p w:rsidRDefault="00FC71E8" w:rsidP="00FC71E8" w:rsidR="00FC71E8">
      <w:pPr>
        <w:jc w:val="both"/>
      </w:pPr>
    </w:p>
    <w:p w:rsidRDefault="00FC71E8" w:rsidP="00FC71E8" w:rsidR="00FC71E8">
      <w:pPr>
        <w:jc w:val="both"/>
      </w:pPr>
      <w:r>
        <w:t xml:space="preserve">Na postavljeno pitanje stečajnog suca da li je postupila po zaključku sa Izvještajnog ročišta od 20. svibnja 2014. godine a po prijedlogu odv. Radojke Petrović Ivanišević kao punomoćnice bivših radnika ovog stečajnog Dužnika, stečajna upr. ističe kako je postupila po gore navedenom zaključku, ispitala je kod likvidatora poslovanja sve tri glavne podružnice u RH glavnog stečajnog Dužnika (glavna podružnica Split, glavna </w:t>
      </w: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center"/>
      </w:pPr>
      <w:r>
        <w:t>-6-</w:t>
      </w:r>
    </w:p>
    <w:p w:rsidRDefault="00FC71E8" w:rsidP="00FC71E8" w:rsidR="00FC71E8">
      <w:pPr>
        <w:jc w:val="both"/>
      </w:pPr>
    </w:p>
    <w:p w:rsidRDefault="00FC71E8" w:rsidP="00FC71E8" w:rsidR="00FC71E8">
      <w:pPr>
        <w:jc w:val="both"/>
      </w:pPr>
    </w:p>
    <w:p w:rsidRDefault="00FC71E8" w:rsidP="00FC71E8" w:rsidR="00FC71E8">
      <w:pPr>
        <w:jc w:val="both"/>
      </w:pPr>
      <w:r>
        <w:t xml:space="preserve">podružnica Zagreb i glavna podružnica Rijeka JUGOBANKE d.d… Beograd) a pismeni odgovor dobila je samo od likvidatora poslovanja glavne filijale u Splitu i u Zagrebu ZAGREBAČKE BANKE d.d. i HRVTSKE GOSPODARSKE BANKE d.d. u stečaju. Prema izvješćima ovih dvoje likvidatora poslovanja proizlazi kako se likvidacija poslovanja glavnih filijala provodi sukladno posebnom zakonu (Zakon o načinu  likvidacije poslovanja…), a  stečajni postupak po posebnom zakonu. Oba zakona su iste pravne snage pa likvidatori poslovanja ističu kako prema stajalištu VTS RH tražbine glavne filijale u Splitu prema hrvatskom dužnicima ne bi pripadale imovini JUGOBANKE u stečaju u Hrvatskoj. </w:t>
      </w:r>
    </w:p>
    <w:p w:rsidRDefault="00FC71E8" w:rsidP="00FC71E8" w:rsidR="00FC71E8">
      <w:pPr>
        <w:jc w:val="both"/>
      </w:pPr>
    </w:p>
    <w:p w:rsidRDefault="00FC71E8" w:rsidP="00FC71E8" w:rsidR="00FC71E8">
      <w:pPr>
        <w:jc w:val="both"/>
      </w:pPr>
      <w:r>
        <w:t>Isitče kako nema više šta postupati po tom zaključku.</w:t>
      </w:r>
    </w:p>
    <w:p w:rsidRDefault="00FC71E8" w:rsidP="00FC71E8" w:rsidR="00FC71E8">
      <w:pPr>
        <w:jc w:val="both"/>
      </w:pPr>
    </w:p>
    <w:p w:rsidRDefault="00FC71E8" w:rsidP="00FC71E8" w:rsidR="00FC71E8">
      <w:pPr>
        <w:jc w:val="both"/>
      </w:pPr>
      <w:r>
        <w:t>Stečajna upr. ističe kako će ispitati navode pun. BRODOMERKUR d.d. a vezano za rješenje Općinskog suda u Slavonskom Brodu ZK odjela Slavonski Brod broj Z-7619/2015 od 24. veljače 2016. godine te će od Općinskog suda u Zagrebu ZK odjel zatražiti podatke o svim nekretninama JUGOBANKE d.d. Beograd, bivših glavnih filijala u Splitu, Zagrebi i Rijeci pa ako utvrdi da ima imovine provodit će se daljnje radnje u ovom stečajnom postupku a ako utvrdi da nema imovine predložit će sudu i vjerovnicima obustavu i zaključenje ovog stečajnog postupka zbog nedostatnosti stečajne mase.</w:t>
      </w:r>
    </w:p>
    <w:p w:rsidRDefault="00FC71E8" w:rsidP="00FC71E8" w:rsidR="00FC71E8">
      <w:pPr>
        <w:jc w:val="both"/>
      </w:pPr>
    </w:p>
    <w:p w:rsidRDefault="00FC71E8" w:rsidP="00FC71E8" w:rsidR="00FC71E8">
      <w:pPr>
        <w:jc w:val="both"/>
      </w:pPr>
      <w:r>
        <w:t>Sud upućuje stečajnu upr. kopirati rješenje Općinskog suda u Slavonskom Brodu i dostaviti sudu u 3 primjerka.</w:t>
      </w:r>
    </w:p>
    <w:p w:rsidRDefault="00FC71E8" w:rsidP="00FC71E8" w:rsidR="00FC71E8">
      <w:pPr>
        <w:jc w:val="both"/>
      </w:pPr>
    </w:p>
    <w:p w:rsidRDefault="00FC71E8" w:rsidP="00FC71E8" w:rsidR="00FC71E8">
      <w:pPr>
        <w:jc w:val="both"/>
      </w:pPr>
      <w:r>
        <w:t>Sud donosi</w:t>
      </w:r>
    </w:p>
    <w:p w:rsidRDefault="00FC71E8" w:rsidP="00FC71E8" w:rsidR="00FC71E8">
      <w:pPr>
        <w:jc w:val="both"/>
      </w:pPr>
    </w:p>
    <w:p w:rsidRDefault="00FC71E8" w:rsidP="00FC71E8" w:rsidR="00FC71E8">
      <w:pPr>
        <w:jc w:val="center"/>
      </w:pPr>
      <w:r>
        <w:t>ZAKLJUČAK</w:t>
      </w:r>
    </w:p>
    <w:p w:rsidRDefault="00FC71E8" w:rsidP="00FC71E8" w:rsidR="00FC71E8">
      <w:pPr>
        <w:jc w:val="both"/>
      </w:pPr>
    </w:p>
    <w:p w:rsidRDefault="00FC71E8" w:rsidP="00FC71E8" w:rsidR="00FC71E8">
      <w:pPr>
        <w:jc w:val="both"/>
      </w:pPr>
      <w:r>
        <w:t>Upućuje se stečajna upr. postupiti po prijedlogu pun. BRODOMERKURA d.d. i nakon što pribavi podatke o navedenom, bilo pozitivne ili negativne, o tome izvijestiti ovaj sud i predložiti daljnje radnje, ili nastavak ovog stečajnog postupka i unovčenje imovine ako je bude ili predložiti obustavu i zaključenje stečajnog postupka.</w:t>
      </w:r>
    </w:p>
    <w:p w:rsidRDefault="00FC71E8" w:rsidP="00FC71E8" w:rsidR="00FC71E8">
      <w:pPr>
        <w:jc w:val="both"/>
      </w:pPr>
    </w:p>
    <w:p w:rsidRDefault="00FC71E8" w:rsidP="00FC71E8" w:rsidR="00FC71E8">
      <w:pPr>
        <w:numPr>
          <w:ilvl w:val="0"/>
          <w:numId w:val="6"/>
        </w:numPr>
        <w:jc w:val="both"/>
      </w:pPr>
      <w:r>
        <w:t>Prelazi se na točku RAZNO.</w:t>
      </w:r>
    </w:p>
    <w:p w:rsidRDefault="00FC71E8" w:rsidP="00FC71E8" w:rsidR="00FC71E8">
      <w:pPr>
        <w:jc w:val="both"/>
      </w:pPr>
    </w:p>
    <w:p w:rsidRDefault="00FC71E8" w:rsidP="00FC71E8" w:rsidR="00FC71E8">
      <w:pPr>
        <w:jc w:val="both"/>
      </w:pPr>
      <w:r>
        <w:t xml:space="preserve"> Prisutni ističu kako nemaju ništa pod točkom razno.</w:t>
      </w:r>
    </w:p>
    <w:p w:rsidRDefault="00FC71E8" w:rsidP="00FC71E8" w:rsidR="00FC71E8">
      <w:pPr>
        <w:jc w:val="both"/>
      </w:pPr>
    </w:p>
    <w:p w:rsidRDefault="00FC71E8" w:rsidP="00FC71E8" w:rsidR="00FC71E8">
      <w:pPr>
        <w:jc w:val="both"/>
      </w:pPr>
      <w:r>
        <w:t>Današnja Skupština završena</w:t>
      </w:r>
    </w:p>
    <w:p w:rsidRDefault="00FC71E8" w:rsidP="00FC71E8" w:rsidR="00FC71E8">
      <w:pPr>
        <w:jc w:val="both"/>
      </w:pPr>
    </w:p>
    <w:p w:rsidRDefault="00FC71E8" w:rsidP="00FC71E8" w:rsidR="00FC71E8">
      <w:pPr>
        <w:jc w:val="both"/>
      </w:pPr>
      <w:r>
        <w:t>Stečajni sudac upoznaje prisutne kako će daljnji tijek postupak moći pratiti preko e-ogl ploče suda.</w:t>
      </w: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center"/>
      </w:pPr>
      <w:r>
        <w:t>-7-</w:t>
      </w:r>
    </w:p>
    <w:p w:rsidRDefault="00FC71E8" w:rsidP="00FC71E8" w:rsidR="00FC71E8">
      <w:pPr>
        <w:jc w:val="center"/>
      </w:pPr>
    </w:p>
    <w:p w:rsidRDefault="00FC71E8" w:rsidP="00FC71E8" w:rsidR="00FC71E8">
      <w:pPr>
        <w:jc w:val="both"/>
      </w:pPr>
    </w:p>
    <w:p w:rsidRDefault="00FC71E8" w:rsidP="00FC71E8" w:rsidR="00FC71E8">
      <w:pPr>
        <w:jc w:val="both"/>
      </w:pPr>
      <w:r>
        <w:t>Slijedeća Skupština vjerovnika i Završno ročište ovisit će o prijedlogu stečajne upr. i rezultatima njezina ispitivanja imovine stečajnog Dužnika sukladno gore navedneom prijedlogu vjerovnike BRODOMERKUR d.d. Split.</w:t>
      </w:r>
    </w:p>
    <w:p w:rsidRDefault="00FC71E8" w:rsidP="00FC71E8" w:rsidR="00FC71E8">
      <w:pPr>
        <w:jc w:val="both"/>
      </w:pPr>
    </w:p>
    <w:p w:rsidRDefault="00FC71E8" w:rsidP="00FC71E8" w:rsidR="00FC71E8">
      <w:pPr>
        <w:jc w:val="both"/>
      </w:pPr>
      <w:r>
        <w:t>O svemu će vjerovnici biti obaviješteni preko e-ogla. ploče suda.</w:t>
      </w:r>
    </w:p>
    <w:p w:rsidRDefault="00FC71E8" w:rsidP="00FC71E8" w:rsidR="00FC71E8">
      <w:pPr>
        <w:jc w:val="both"/>
      </w:pPr>
    </w:p>
    <w:p w:rsidRDefault="00FC71E8" w:rsidP="00FC71E8" w:rsidR="00FC71E8">
      <w:pPr>
        <w:jc w:val="both"/>
      </w:pPr>
      <w:r>
        <w:t>Pitanja i primjedbi za Skupštinu nema.</w:t>
      </w:r>
    </w:p>
    <w:p w:rsidRDefault="00FC71E8" w:rsidP="00FC71E8" w:rsidR="00FC71E8">
      <w:pPr>
        <w:jc w:val="both"/>
      </w:pPr>
    </w:p>
    <w:p w:rsidRDefault="00FC71E8" w:rsidP="00FC71E8" w:rsidR="00FC71E8">
      <w:pPr>
        <w:jc w:val="both"/>
      </w:pPr>
      <w:r>
        <w:t>Dovršeno u 11, 40  sati.</w:t>
      </w:r>
    </w:p>
    <w:p w:rsidRDefault="00FC71E8" w:rsidP="00FC71E8" w:rsidR="00FC71E8">
      <w:pPr>
        <w:jc w:val="both"/>
      </w:pPr>
    </w:p>
    <w:p w:rsidRDefault="00FC71E8" w:rsidP="00FC71E8" w:rsidR="00FC71E8">
      <w:pPr>
        <w:jc w:val="both"/>
      </w:pPr>
      <w:r>
        <w:t>Zapisničar                Stečajni sudac                 Stečajna upraviteljica           Stranke</w:t>
      </w: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rPr>
          <w:lang w:val="fr-FR"/>
        </w:rPr>
      </w:pPr>
    </w:p>
    <w:p w:rsidRDefault="00FC71E8" w:rsidP="00FC71E8" w:rsidR="00FC71E8">
      <w:pPr>
        <w:jc w:val="both"/>
        <w:rPr>
          <w:szCs w:val="20"/>
        </w:rPr>
      </w:pPr>
    </w:p>
    <w:p w:rsidRDefault="00FC71E8" w:rsidP="00FC71E8" w:rsidR="00FC71E8">
      <w:pPr>
        <w:jc w:val="both"/>
        <w:rPr>
          <w:szCs w:val="20"/>
        </w:rPr>
      </w:pPr>
    </w:p>
    <w:p w:rsidRDefault="00FC71E8" w:rsidP="00FC71E8" w:rsidR="00FC71E8">
      <w:pPr>
        <w:jc w:val="both"/>
        <w:rPr>
          <w:szCs w:val="20"/>
        </w:rPr>
      </w:pPr>
    </w:p>
    <w:p w:rsidRDefault="00FC71E8" w:rsidP="00FC71E8" w:rsidR="00FC71E8">
      <w:pPr>
        <w:jc w:val="both"/>
        <w:rPr>
          <w:szCs w:val="20"/>
        </w:rPr>
      </w:pPr>
    </w:p>
    <w:p w:rsidRDefault="00FC71E8" w:rsidP="00FC71E8" w:rsidR="00FC71E8">
      <w:pPr>
        <w:jc w:val="both"/>
        <w:rPr>
          <w:szCs w:val="20"/>
        </w:rPr>
      </w:pPr>
    </w:p>
    <w:p w:rsidRDefault="00FC71E8" w:rsidP="00FC71E8" w:rsidR="00FC71E8">
      <w:pPr>
        <w:jc w:val="both"/>
        <w:rPr>
          <w:szCs w:val="20"/>
        </w:rPr>
      </w:pPr>
    </w:p>
    <w:p w:rsidRDefault="00FC71E8" w:rsidP="00FC71E8" w:rsidR="00FC71E8">
      <w:pPr>
        <w:jc w:val="both"/>
        <w:rPr>
          <w:szCs w:val="20"/>
        </w:rPr>
      </w:pPr>
    </w:p>
    <w:p w:rsidRDefault="00FC71E8" w:rsidP="00FC71E8" w:rsidR="00FC71E8">
      <w:pPr>
        <w:jc w:val="both"/>
        <w:rPr>
          <w:szCs w:val="20"/>
        </w:rPr>
      </w:pPr>
    </w:p>
    <w:p w:rsidRDefault="00FC71E8" w:rsidP="00FC71E8" w:rsidR="00FC71E8">
      <w:pPr>
        <w:jc w:val="both"/>
        <w:rPr>
          <w:szCs w:val="20"/>
        </w:rPr>
      </w:pPr>
    </w:p>
    <w:p w:rsidRDefault="00FC71E8" w:rsidP="00FC71E8" w:rsidR="00FC71E8">
      <w:pPr>
        <w:jc w:val="both"/>
        <w:rPr>
          <w:szCs w:val="20"/>
        </w:rPr>
      </w:pPr>
    </w:p>
    <w:p w:rsidRDefault="00FC71E8" w:rsidP="00FC71E8" w:rsidR="00FC71E8">
      <w:pPr>
        <w:jc w:val="both"/>
        <w:rPr>
          <w:szCs w:val="20"/>
        </w:rPr>
      </w:pPr>
    </w:p>
    <w:p w:rsidRDefault="00FC71E8" w:rsidP="00FC71E8" w:rsidR="00FC71E8">
      <w:pPr>
        <w:jc w:val="both"/>
        <w:rPr>
          <w:szCs w:val="20"/>
        </w:rPr>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FC71E8" w:rsidP="00FC71E8" w:rsidR="00FC71E8">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A929E5"/>
    <w:multiLevelType w:val="hybridMultilevel"/>
    <w:tmpl w:val="AC10536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8327EA5"/>
    <w:multiLevelType w:val="hybridMultilevel"/>
    <w:tmpl w:val="95FECC30"/>
    <w:lvl w:tplc="DC9CF51E" w:ilvl="0">
      <w:start w:val="1"/>
      <w:numFmt w:val="low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AFE3BD6"/>
    <w:multiLevelType w:val="hybridMultilevel"/>
    <w:tmpl w:val="119602A8"/>
    <w:lvl w:tplc="3EAC9E52" w:ilvl="0">
      <w:start w:val="2"/>
      <w:numFmt w:val="low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066419C"/>
    <w:multiLevelType w:val="hybridMultilevel"/>
    <w:tmpl w:val="54FCC41A"/>
    <w:lvl w:tplc="A41A2738"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46BA2156"/>
    <w:multiLevelType w:val="hybridMultilevel"/>
    <w:tmpl w:val="8A9CF4E0"/>
    <w:lvl w:tplc="CFDA891E"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6A272684"/>
    <w:multiLevelType w:val="hybridMultilevel"/>
    <w:tmpl w:val="1F9C2BB4"/>
    <w:lvl w:tplc="E6A4C58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71E8"/>
    <w:rsid w:val="003E3545"/>
    <w:rsid w:val="00704E2C"/>
    <w:rsid w:val="00FC71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1E8"/>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71E8"/>
    <w:pPr>
      <w:ind w:left="720"/>
      <w:contextualSpacing/>
    </w:pPr>
    <w:rPr>
      <w:lang w:eastAsia="hr-HR"/>
    </w:rPr>
  </w:style>
  <w:style w:styleId="Tekstrezerviranogmjesta" w:type="character">
    <w:name w:val="Placeholder Text"/>
    <w:basedOn w:val="Zadanifontodlomka"/>
    <w:uiPriority w:val="99"/>
    <w:semiHidden/>
    <w:rsid w:val="003E3545"/>
    <w:rPr>
      <w:color w:val="808080"/>
      <w:bdr w:space="0" w:sz="0" w:color="auto" w:val="none"/>
      <w:shd w:fill="auto" w:color="auto" w:val="clear"/>
    </w:rPr>
  </w:style>
  <w:style w:customStyle="true" w:styleId="eSPISCCParagraphDefaultFont" w:type="character">
    <w:name w:val="eSPIS_CC_Paragraph Default Font"/>
    <w:basedOn w:val="Zadanifontodlomka"/>
    <w:rsid w:val="003E3545"/>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3E3545"/>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3E3545"/>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E3545"/>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1E8"/>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71E8"/>
    <w:pPr>
      <w:ind w:left="720"/>
      <w:contextualSpacing/>
    </w:pPr>
    <w:rPr>
      <w:lang w:eastAsia="hr-HR"/>
    </w:rPr>
  </w:style>
  <w:style w:styleId="Tekstrezerviranogmjesta" w:type="character">
    <w:name w:val="Placeholder Text"/>
    <w:basedOn w:val="Zadanifontodlomka"/>
    <w:uiPriority w:val="99"/>
    <w:semiHidden/>
    <w:rsid w:val="003E3545"/>
    <w:rPr>
      <w:color w:val="808080"/>
      <w:bdr w:color="auto" w:space="0" w:sz="0" w:val="none"/>
      <w:shd w:color="auto" w:fill="auto" w:val="clear"/>
    </w:rPr>
  </w:style>
  <w:style w:customStyle="1" w:styleId="eSPISCCParagraphDefaultFont" w:type="character">
    <w:name w:val="eSPIS_CC_Paragraph Default Font"/>
    <w:basedOn w:val="Zadanifontodlomka"/>
    <w:rsid w:val="003E3545"/>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3E3545"/>
    <w:rPr>
      <w:b/>
      <w:szCs w:val="20"/>
      <w:bdr w:color="auto" w:space="0" w:sz="0" w:val="none"/>
      <w:shd w:color="auto" w:fill="FFFFCC" w:val="clear"/>
      <w:lang w:val="hr-HR"/>
    </w:rPr>
  </w:style>
  <w:style w:customStyle="1" w:styleId="PozadinaSvijetloCrvena" w:type="character">
    <w:name w:val="Pozadina_SvijetloCrvena"/>
    <w:basedOn w:val="eSPISCCParagraphDefaultFont"/>
    <w:rsid w:val="003E3545"/>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E3545"/>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71640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lipnja 2016.</izvorni_sadrzaj>
    <derivirana_varijabla naziv="DomainObject.PlaniraniZavrsetakDatum_1">21. lipnja 2016.</derivirana_varijabla>
  </DomainObject.PlaniraniZavrsetakDatum>
  <DomainObject.PlaniraniPocetakDatum>
    <izvorni_sadrzaj>21. lipnja 2016.</izvorni_sadrzaj>
    <derivirana_varijabla naziv="DomainObject.PlaniraniPocetakDatum_1">21. lipnja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Dunja Krstulović</item>
    </izvorni_sadrzaj>
    <derivirana_varijabla naziv="DomainObject.UcesnikSudskeRadnjeListNaziv_1">
      <item>Dunja Krstulović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JUGOBANKA d.d.</izvorni_sadrzaj>
    <derivirana_varijabla naziv="DomainObject.Predmet.ProtustrankaFormated_1">  JUGOBANKA d.d.</derivirana_varijabla>
  </DomainObject.Predmet.ProtustrankaFormated>
  <DomainObject.Predmet.ProtustrankaFormatedOIB>
    <izvorni_sadrzaj>  JUGOBANKA d.d., OIB </izvorni_sadrzaj>
    <derivirana_varijabla naziv="DomainObject.Predmet.ProtustrankaFormatedOIB_1">  JUGOBANKA d.d., OIB </derivirana_varijabla>
  </DomainObject.Predmet.ProtustrankaFormatedOIB>
  <DomainObject.Predmet.ProtustrankaFormatedWithAdress>
    <izvorni_sadrzaj> JUGOBANKA d.d., Kralja Petra 19/21, 11000 BEOGRAD</izvorni_sadrzaj>
    <derivirana_varijabla naziv="DomainObject.Predmet.ProtustrankaFormatedWithAdress_1"> JUGOBANKA d.d., Kralja Petra 19/21, 11000 BEOGRAD</derivirana_varijabla>
  </DomainObject.Predmet.ProtustrankaFormatedWithAdress>
  <DomainObject.Predmet.ProtustrankaFormatedWithAdressOIB>
    <izvorni_sadrzaj> JUGOBANKA d.d., OIB , Kralja Petra 19/21, 11000 BEOGRAD</izvorni_sadrzaj>
    <derivirana_varijabla naziv="DomainObject.Predmet.ProtustrankaFormatedWithAdressOIB_1"> JUGOBANKA d.d., OIB , Kralja Petra 19/21, 11000 BEOGRAD</derivirana_varijabla>
  </DomainObject.Predmet.ProtustrankaFormatedWithAdressOIB>
  <DomainObject.Predmet.ProtustrankaWithAdress>
    <izvorni_sadrzaj>JUGOBANKA d.d. Kralja Petra 19/21, 11000 BEOGRAD</izvorni_sadrzaj>
    <derivirana_varijabla naziv="DomainObject.Predmet.ProtustrankaWithAdress_1">JUGOBANKA d.d. Kralja Petra 19/21, 11000 BEOGRAD</derivirana_varijabla>
  </DomainObject.Predmet.ProtustrankaWithAdress>
  <DomainObject.Predmet.ProtustrankaWithAdressOIB>
    <izvorni_sadrzaj>JUGOBANKA d.d., OIB , Kralja Petra 19/21, 11000 BEOGRAD</izvorni_sadrzaj>
    <derivirana_varijabla naziv="DomainObject.Predmet.ProtustrankaWithAdressOIB_1">JUGOBANKA d.d., OIB , Kralja Petra 19/21, 11000 BEOGRAD</derivirana_varijabla>
  </DomainObject.Predmet.ProtustrankaWithAdressOIB>
  <DomainObject.Predmet.ProtustrankaNazivFormated>
    <izvorni_sadrzaj>JUGOBANKA d.d.</izvorni_sadrzaj>
    <derivirana_varijabla naziv="DomainObject.Predmet.ProtustrankaNazivFormated_1">JUGOBANKA d.d.</derivirana_varijabla>
  </DomainObject.Predmet.ProtustrankaNazivFormated>
  <DomainObject.Predmet.ProtustrankaNazivFormatedOIB>
    <izvorni_sadrzaj>JUGOBANKA d.d., OIB </izvorni_sadrzaj>
    <derivirana_varijabla naziv="DomainObject.Predmet.ProtustrankaNazivFormatedOIB_1">JUGOBANKA d.d., OIB </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JUGOBANKA d.d.</item>
    </izvorni_sadrzaj>
    <derivirana_varijabla naziv="DomainObject.Predmet.ProtuStrankaListFormated_1">
      <item>JUGOBANKA d.d.</item>
    </derivirana_varijabla>
  </DomainObject.Predmet.ProtuStrankaListFormated>
  <DomainObject.Predmet.ProtuStrankaListFormatedOIB>
    <izvorni_sadrzaj>
      <item>JUGOBANKA d.d., OIB </item>
    </izvorni_sadrzaj>
    <derivirana_varijabla naziv="DomainObject.Predmet.ProtuStrankaListFormatedOIB_1">
      <item>JUGOBANKA d.d., OIB </item>
    </derivirana_varijabla>
  </DomainObject.Predmet.ProtuStrankaListFormatedOIB>
  <DomainObject.Predmet.ProtuStrankaListFormatedWithAdress>
    <izvorni_sadrzaj>
      <item>JUGOBANKA d.d., Kralja Petra 19/21, 11000 BEOGRAD</item>
    </izvorni_sadrzaj>
    <derivirana_varijabla naziv="DomainObject.Predmet.ProtuStrankaListFormatedWithAdress_1">
      <item>JUGOBANKA d.d., Kralja Petra 19/21, 11000 BEOGRAD</item>
    </derivirana_varijabla>
  </DomainObject.Predmet.ProtuStrankaListFormatedWithAdress>
  <DomainObject.Predmet.ProtuStrankaListFormatedWithAdressOIB>
    <izvorni_sadrzaj>
      <item>JUGOBANKA d.d., OIB , Kralja Petra 19/21, 11000 BEOGRAD</item>
    </izvorni_sadrzaj>
    <derivirana_varijabla naziv="DomainObject.Predmet.ProtuStrankaListFormatedWithAdressOIB_1">
      <item>JUGOBANKA d.d., OIB , Kralja Petra 19/21, 11000 BEOGRAD</item>
    </derivirana_varijabla>
  </DomainObject.Predmet.ProtuStrankaListFormatedWithAdressOIB>
  <DomainObject.Predmet.ProtuStrankaListNazivFormated>
    <izvorni_sadrzaj>
      <item>JUGOBANKA d.d.</item>
    </izvorni_sadrzaj>
    <derivirana_varijabla naziv="DomainObject.Predmet.ProtuStrankaListNazivFormated_1">
      <item>JUGOBANKA d.d.</item>
    </derivirana_varijabla>
  </DomainObject.Predmet.ProtuStrankaListNazivFormated>
  <DomainObject.Predmet.ProtuStrankaListNazivFormatedOIB>
    <izvorni_sadrzaj>
      <item>JUGOBANKA d.d., OIB </item>
    </izvorni_sadrzaj>
    <derivirana_varijabla naziv="DomainObject.Predmet.ProtuStrankaListNazivFormatedOIB_1">
      <item>JUGOBANKA d.d., OIB </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JUGOBANKA d.d.</izvorni_sadrzaj>
    <derivirana_varijabla naziv="DomainObject.Predmet.ProtustrankaIDrugi_1">JUGOBANKA d.d.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JUGOBANKA d.d., OIB , Kralja Petra 19/21, 11000 BEOGRAD</izvorni_sadrzaj>
    <derivirana_varijabla naziv="DomainObject.Predmet.ProtustrankaIDrugiAdressOIB_1">JUGOBANKA d.d., OIB , Kralja Petra 19/21, 11000 BEOGRAD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item>
      <item>, OIB 22452141835</item>
      <item>, OIB 68738886336</item>
      <item>, OIB 37957358407</item>
      <item>, OIB 22755017019</item>
      <item>, OIB 06766841730</item>
      <item>, OIB 70409920098</item>
      <item>, OIB 73240565989</item>
      <item>, OIB 93699492329</item>
      <item>, OIB 15092042953</item>
      <item>, OIB 04728034178</item>
      <item>, OIB null</item>
      <item>, OIB 31815535509</item>
      <item>, OIB 76684242581</item>
      <item>, OIB 64288740781</item>
      <item>, OIB 54316953551</item>
      <item>, OIB 64961953387</item>
      <item>, OIB 41037117062</item>
      <item>, OIB 20756468739</item>
      <item>, OIB 70789772068</item>
      <item>, OIB 75578710510</item>
      <item>, OIB 07852194944</item>
      <item>, OIB 09322093588</item>
      <item>, OIB 81242191433</item>
      <item>, OIB 66015551933</item>
      <item>, OIB 47347932736</item>
      <item>, OIB 05892633328</item>
      <item>, OIB 32126716493</item>
      <item>, OIB 04277720456</item>
      <item>, OIB 91031175730</item>
      <item>, OIB 53451135643</item>
      <item>, OIB 78493409819</item>
      <item>, OIB 43475802109</item>
      <item>, OIB 11908336052</item>
      <item>, OIB 17402596973</item>
      <item>, OIB 56841043156</item>
      <item>, OIB 28934456632</item>
      <item>, OIB 19850347534</item>
      <item>, OIB 21235230134</item>
      <item>, OIB 06355000118</item>
      <item>, OIB 84795651948</item>
      <item>, OIB 79100732591</item>
      <item>, OIB 69130403450</item>
      <item>, OIB 97848079637</item>
      <item>, OIB 92963223473</item>
      <item>, OIB 43988428762</item>
      <item>, OIB 34766263396</item>
      <item>, OIB 21849188444</item>
      <item>, OIB 54339981133</item>
      <item>, OIB 88785797075</item>
      <item>, OIB 56262953804</item>
      <item>, OIB 89847810478</item>
      <item>, OIB 70149154085</item>
      <item>, OIB 22987478487</item>
      <item>, OIB 15401782877</item>
      <item>, OIB 22987478487</item>
    </izvorni_sadrzaj>
    <derivirana_varijabla naziv="DomainObject.Predmet.SudioniciListNazivOIB_1">
      <item>, OIB </item>
      <item>, OIB 22452141835</item>
      <item>, OIB 68738886336</item>
      <item>, OIB 37957358407</item>
      <item>, OIB 22755017019</item>
      <item>, OIB 06766841730</item>
      <item>, OIB 70409920098</item>
      <item>, OIB 73240565989</item>
      <item>, OIB 93699492329</item>
      <item>, OIB 15092042953</item>
      <item>, OIB 04728034178</item>
      <item>, OIB null</item>
      <item>, OIB 31815535509</item>
      <item>, OIB 76684242581</item>
      <item>, OIB 64288740781</item>
      <item>, OIB 54316953551</item>
      <item>, OIB 64961953387</item>
      <item>, OIB 41037117062</item>
      <item>, OIB 20756468739</item>
      <item>, OIB 70789772068</item>
      <item>, OIB 75578710510</item>
      <item>, OIB 07852194944</item>
      <item>, OIB 09322093588</item>
      <item>, OIB 81242191433</item>
      <item>, OIB 66015551933</item>
      <item>, OIB 47347932736</item>
      <item>, OIB 05892633328</item>
      <item>, OIB 32126716493</item>
      <item>, OIB 04277720456</item>
      <item>, OIB 91031175730</item>
      <item>, OIB 53451135643</item>
      <item>, OIB 78493409819</item>
      <item>, OIB 43475802109</item>
      <item>, OIB 11908336052</item>
      <item>, OIB 17402596973</item>
      <item>, OIB 56841043156</item>
      <item>, OIB 28934456632</item>
      <item>, OIB 19850347534</item>
      <item>, OIB 21235230134</item>
      <item>, OIB 06355000118</item>
      <item>, OIB 84795651948</item>
      <item>, OIB 79100732591</item>
      <item>, OIB 69130403450</item>
      <item>, OIB 97848079637</item>
      <item>, OIB 92963223473</item>
      <item>, OIB 43988428762</item>
      <item>, OIB 34766263396</item>
      <item>, OIB 21849188444</item>
      <item>, OIB 54339981133</item>
      <item>, OIB 88785797075</item>
      <item>, OIB 56262953804</item>
      <item>, OIB 89847810478</item>
      <item>, OIB 70149154085</item>
      <item>, OIB 22987478487</item>
      <item>, OIB 15401782877</item>
      <item>, OIB 22987478487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2183</properties:Words>
  <properties:Characters>12587</properties:Characters>
  <properties:Lines>341</properties:Lines>
  <properties:Paragraphs>80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2016-07-01T06:01:00Z</dcterms:created>
  <dc:creator>Jozo Ćaleta</dc:creator>
  <cp:lastModifiedBy>Jozo Ćaleta</cp:lastModifiedBy>
  <dcterms:modified xmlns:xsi="http://www.w3.org/2001/XMLSchema-instance" xsi:type="dcterms:W3CDTF">2016-07-01T06:06:00Z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7</vt:i4>
  </prop:property>
</prop:Properties>
</file>