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F70CA5" w:rsidRPr="00C61EDF">
        <w:trPr>
          <w:trHeight w:val="2231"/>
        </w:trPr>
        <w:tc>
          <w:tcPr>
            <w:tcW w:type="dxa" w:w="3369"/>
            <w:vAlign w:val="center"/>
          </w:tcPr>
          <w:p w:rsidRDefault="00F70CA5" w:rsidP="00A66C00" w:rsidR="00F70CA5" w:rsidRPr="00C61EDF">
            <w:pPr>
              <w:spacing w:before="100"/>
              <w:jc w:val="center"/>
            </w:pPr>
            <w:bookmarkStart w:name="_GoBack" w:id="0"/>
            <w:bookmarkEnd w:id="0"/>
            <w:r w:rsidRPr="00C61EDF">
              <w:rPr>
                <w:noProof/>
                <w:lang w:eastAsia="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F70CA5" w:rsidP="00A66C00" w:rsidR="00F70CA5" w:rsidRPr="00F24FD8">
            <w:pPr>
              <w:spacing w:before="100"/>
            </w:pPr>
            <w:r w:rsidRPr="00F24FD8">
              <w:t>REPUBLIKA HRVATSKA</w:t>
            </w:r>
          </w:p>
          <w:p w:rsidRDefault="00F70CA5" w:rsidP="00A66C00" w:rsidR="00F70CA5" w:rsidRPr="00F24FD8">
            <w:r w:rsidRPr="00F24FD8">
              <w:t>TRGOVAČKI SUD U SPLITU</w:t>
            </w:r>
          </w:p>
          <w:p w:rsidRDefault="00F70CA5" w:rsidP="00DA5B9D" w:rsidR="00F70CA5" w:rsidRPr="00C61EDF">
            <w:r w:rsidRPr="00F24FD8">
              <w:t>Split, Sukoišanska 6</w:t>
            </w:r>
          </w:p>
        </w:tc>
        <w:tc>
          <w:tcPr>
            <w:tcW w:type="dxa" w:w="5811"/>
          </w:tcPr>
          <w:p w:rsidRDefault="00F70CA5" w:rsidP="00DA5B9D" w:rsidR="00F70CA5">
            <w:pPr>
              <w:jc w:val="both"/>
            </w:pPr>
          </w:p>
          <w:p w:rsidRDefault="00F70CA5" w:rsidP="00DA5B9D" w:rsidR="00F70CA5">
            <w:pPr>
              <w:jc w:val="both"/>
            </w:pPr>
          </w:p>
          <w:p w:rsidRDefault="00F70CA5" w:rsidP="00DA5B9D" w:rsidR="00F70CA5">
            <w:pPr>
              <w:jc w:val="both"/>
            </w:pPr>
          </w:p>
          <w:p w:rsidRDefault="00F70CA5" w:rsidP="00DA5B9D" w:rsidR="00F70CA5">
            <w:pPr>
              <w:jc w:val="right"/>
            </w:pPr>
          </w:p>
          <w:p w:rsidRDefault="00F70CA5" w:rsidP="00DA5B9D" w:rsidR="00F70CA5">
            <w:pPr>
              <w:jc w:val="right"/>
            </w:pPr>
          </w:p>
          <w:p w:rsidRDefault="00F70CA5" w:rsidP="00DA5B9D" w:rsidR="00F70CA5">
            <w:pPr>
              <w:jc w:val="right"/>
              <w:rPr>
                <w:noProof/>
              </w:rPr>
            </w:pPr>
          </w:p>
          <w:p w:rsidRDefault="00F70CA5" w:rsidP="00DA5B9D" w:rsidR="00F70CA5">
            <w:pPr>
              <w:jc w:val="right"/>
              <w:rPr>
                <w:noProof/>
              </w:rPr>
            </w:pPr>
          </w:p>
          <w:p w:rsidRDefault="00F70CA5" w:rsidP="00DA5B9D" w:rsidR="00F70CA5">
            <w:pPr>
              <w:jc w:val="right"/>
              <w:rPr>
                <w:noProof/>
              </w:rPr>
            </w:pPr>
          </w:p>
          <w:p w:rsidRDefault="00F70CA5" w:rsidP="00F70CA5" w:rsidR="00F70CA5" w:rsidRPr="00E003B6">
            <w:pPr>
              <w:jc w:val="right"/>
              <w:rPr>
                <w:noProof/>
              </w:rPr>
            </w:pPr>
            <w:r w:rsidRPr="00E003B6">
              <w:rPr>
                <w:noProof/>
              </w:rPr>
              <w:t>Poslovni broj: 11.St-</w:t>
            </w:r>
            <w:r>
              <w:rPr>
                <w:noProof/>
              </w:rPr>
              <w:t>113/2014</w:t>
            </w:r>
          </w:p>
        </w:tc>
      </w:tr>
    </w:tbl>
    <w:p w14:textId="8998183" w14:paraId="8998183" w:rsidRDefault="00D12356" w:rsidP="00F70CA5" w:rsidR="00BF2D28" w:rsidRPr="00C61EDF">
      <w:pPr>
        <w:spacing w:before="380"/>
        <w:jc w:val="center"/>
        <w15:collapsed w:val="false"/>
        <w:rPr>
          <w:spacing w:val="60"/>
        </w:rPr>
      </w:pPr>
      <w:r w:rsidRPr="00C61EDF">
        <w:rPr>
          <w:spacing w:val="60"/>
        </w:rPr>
        <w:t>REPUBLIKA HRVATSKA</w:t>
      </w:r>
    </w:p>
    <w:p w:rsidRDefault="00D12356" w:rsidP="00513B63" w:rsidR="00D12356" w:rsidRPr="00C61EDF">
      <w:pPr>
        <w:spacing w:after="240" w:before="200"/>
        <w:jc w:val="center"/>
        <w:rPr>
          <w:spacing w:val="60"/>
        </w:rPr>
      </w:pPr>
      <w:r w:rsidRPr="00C61EDF">
        <w:rPr>
          <w:spacing w:val="60"/>
        </w:rPr>
        <w:t>RJEŠENJE</w:t>
      </w:r>
    </w:p>
    <w:p w:rsidRDefault="00BF2D28" w:rsidP="00F70CA5" w:rsidR="004E661E" w:rsidRPr="00C61EDF">
      <w:pPr>
        <w:spacing w:before="200"/>
        <w:ind w:firstLine="720"/>
        <w:jc w:val="both"/>
      </w:pPr>
      <w:r w:rsidRPr="00C61EDF">
        <w:t>Trgovački sud u Splitu, po sutkinji Ani Golub Gruić, u stečajnom postupku nad stečajnim dužnikom MODRA ŠPILJA d.d. u stečaju, Ribarska ulica 72</w:t>
      </w:r>
      <w:r w:rsidR="00C949FA" w:rsidRPr="00C61EDF">
        <w:t>,</w:t>
      </w:r>
      <w:r w:rsidR="007637A6" w:rsidRPr="00C61EDF">
        <w:t xml:space="preserve"> Komiža, OIB: 30953977438,</w:t>
      </w:r>
      <w:r w:rsidRPr="00C61EDF">
        <w:t xml:space="preserve"> povodom prijedloga steč</w:t>
      </w:r>
      <w:r w:rsidR="00C949FA" w:rsidRPr="00C61EDF">
        <w:t>ajnog upravitelja Ive Bučana</w:t>
      </w:r>
      <w:r w:rsidR="001C3A77" w:rsidRPr="00C61EDF">
        <w:t xml:space="preserve"> </w:t>
      </w:r>
      <w:r w:rsidRPr="00C61EDF">
        <w:t xml:space="preserve">od </w:t>
      </w:r>
      <w:r w:rsidR="00F70CA5">
        <w:t>11. siječnja 2018</w:t>
      </w:r>
      <w:r w:rsidR="00513B63" w:rsidRPr="00C61EDF">
        <w:t>.</w:t>
      </w:r>
      <w:r w:rsidRPr="00C61EDF">
        <w:t xml:space="preserve"> kojim traži davanje suglasnosti za sklapanju novih ugovora o radu </w:t>
      </w:r>
      <w:r w:rsidR="007B06B5" w:rsidRPr="00C61EDF">
        <w:t>na određeno vrijeme za 24 radnika</w:t>
      </w:r>
      <w:r w:rsidRPr="00C61EDF">
        <w:t>,</w:t>
      </w:r>
      <w:r w:rsidR="001C3A77" w:rsidRPr="00C61EDF">
        <w:t xml:space="preserve"> </w:t>
      </w:r>
      <w:r w:rsidR="00F70CA5">
        <w:t>12. siječnja 2018.</w:t>
      </w:r>
    </w:p>
    <w:p w:rsidRDefault="00FE4F81" w:rsidP="00F70CA5" w:rsidR="00964A7F" w:rsidRPr="00C61EDF">
      <w:pPr>
        <w:spacing w:after="240" w:before="100"/>
        <w:jc w:val="center"/>
      </w:pPr>
      <w:r w:rsidRPr="00C61EDF">
        <w:t xml:space="preserve">r i j e š i o    </w:t>
      </w:r>
      <w:r w:rsidR="003F13DF" w:rsidRPr="00C61EDF">
        <w:t xml:space="preserve">j e </w:t>
      </w:r>
    </w:p>
    <w:p w:rsidRDefault="000C3431" w:rsidP="000C3431" w:rsidR="000C3431" w:rsidRPr="00C61EDF">
      <w:pPr>
        <w:ind w:firstLine="720"/>
        <w:jc w:val="both"/>
      </w:pPr>
      <w:r w:rsidRPr="00C61EDF">
        <w:t xml:space="preserve"> I. </w:t>
      </w:r>
      <w:r w:rsidR="00BF2D28" w:rsidRPr="00C61EDF">
        <w:t>Odobrava se stečajnom upravitelju</w:t>
      </w:r>
      <w:r w:rsidR="001C3A77" w:rsidRPr="00C61EDF">
        <w:t xml:space="preserve"> </w:t>
      </w:r>
      <w:r w:rsidR="00BF2D28" w:rsidRPr="00C61EDF">
        <w:t>Ivi Bučanu</w:t>
      </w:r>
      <w:r w:rsidR="004E661E" w:rsidRPr="00C61EDF">
        <w:t xml:space="preserve"> sklapanje</w:t>
      </w:r>
      <w:r w:rsidR="001C3A77" w:rsidRPr="00C61EDF">
        <w:t xml:space="preserve"> </w:t>
      </w:r>
      <w:r w:rsidR="004E661E" w:rsidRPr="00C61EDF">
        <w:t>ugovora o radu na određeno vrijeme</w:t>
      </w:r>
      <w:r w:rsidR="001C3A77" w:rsidRPr="00C61EDF">
        <w:t xml:space="preserve"> </w:t>
      </w:r>
      <w:r w:rsidR="00032C9C" w:rsidRPr="00C61EDF">
        <w:t xml:space="preserve">za 24 </w:t>
      </w:r>
      <w:r w:rsidR="00745B1F" w:rsidRPr="00C61EDF">
        <w:t>radnika</w:t>
      </w:r>
      <w:r w:rsidR="00032C9C" w:rsidRPr="00C61EDF">
        <w:t xml:space="preserve"> prema popisu priloženom uz </w:t>
      </w:r>
      <w:r w:rsidR="00E174A4" w:rsidRPr="00C61EDF">
        <w:t xml:space="preserve">prijedlog </w:t>
      </w:r>
      <w:r w:rsidR="00032C9C" w:rsidRPr="00C61EDF">
        <w:t xml:space="preserve">od </w:t>
      </w:r>
      <w:r w:rsidR="00F70CA5">
        <w:t>11. siječnja 2018</w:t>
      </w:r>
      <w:r w:rsidR="00513B63" w:rsidRPr="00C61EDF">
        <w:t>.</w:t>
      </w:r>
      <w:r w:rsidR="005B70DC" w:rsidRPr="00C61EDF">
        <w:t xml:space="preserve"> (objavljenom na mrežnoj stranici e-Oglasna ploča sudova</w:t>
      </w:r>
      <w:r w:rsidR="00C61EDF" w:rsidRPr="00C61EDF">
        <w:t xml:space="preserve"> </w:t>
      </w:r>
      <w:r w:rsidR="00F70CA5">
        <w:t>12. siječnja 2018</w:t>
      </w:r>
      <w:r w:rsidR="00513B63" w:rsidRPr="00C61EDF">
        <w:t>.</w:t>
      </w:r>
      <w:r w:rsidR="005B70DC" w:rsidRPr="00C61EDF">
        <w:t>)</w:t>
      </w:r>
      <w:r w:rsidR="00032C9C" w:rsidRPr="00C61EDF">
        <w:t>, a z</w:t>
      </w:r>
      <w:r w:rsidR="00D76D9B" w:rsidRPr="00C61EDF">
        <w:t xml:space="preserve">a razdoblje od </w:t>
      </w:r>
      <w:r w:rsidR="00513B63" w:rsidRPr="00C61EDF">
        <w:t xml:space="preserve">1. </w:t>
      </w:r>
      <w:r w:rsidR="00F70CA5">
        <w:t>veljače 2018. do 31. ožujka</w:t>
      </w:r>
      <w:r w:rsidR="00513B63" w:rsidRPr="00C61EDF">
        <w:t xml:space="preserve"> 2018.</w:t>
      </w:r>
      <w:r w:rsidR="00C61EDF" w:rsidRPr="00C61EDF">
        <w:t xml:space="preserve"> </w:t>
      </w:r>
      <w:r w:rsidR="00032C9C" w:rsidRPr="00C61EDF">
        <w:t xml:space="preserve">i </w:t>
      </w:r>
      <w:r w:rsidR="00BF2D28" w:rsidRPr="00C61EDF">
        <w:t>uz mjesečn</w:t>
      </w:r>
      <w:r w:rsidR="007B06B5" w:rsidRPr="00C61EDF">
        <w:t>e</w:t>
      </w:r>
      <w:r w:rsidR="00487C21" w:rsidRPr="00C61EDF">
        <w:t xml:space="preserve"> </w:t>
      </w:r>
      <w:r w:rsidR="00D133F6" w:rsidRPr="00C61EDF">
        <w:t>brutto</w:t>
      </w:r>
      <w:r w:rsidR="00487C21" w:rsidRPr="00C61EDF">
        <w:t xml:space="preserve"> </w:t>
      </w:r>
      <w:r w:rsidR="00BF2D28" w:rsidRPr="00C61EDF">
        <w:t>plać</w:t>
      </w:r>
      <w:r w:rsidR="007B06B5" w:rsidRPr="00C61EDF">
        <w:t>e</w:t>
      </w:r>
      <w:r w:rsidR="00487C21" w:rsidRPr="00C61EDF">
        <w:t xml:space="preserve"> </w:t>
      </w:r>
      <w:r w:rsidR="00032E74" w:rsidRPr="00C61EDF">
        <w:t>naveden</w:t>
      </w:r>
      <w:r w:rsidR="00333B41" w:rsidRPr="00C61EDF">
        <w:t>e</w:t>
      </w:r>
      <w:r w:rsidR="001C3A77" w:rsidRPr="00C61EDF">
        <w:t xml:space="preserve"> </w:t>
      </w:r>
      <w:r w:rsidR="00032E74" w:rsidRPr="00C61EDF">
        <w:t>u</w:t>
      </w:r>
      <w:r w:rsidR="00BF2D28" w:rsidRPr="00C61EDF">
        <w:t xml:space="preserve"> po</w:t>
      </w:r>
      <w:r w:rsidR="00032E74" w:rsidRPr="00C61EDF">
        <w:t>pisu</w:t>
      </w:r>
      <w:r w:rsidR="005B70DC" w:rsidRPr="00C61EDF">
        <w:t>.</w:t>
      </w:r>
    </w:p>
    <w:p w:rsidRDefault="000C3431" w:rsidP="00131BCF" w:rsidR="008A7114" w:rsidRPr="00C61EDF">
      <w:pPr>
        <w:spacing w:before="100"/>
        <w:ind w:firstLine="720"/>
        <w:jc w:val="both"/>
      </w:pPr>
      <w:r w:rsidRPr="00C61EDF">
        <w:t xml:space="preserve">II. </w:t>
      </w:r>
      <w:r w:rsidR="00DC4855" w:rsidRPr="00C61EDF">
        <w:t>N</w:t>
      </w:r>
      <w:r w:rsidR="008A7114" w:rsidRPr="00C61EDF">
        <w:t xml:space="preserve">alaže </w:t>
      </w:r>
      <w:r w:rsidR="00DC4855" w:rsidRPr="00C61EDF">
        <w:t xml:space="preserve">se stečajnom upravitelju </w:t>
      </w:r>
      <w:r w:rsidR="008A7114" w:rsidRPr="00C61EDF">
        <w:t>da predmetne ugovore dostavi u sudski spis u roku od 8 dana od njihova sklapanja.</w:t>
      </w:r>
    </w:p>
    <w:p w:rsidRDefault="00247D9D" w:rsidP="00C61EDF" w:rsidR="00543432" w:rsidRPr="00C61EDF">
      <w:pPr>
        <w:spacing w:after="160" w:before="160"/>
        <w:jc w:val="center"/>
      </w:pPr>
      <w:r w:rsidRPr="00C61EDF">
        <w:t>Obrazloženje</w:t>
      </w:r>
    </w:p>
    <w:p w:rsidRDefault="007F26EE" w:rsidP="00131BCF" w:rsidR="007D1BF8" w:rsidRPr="00C61EDF">
      <w:pPr>
        <w:spacing w:before="120"/>
        <w:jc w:val="both"/>
      </w:pPr>
      <w:r w:rsidRPr="00C61EDF">
        <w:tab/>
      </w:r>
      <w:r w:rsidR="00131BCF" w:rsidRPr="00C61EDF">
        <w:t xml:space="preserve">Rješenjem ovoga suda poslovnim broj 5. St-113/2014 </w:t>
      </w:r>
      <w:r w:rsidR="005B70DC" w:rsidRPr="00C61EDF">
        <w:t xml:space="preserve">od 19. rujna 2014. </w:t>
      </w:r>
      <w:r w:rsidR="00131BCF" w:rsidRPr="00C61EDF">
        <w:t>otvoren je stečajni postupak nad dužnikom MODRA ŠPILJA d.d. Ribarska ulica 72, Komiža. Istim rješenjem za stečajnog upravitelja imenovan je Ivo Bučan dipl. oec. iz Mravinaca, Solin, Don Petra Peroša 5.</w:t>
      </w:r>
    </w:p>
    <w:p w:rsidRDefault="007D1BF8" w:rsidP="00C61EDF" w:rsidR="007D1BF8" w:rsidRPr="00C61EDF">
      <w:pPr>
        <w:spacing w:lineRule="atLeast" w:line="288" w:before="160"/>
        <w:jc w:val="both"/>
      </w:pPr>
      <w:r w:rsidRPr="00C61EDF">
        <w:rPr>
          <w:color w:val="000000"/>
          <w:lang w:eastAsia="hr-HR"/>
        </w:rPr>
        <w:tab/>
        <w:t>Skupština vjerovnika don</w:t>
      </w:r>
      <w:r w:rsidR="00142340" w:rsidRPr="00C61EDF">
        <w:rPr>
          <w:color w:val="000000"/>
          <w:lang w:eastAsia="hr-HR"/>
        </w:rPr>
        <w:t>i</w:t>
      </w:r>
      <w:r w:rsidRPr="00C61EDF">
        <w:rPr>
          <w:color w:val="000000"/>
          <w:lang w:eastAsia="hr-HR"/>
        </w:rPr>
        <w:t xml:space="preserve">jela </w:t>
      </w:r>
      <w:r w:rsidR="00142340" w:rsidRPr="00C61EDF">
        <w:rPr>
          <w:color w:val="000000"/>
          <w:lang w:eastAsia="hr-HR"/>
        </w:rPr>
        <w:t xml:space="preserve">je </w:t>
      </w:r>
      <w:r w:rsidR="005B70DC" w:rsidRPr="00C61EDF">
        <w:t>19. studenog 2014</w:t>
      </w:r>
      <w:r w:rsidR="00513B63" w:rsidRPr="00C61EDF">
        <w:t>.</w:t>
      </w:r>
      <w:r w:rsidR="00C61EDF" w:rsidRPr="00C61EDF">
        <w:t xml:space="preserve"> </w:t>
      </w:r>
      <w:r w:rsidRPr="00C61EDF">
        <w:rPr>
          <w:color w:val="000000"/>
          <w:lang w:eastAsia="hr-HR"/>
        </w:rPr>
        <w:t>odluku o poslovanj</w:t>
      </w:r>
      <w:r w:rsidR="00373146" w:rsidRPr="00C61EDF">
        <w:rPr>
          <w:color w:val="000000"/>
          <w:lang w:eastAsia="hr-HR"/>
        </w:rPr>
        <w:t>u</w:t>
      </w:r>
      <w:r w:rsidR="0098778F" w:rsidRPr="00C61EDF">
        <w:rPr>
          <w:color w:val="000000"/>
          <w:lang w:eastAsia="hr-HR"/>
        </w:rPr>
        <w:t xml:space="preserve"> dužnika</w:t>
      </w:r>
      <w:r w:rsidRPr="00C61EDF">
        <w:rPr>
          <w:color w:val="000000"/>
          <w:lang w:eastAsia="hr-HR"/>
        </w:rPr>
        <w:t xml:space="preserve"> iz razloga opisanih u članku </w:t>
      </w:r>
      <w:r w:rsidRPr="00C61EDF">
        <w:t>145.a Stečajnog zakona („Narodne novine“ 44/96, 29/99, 129/00, 123/03, 82/06, 116/10, 25/12, 133/12 i 45/13; dalje SZ/96</w:t>
      </w:r>
      <w:r w:rsidR="00142340" w:rsidRPr="00C61EDF">
        <w:t>).</w:t>
      </w:r>
    </w:p>
    <w:p w:rsidRDefault="007D1BF8" w:rsidP="00C61EDF" w:rsidR="00E174A4" w:rsidRPr="00C61EDF">
      <w:pPr>
        <w:spacing w:before="160"/>
        <w:jc w:val="both"/>
      </w:pPr>
      <w:r w:rsidRPr="00C61EDF">
        <w:rPr>
          <w:iCs/>
          <w:lang w:eastAsia="hr-HR"/>
        </w:rPr>
        <w:tab/>
      </w:r>
      <w:r w:rsidR="00DD678A" w:rsidRPr="00C61EDF">
        <w:t xml:space="preserve">Dana </w:t>
      </w:r>
      <w:r w:rsidR="00E174A4" w:rsidRPr="00C61EDF">
        <w:t>26. rujna 2017</w:t>
      </w:r>
      <w:r w:rsidR="00DD678A" w:rsidRPr="00C61EDF">
        <w:t xml:space="preserve">. održana je skupština vjerovnika na kojoj </w:t>
      </w:r>
      <w:r w:rsidR="00231098" w:rsidRPr="00C61EDF">
        <w:t>j</w:t>
      </w:r>
      <w:r w:rsidR="00DD678A" w:rsidRPr="00C61EDF">
        <w:t xml:space="preserve">e </w:t>
      </w:r>
      <w:r w:rsidR="00E174A4" w:rsidRPr="00C61EDF">
        <w:t xml:space="preserve">odlučeno da će stečajni upravitelj pristupiti izradi </w:t>
      </w:r>
      <w:r w:rsidR="009B6AD2" w:rsidRPr="00C61EDF">
        <w:t xml:space="preserve">novog </w:t>
      </w:r>
      <w:r w:rsidR="00E174A4" w:rsidRPr="00C61EDF">
        <w:t>stečajnog plana u ovom stečajnom postupku te će isti dostaviti na uvid sudu i vjerovnicima u roku od 90 dana.</w:t>
      </w:r>
    </w:p>
    <w:p w:rsidRDefault="00365932" w:rsidP="00C61EDF" w:rsidR="00EF7971" w:rsidRPr="00C61EDF">
      <w:pPr>
        <w:spacing w:before="160"/>
        <w:jc w:val="both"/>
      </w:pPr>
      <w:r w:rsidRPr="00C61EDF">
        <w:tab/>
      </w:r>
      <w:r w:rsidR="00930019" w:rsidRPr="00C61EDF">
        <w:t xml:space="preserve">Dana </w:t>
      </w:r>
      <w:r w:rsidR="00F70CA5">
        <w:t>11. siječnja 2018</w:t>
      </w:r>
      <w:r w:rsidR="00930019" w:rsidRPr="00C61EDF">
        <w:t xml:space="preserve">. ovaj sud zaprimio je </w:t>
      </w:r>
      <w:r w:rsidR="00DB6BD5" w:rsidRPr="00C61EDF">
        <w:t xml:space="preserve">podnesak </w:t>
      </w:r>
      <w:r w:rsidR="00930019" w:rsidRPr="00C61EDF">
        <w:t>stečajnog upravitelja Ive Bučana</w:t>
      </w:r>
      <w:r w:rsidR="00DB6BD5" w:rsidRPr="00C61EDF">
        <w:t xml:space="preserve"> u kojem predlaže izdavanje suglasnosti </w:t>
      </w:r>
      <w:r w:rsidR="00930019" w:rsidRPr="00C61EDF">
        <w:t xml:space="preserve">za sklapanju novih ugovora o radu na određeno vrijeme za 24 radnika za razdoblje od </w:t>
      </w:r>
      <w:r w:rsidR="00F70CA5">
        <w:t>1. veljače 2018. do 31. ožujka</w:t>
      </w:r>
      <w:r w:rsidR="00513B63" w:rsidRPr="00C61EDF">
        <w:t xml:space="preserve"> 2018.</w:t>
      </w:r>
      <w:r w:rsidR="00E174A4" w:rsidRPr="00C61EDF">
        <w:t>,</w:t>
      </w:r>
      <w:r w:rsidR="00930019" w:rsidRPr="00C61EDF">
        <w:t xml:space="preserve"> a sve prema priloženom popisu njihovih imen</w:t>
      </w:r>
      <w:r w:rsidR="00142340" w:rsidRPr="00C61EDF">
        <w:t>a</w:t>
      </w:r>
      <w:r w:rsidR="00930019" w:rsidRPr="00C61EDF">
        <w:t xml:space="preserve">, statusa, radnih mjesta i </w:t>
      </w:r>
      <w:r w:rsidR="001C3A77" w:rsidRPr="00C61EDF">
        <w:t xml:space="preserve">bruto </w:t>
      </w:r>
      <w:r w:rsidR="00E174A4" w:rsidRPr="00C61EDF">
        <w:t xml:space="preserve">plaća, </w:t>
      </w:r>
      <w:r w:rsidR="00930019" w:rsidRPr="00C61EDF">
        <w:t xml:space="preserve">uz obrazloženje </w:t>
      </w:r>
      <w:r w:rsidR="00513B63" w:rsidRPr="00C61EDF">
        <w:t xml:space="preserve">da stečajni dužnik svoje poslovne aktivnosti obavlja cijelu godinu, a u tzv. zimskom razdoblju u znatno manjem obimu </w:t>
      </w:r>
      <w:r w:rsidR="00513B63" w:rsidRPr="00C61EDF">
        <w:lastRenderedPageBreak/>
        <w:t>pruža usluge smještaja i prehrane. Radnici da obavljaju poslove čuvanja i održavanja objekta, servisiranja opreme, poslove oko zaključenja prethodne i ugovaranja naredne sezone, zakonom propisane financijsko-knjigovodstvene poslove te koriste godišnje odmore i slobodne dane</w:t>
      </w:r>
      <w:r w:rsidR="00EF7971" w:rsidRPr="00C61EDF">
        <w:t>.</w:t>
      </w:r>
      <w:r w:rsidR="00513B63" w:rsidRPr="00C61EDF">
        <w:t xml:space="preserve"> Stečajni upravitelj naveo je i to da su u tijeku aktivnosti oko izrade stečajnog plana shodno odluci vjerovnika od 26. rujna 2017.</w:t>
      </w:r>
    </w:p>
    <w:p w:rsidRDefault="00905A3E" w:rsidP="00C61EDF" w:rsidR="00142340" w:rsidRPr="00C61EDF">
      <w:pPr>
        <w:spacing w:before="160"/>
        <w:jc w:val="both"/>
        <w:rPr>
          <w:iCs/>
          <w:lang w:eastAsia="hr-HR"/>
        </w:rPr>
      </w:pPr>
      <w:r w:rsidRPr="00C61EDF">
        <w:rPr>
          <w:iCs/>
          <w:lang w:eastAsia="hr-HR"/>
        </w:rPr>
        <w:tab/>
      </w:r>
      <w:r w:rsidR="00DB6BD5" w:rsidRPr="00C61EDF">
        <w:rPr>
          <w:iCs/>
          <w:lang w:eastAsia="hr-HR"/>
        </w:rPr>
        <w:t xml:space="preserve">U prilogu navedenog podneska stečajni upravitelj dostavio je i </w:t>
      </w:r>
      <w:r w:rsidR="00513B63" w:rsidRPr="00C61EDF">
        <w:rPr>
          <w:iCs/>
          <w:lang w:eastAsia="hr-HR"/>
        </w:rPr>
        <w:t>popis radnika, njihov status, radno mjesto i bruto plaće.</w:t>
      </w:r>
    </w:p>
    <w:p w:rsidRDefault="00487C21" w:rsidP="00C61EDF" w:rsidR="00142340" w:rsidRPr="00C61EDF">
      <w:pPr>
        <w:spacing w:before="160"/>
        <w:jc w:val="both"/>
        <w:rPr>
          <w:iCs/>
          <w:lang w:eastAsia="hr-HR"/>
        </w:rPr>
      </w:pPr>
      <w:r w:rsidRPr="00C61EDF">
        <w:rPr>
          <w:iCs/>
          <w:lang w:eastAsia="hr-HR"/>
        </w:rPr>
        <w:tab/>
      </w:r>
      <w:r w:rsidR="00231098" w:rsidRPr="00C61EDF">
        <w:rPr>
          <w:iCs/>
          <w:lang w:eastAsia="hr-HR"/>
        </w:rPr>
        <w:t xml:space="preserve">Prema mišljenju ovoga suda, </w:t>
      </w:r>
      <w:r w:rsidR="00E174A4" w:rsidRPr="00C61EDF">
        <w:rPr>
          <w:iCs/>
          <w:lang w:eastAsia="hr-HR"/>
        </w:rPr>
        <w:t>odluka</w:t>
      </w:r>
      <w:r w:rsidR="00905A3E" w:rsidRPr="00C61EDF">
        <w:rPr>
          <w:iCs/>
          <w:lang w:eastAsia="hr-HR"/>
        </w:rPr>
        <w:t xml:space="preserve"> skupštine vjerovnika </w:t>
      </w:r>
      <w:r w:rsidR="00365932" w:rsidRPr="00C61EDF">
        <w:t xml:space="preserve">od </w:t>
      </w:r>
      <w:r w:rsidR="00E174A4" w:rsidRPr="00C61EDF">
        <w:t>26. rujna</w:t>
      </w:r>
      <w:r w:rsidR="008367C0" w:rsidRPr="00C61EDF">
        <w:t xml:space="preserve"> 2017.</w:t>
      </w:r>
      <w:r w:rsidR="009B6AD2" w:rsidRPr="00C61EDF">
        <w:t xml:space="preserve"> na kojoj je odlučeno da će stečajni upravitelj pristupiti izradi novog stečajnog plana </w:t>
      </w:r>
      <w:r w:rsidR="00E174A4" w:rsidRPr="00C61EDF">
        <w:rPr>
          <w:iCs/>
          <w:lang w:eastAsia="hr-HR"/>
        </w:rPr>
        <w:t>otvorila je</w:t>
      </w:r>
      <w:r w:rsidR="00905A3E" w:rsidRPr="00C61EDF">
        <w:rPr>
          <w:iCs/>
          <w:lang w:eastAsia="hr-HR"/>
        </w:rPr>
        <w:t xml:space="preserve"> mogućnost da se u slučaju pokazanog interesa zainteresiranih osoba kroz izradu i prihvaćanje novog stečajnog plana u razumnom roku, </w:t>
      </w:r>
      <w:r w:rsidR="00B141ED" w:rsidRPr="00C61EDF">
        <w:rPr>
          <w:iCs/>
          <w:lang w:eastAsia="hr-HR"/>
        </w:rPr>
        <w:t>do daljn</w:t>
      </w:r>
      <w:r w:rsidR="003960AA" w:rsidRPr="00C61EDF">
        <w:rPr>
          <w:iCs/>
          <w:lang w:eastAsia="hr-HR"/>
        </w:rPr>
        <w:t>j</w:t>
      </w:r>
      <w:r w:rsidR="00B141ED" w:rsidRPr="00C61EDF">
        <w:rPr>
          <w:iCs/>
          <w:lang w:eastAsia="hr-HR"/>
        </w:rPr>
        <w:t xml:space="preserve">eg </w:t>
      </w:r>
      <w:r w:rsidR="00905A3E" w:rsidRPr="00C61EDF">
        <w:rPr>
          <w:iCs/>
          <w:lang w:eastAsia="hr-HR"/>
        </w:rPr>
        <w:t xml:space="preserve">odstupi od </w:t>
      </w:r>
      <w:r w:rsidR="00B141ED" w:rsidRPr="00C61EDF">
        <w:rPr>
          <w:iCs/>
          <w:lang w:eastAsia="hr-HR"/>
        </w:rPr>
        <w:t xml:space="preserve">zakonskih odredbi o </w:t>
      </w:r>
      <w:r w:rsidR="00905A3E" w:rsidRPr="00C61EDF">
        <w:rPr>
          <w:iCs/>
          <w:lang w:eastAsia="hr-HR"/>
        </w:rPr>
        <w:t>unovčenj</w:t>
      </w:r>
      <w:r w:rsidR="00B141ED" w:rsidRPr="00C61EDF">
        <w:rPr>
          <w:iCs/>
          <w:lang w:eastAsia="hr-HR"/>
        </w:rPr>
        <w:t>u</w:t>
      </w:r>
      <w:r w:rsidR="001C3A77" w:rsidRPr="00C61EDF">
        <w:rPr>
          <w:iCs/>
          <w:lang w:eastAsia="hr-HR"/>
        </w:rPr>
        <w:t xml:space="preserve"> </w:t>
      </w:r>
      <w:r w:rsidR="00B141ED" w:rsidRPr="00C61EDF">
        <w:rPr>
          <w:iCs/>
          <w:lang w:eastAsia="hr-HR"/>
        </w:rPr>
        <w:t xml:space="preserve">i raspodjeli </w:t>
      </w:r>
      <w:r w:rsidR="00905A3E" w:rsidRPr="00C61EDF">
        <w:rPr>
          <w:iCs/>
          <w:lang w:eastAsia="hr-HR"/>
        </w:rPr>
        <w:t>imovine stečajnog dužnika</w:t>
      </w:r>
      <w:r w:rsidR="00B141ED" w:rsidRPr="00C61EDF">
        <w:rPr>
          <w:iCs/>
          <w:lang w:eastAsia="hr-HR"/>
        </w:rPr>
        <w:t>.</w:t>
      </w:r>
    </w:p>
    <w:p w:rsidRDefault="00543432" w:rsidP="00C61EDF" w:rsidR="00142340" w:rsidRPr="00C61EDF">
      <w:pPr>
        <w:spacing w:before="160"/>
        <w:jc w:val="both"/>
        <w:rPr>
          <w:iCs/>
          <w:lang w:eastAsia="hr-HR"/>
        </w:rPr>
      </w:pPr>
      <w:r w:rsidRPr="00C61EDF">
        <w:rPr>
          <w:iCs/>
          <w:lang w:eastAsia="hr-HR"/>
        </w:rPr>
        <w:tab/>
        <w:t xml:space="preserve">U tom smislu bi </w:t>
      </w:r>
      <w:r w:rsidR="005B56B8" w:rsidRPr="00C61EDF">
        <w:rPr>
          <w:iCs/>
          <w:lang w:eastAsia="hr-HR"/>
        </w:rPr>
        <w:t xml:space="preserve">se </w:t>
      </w:r>
      <w:r w:rsidR="008633DC" w:rsidRPr="00C61EDF">
        <w:rPr>
          <w:iCs/>
          <w:lang w:eastAsia="hr-HR"/>
        </w:rPr>
        <w:t xml:space="preserve">i planirane </w:t>
      </w:r>
      <w:r w:rsidRPr="00C61EDF">
        <w:rPr>
          <w:iCs/>
          <w:lang w:eastAsia="hr-HR"/>
        </w:rPr>
        <w:t xml:space="preserve">aktivnosti </w:t>
      </w:r>
      <w:r w:rsidR="005B56B8" w:rsidRPr="00C61EDF">
        <w:rPr>
          <w:iCs/>
          <w:lang w:eastAsia="hr-HR"/>
        </w:rPr>
        <w:t xml:space="preserve">koje stečajni dužnik </w:t>
      </w:r>
      <w:r w:rsidR="008633DC" w:rsidRPr="00C61EDF">
        <w:rPr>
          <w:iCs/>
          <w:lang w:eastAsia="hr-HR"/>
        </w:rPr>
        <w:t xml:space="preserve">inače </w:t>
      </w:r>
      <w:r w:rsidR="005B56B8" w:rsidRPr="00C61EDF">
        <w:rPr>
          <w:iCs/>
          <w:lang w:eastAsia="hr-HR"/>
        </w:rPr>
        <w:t xml:space="preserve">obavlja </w:t>
      </w:r>
      <w:r w:rsidR="008633DC" w:rsidRPr="00C61EDF">
        <w:rPr>
          <w:iCs/>
          <w:lang w:eastAsia="hr-HR"/>
        </w:rPr>
        <w:t>s pozivom na</w:t>
      </w:r>
      <w:r w:rsidR="008633DC" w:rsidRPr="00C61EDF">
        <w:rPr>
          <w:lang w:eastAsia="hr-HR"/>
        </w:rPr>
        <w:t xml:space="preserve"> o</w:t>
      </w:r>
      <w:r w:rsidR="005B56B8" w:rsidRPr="00C61EDF">
        <w:rPr>
          <w:lang w:eastAsia="hr-HR"/>
        </w:rPr>
        <w:t>dluk</w:t>
      </w:r>
      <w:r w:rsidR="008633DC" w:rsidRPr="00C61EDF">
        <w:rPr>
          <w:lang w:eastAsia="hr-HR"/>
        </w:rPr>
        <w:t>u</w:t>
      </w:r>
      <w:r w:rsidR="001C3A77" w:rsidRPr="00C61EDF">
        <w:rPr>
          <w:lang w:eastAsia="hr-HR"/>
        </w:rPr>
        <w:t xml:space="preserve"> </w:t>
      </w:r>
      <w:r w:rsidR="008633DC" w:rsidRPr="00C61EDF">
        <w:rPr>
          <w:lang w:eastAsia="hr-HR"/>
        </w:rPr>
        <w:t xml:space="preserve">skupštine vjerovnika </w:t>
      </w:r>
      <w:r w:rsidR="005B56B8" w:rsidRPr="00C61EDF">
        <w:rPr>
          <w:lang w:eastAsia="hr-HR"/>
        </w:rPr>
        <w:t>o</w:t>
      </w:r>
      <w:r w:rsidR="005B56B8" w:rsidRPr="00C61EDF">
        <w:t xml:space="preserve"> nastavku poslovanja iz članka 145.a</w:t>
      </w:r>
      <w:r w:rsidR="001C3A77" w:rsidRPr="00C61EDF">
        <w:t xml:space="preserve"> </w:t>
      </w:r>
      <w:r w:rsidR="005B56B8" w:rsidRPr="00C61EDF">
        <w:t>SZ/96</w:t>
      </w:r>
      <w:r w:rsidR="005B56B8" w:rsidRPr="00C61EDF">
        <w:rPr>
          <w:iCs/>
          <w:lang w:eastAsia="hr-HR"/>
        </w:rPr>
        <w:t xml:space="preserve"> mogle smatrati</w:t>
      </w:r>
      <w:r w:rsidR="008633DC" w:rsidRPr="00C61EDF">
        <w:rPr>
          <w:iCs/>
          <w:lang w:eastAsia="hr-HR"/>
        </w:rPr>
        <w:t xml:space="preserve"> i dalje opravdanim</w:t>
      </w:r>
      <w:r w:rsidR="00B72A8B" w:rsidRPr="00C61EDF">
        <w:rPr>
          <w:iCs/>
          <w:lang w:eastAsia="hr-HR"/>
        </w:rPr>
        <w:t xml:space="preserve">, kako bi </w:t>
      </w:r>
      <w:r w:rsidR="000D5271" w:rsidRPr="00C61EDF">
        <w:rPr>
          <w:iCs/>
          <w:lang w:eastAsia="hr-HR"/>
        </w:rPr>
        <w:t xml:space="preserve">se </w:t>
      </w:r>
      <w:r w:rsidR="00B72A8B" w:rsidRPr="00C61EDF">
        <w:rPr>
          <w:iCs/>
          <w:lang w:eastAsia="hr-HR"/>
        </w:rPr>
        <w:t xml:space="preserve">uz </w:t>
      </w:r>
      <w:r w:rsidR="00D63016" w:rsidRPr="00C61EDF">
        <w:rPr>
          <w:iCs/>
          <w:lang w:eastAsia="hr-HR"/>
        </w:rPr>
        <w:t xml:space="preserve">nastavak </w:t>
      </w:r>
      <w:r w:rsidR="00B72A8B" w:rsidRPr="00C61EDF">
        <w:rPr>
          <w:iCs/>
          <w:lang w:eastAsia="hr-HR"/>
        </w:rPr>
        <w:t xml:space="preserve">aktivnosti na održavanju i </w:t>
      </w:r>
      <w:r w:rsidR="00A65F9B" w:rsidRPr="00C61EDF">
        <w:rPr>
          <w:iCs/>
          <w:lang w:eastAsia="hr-HR"/>
        </w:rPr>
        <w:t>zaštit</w:t>
      </w:r>
      <w:r w:rsidR="00D40892" w:rsidRPr="00C61EDF">
        <w:rPr>
          <w:iCs/>
          <w:lang w:eastAsia="hr-HR"/>
        </w:rPr>
        <w:t>i</w:t>
      </w:r>
      <w:r w:rsidR="00142340" w:rsidRPr="00C61EDF">
        <w:rPr>
          <w:iCs/>
          <w:lang w:eastAsia="hr-HR"/>
        </w:rPr>
        <w:t xml:space="preserve"> materijalne</w:t>
      </w:r>
      <w:r w:rsidR="00A65F9B" w:rsidRPr="00C61EDF">
        <w:rPr>
          <w:iCs/>
          <w:lang w:eastAsia="hr-HR"/>
        </w:rPr>
        <w:t xml:space="preserve"> imovine stečajnog dužnika</w:t>
      </w:r>
      <w:r w:rsidR="00D63016" w:rsidRPr="00C61EDF">
        <w:rPr>
          <w:iCs/>
          <w:lang w:eastAsia="hr-HR"/>
        </w:rPr>
        <w:t xml:space="preserve"> optimalno i </w:t>
      </w:r>
      <w:r w:rsidR="000D5271" w:rsidRPr="00C61EDF">
        <w:rPr>
          <w:iCs/>
          <w:lang w:eastAsia="hr-HR"/>
        </w:rPr>
        <w:t xml:space="preserve">funkcionalno </w:t>
      </w:r>
      <w:r w:rsidR="00C232AC" w:rsidRPr="00C61EDF">
        <w:rPr>
          <w:iCs/>
          <w:lang w:eastAsia="hr-HR"/>
        </w:rPr>
        <w:t xml:space="preserve">sačuvale njegove </w:t>
      </w:r>
      <w:r w:rsidR="000D5271" w:rsidRPr="00C61EDF">
        <w:rPr>
          <w:iCs/>
          <w:lang w:eastAsia="hr-HR"/>
        </w:rPr>
        <w:t xml:space="preserve">postojeće </w:t>
      </w:r>
      <w:r w:rsidR="00C232AC" w:rsidRPr="00C61EDF">
        <w:rPr>
          <w:iCs/>
          <w:lang w:eastAsia="hr-HR"/>
        </w:rPr>
        <w:t xml:space="preserve">poslovne </w:t>
      </w:r>
      <w:r w:rsidR="00120282" w:rsidRPr="00C61EDF">
        <w:rPr>
          <w:iCs/>
          <w:lang w:eastAsia="hr-HR"/>
        </w:rPr>
        <w:t>mogućnosti</w:t>
      </w:r>
      <w:r w:rsidR="00C232AC" w:rsidRPr="00C61EDF">
        <w:rPr>
          <w:iCs/>
          <w:lang w:eastAsia="hr-HR"/>
        </w:rPr>
        <w:t xml:space="preserve">, a </w:t>
      </w:r>
      <w:r w:rsidR="00120282" w:rsidRPr="00C61EDF">
        <w:rPr>
          <w:iCs/>
          <w:lang w:eastAsia="hr-HR"/>
        </w:rPr>
        <w:t xml:space="preserve">sve kako </w:t>
      </w:r>
      <w:r w:rsidR="00C232AC" w:rsidRPr="00C61EDF">
        <w:rPr>
          <w:iCs/>
          <w:lang w:eastAsia="hr-HR"/>
        </w:rPr>
        <w:t>bi</w:t>
      </w:r>
      <w:r w:rsidR="001C3A77" w:rsidRPr="00C61EDF">
        <w:rPr>
          <w:iCs/>
          <w:lang w:eastAsia="hr-HR"/>
        </w:rPr>
        <w:t xml:space="preserve"> </w:t>
      </w:r>
      <w:r w:rsidR="00C232AC" w:rsidRPr="00C61EDF">
        <w:rPr>
          <w:iCs/>
          <w:lang w:eastAsia="hr-HR"/>
        </w:rPr>
        <w:t xml:space="preserve">potencijalni ulagači bili što jasnije upućeni </w:t>
      </w:r>
      <w:r w:rsidR="00D63016" w:rsidRPr="00C61EDF">
        <w:rPr>
          <w:iCs/>
          <w:lang w:eastAsia="hr-HR"/>
        </w:rPr>
        <w:t xml:space="preserve">u opravdanost </w:t>
      </w:r>
      <w:r w:rsidR="00C232AC" w:rsidRPr="00C61EDF">
        <w:rPr>
          <w:iCs/>
          <w:lang w:eastAsia="hr-HR"/>
        </w:rPr>
        <w:t xml:space="preserve">za </w:t>
      </w:r>
      <w:r w:rsidR="00120282" w:rsidRPr="00C61EDF">
        <w:rPr>
          <w:iCs/>
          <w:lang w:eastAsia="hr-HR"/>
        </w:rPr>
        <w:t xml:space="preserve">konkretnim </w:t>
      </w:r>
      <w:r w:rsidR="00C232AC" w:rsidRPr="00C61EDF">
        <w:rPr>
          <w:iCs/>
          <w:lang w:eastAsia="hr-HR"/>
        </w:rPr>
        <w:t>iskazivanjem svojega poslovnog interesa.</w:t>
      </w:r>
    </w:p>
    <w:p w:rsidRDefault="00B141ED" w:rsidP="00C61EDF" w:rsidR="00142340" w:rsidRPr="00C61EDF">
      <w:pPr>
        <w:spacing w:before="160"/>
        <w:jc w:val="both"/>
        <w:rPr>
          <w:iCs/>
          <w:color w:val="FF0000"/>
          <w:lang w:eastAsia="hr-HR"/>
        </w:rPr>
      </w:pPr>
      <w:r w:rsidRPr="00C61EDF">
        <w:rPr>
          <w:iCs/>
          <w:lang w:eastAsia="hr-HR"/>
        </w:rPr>
        <w:tab/>
      </w:r>
      <w:r w:rsidR="0083349A" w:rsidRPr="00C61EDF">
        <w:rPr>
          <w:iCs/>
          <w:lang w:eastAsia="hr-HR"/>
        </w:rPr>
        <w:t xml:space="preserve">Izostanak interesa </w:t>
      </w:r>
      <w:r w:rsidR="0083349A" w:rsidRPr="00C61EDF">
        <w:t xml:space="preserve">za ulaganje/dokapitalizaciju stečajnog dužnika ili odbačaj novog stečajnog plana u razumnom roku, upućivao bi </w:t>
      </w:r>
      <w:r w:rsidR="000D5271" w:rsidRPr="00C61EDF">
        <w:t xml:space="preserve">jedino na žurni </w:t>
      </w:r>
      <w:r w:rsidR="00142340" w:rsidRPr="00C61EDF">
        <w:t>pristup</w:t>
      </w:r>
      <w:r w:rsidR="00231098" w:rsidRPr="00C61EDF">
        <w:t xml:space="preserve"> unovčenju imovine stečajnog dužnika koja ulazi u stečajnu masu.</w:t>
      </w:r>
      <w:r w:rsidR="001C3A77" w:rsidRPr="00C61EDF">
        <w:t xml:space="preserve"> </w:t>
      </w:r>
      <w:r w:rsidR="001C5AB3" w:rsidRPr="00C61EDF">
        <w:rPr>
          <w:iCs/>
          <w:lang w:eastAsia="hr-HR"/>
        </w:rPr>
        <w:t>U tom smislu</w:t>
      </w:r>
      <w:r w:rsidR="00F902C8" w:rsidRPr="00C61EDF">
        <w:rPr>
          <w:iCs/>
          <w:lang w:eastAsia="hr-HR"/>
        </w:rPr>
        <w:t>,</w:t>
      </w:r>
      <w:r w:rsidR="001C5AB3" w:rsidRPr="00C61EDF">
        <w:rPr>
          <w:iCs/>
          <w:lang w:eastAsia="hr-HR"/>
        </w:rPr>
        <w:t xml:space="preserve"> ovaj sud dodatno upućuje stečajnog upravitelja da neovisno o planir</w:t>
      </w:r>
      <w:r w:rsidR="00D96E30" w:rsidRPr="00C61EDF">
        <w:rPr>
          <w:iCs/>
          <w:lang w:eastAsia="hr-HR"/>
        </w:rPr>
        <w:t>a</w:t>
      </w:r>
      <w:r w:rsidR="001C5AB3" w:rsidRPr="00C61EDF">
        <w:rPr>
          <w:iCs/>
          <w:lang w:eastAsia="hr-HR"/>
        </w:rPr>
        <w:t>nim aktivnostima na prikupl</w:t>
      </w:r>
      <w:r w:rsidR="00D96E30" w:rsidRPr="00C61EDF">
        <w:rPr>
          <w:iCs/>
          <w:lang w:eastAsia="hr-HR"/>
        </w:rPr>
        <w:t>j</w:t>
      </w:r>
      <w:r w:rsidR="001C5AB3" w:rsidRPr="00C61EDF">
        <w:rPr>
          <w:iCs/>
          <w:lang w:eastAsia="hr-HR"/>
        </w:rPr>
        <w:t>anju obvezujućih ponuda</w:t>
      </w:r>
      <w:r w:rsidR="00D96E30" w:rsidRPr="00C61EDF">
        <w:rPr>
          <w:iCs/>
          <w:lang w:eastAsia="hr-HR"/>
        </w:rPr>
        <w:t>,</w:t>
      </w:r>
      <w:r w:rsidR="001C5AB3" w:rsidRPr="00C61EDF">
        <w:rPr>
          <w:iCs/>
          <w:lang w:eastAsia="hr-HR"/>
        </w:rPr>
        <w:t xml:space="preserve"> izradi i provedbi stečajnog plana poduzima i sve nužne radnje za </w:t>
      </w:r>
      <w:r w:rsidR="009E6E5D" w:rsidRPr="00C61EDF">
        <w:rPr>
          <w:iCs/>
          <w:lang w:eastAsia="hr-HR"/>
        </w:rPr>
        <w:t xml:space="preserve">uspješnu </w:t>
      </w:r>
      <w:r w:rsidR="001C5AB3" w:rsidRPr="00C61EDF">
        <w:rPr>
          <w:iCs/>
          <w:lang w:eastAsia="hr-HR"/>
        </w:rPr>
        <w:t>provedbu unovčenja stečajne mase</w:t>
      </w:r>
      <w:r w:rsidR="009E6E5D" w:rsidRPr="00C61EDF">
        <w:rPr>
          <w:iCs/>
          <w:lang w:eastAsia="hr-HR"/>
        </w:rPr>
        <w:t xml:space="preserve"> dužnika</w:t>
      </w:r>
      <w:r w:rsidR="001C5AB3" w:rsidRPr="00C61EDF">
        <w:rPr>
          <w:iCs/>
          <w:lang w:eastAsia="hr-HR"/>
        </w:rPr>
        <w:t xml:space="preserve">, </w:t>
      </w:r>
      <w:r w:rsidR="009E6E5D" w:rsidRPr="00C61EDF">
        <w:rPr>
          <w:iCs/>
          <w:lang w:eastAsia="hr-HR"/>
        </w:rPr>
        <w:t xml:space="preserve">a </w:t>
      </w:r>
      <w:r w:rsidR="001C5AB3" w:rsidRPr="00C61EDF">
        <w:rPr>
          <w:iCs/>
          <w:lang w:eastAsia="hr-HR"/>
        </w:rPr>
        <w:t xml:space="preserve">za slučaj eventualnog nedostatnog interesa </w:t>
      </w:r>
      <w:r w:rsidR="009E6E5D" w:rsidRPr="00C61EDF">
        <w:rPr>
          <w:iCs/>
          <w:lang w:eastAsia="hr-HR"/>
        </w:rPr>
        <w:t xml:space="preserve">za izradu i konačno </w:t>
      </w:r>
      <w:r w:rsidR="001C5AB3" w:rsidRPr="00C61EDF">
        <w:rPr>
          <w:iCs/>
          <w:lang w:eastAsia="hr-HR"/>
        </w:rPr>
        <w:t>prihvaćanj</w:t>
      </w:r>
      <w:r w:rsidR="009E6E5D" w:rsidRPr="00C61EDF">
        <w:rPr>
          <w:iCs/>
          <w:lang w:eastAsia="hr-HR"/>
        </w:rPr>
        <w:t>e</w:t>
      </w:r>
      <w:r w:rsidR="001C5AB3" w:rsidRPr="00C61EDF">
        <w:rPr>
          <w:iCs/>
          <w:lang w:eastAsia="hr-HR"/>
        </w:rPr>
        <w:t xml:space="preserve"> stečajnog plana.</w:t>
      </w:r>
    </w:p>
    <w:p w:rsidRDefault="00F11D36" w:rsidP="00C61EDF" w:rsidR="00FB05B6" w:rsidRPr="00C61EDF">
      <w:pPr>
        <w:spacing w:before="160"/>
        <w:jc w:val="both"/>
      </w:pPr>
      <w:r w:rsidRPr="00C61EDF">
        <w:rPr>
          <w:iCs/>
          <w:lang w:eastAsia="hr-HR"/>
        </w:rPr>
        <w:tab/>
      </w:r>
      <w:r w:rsidR="00A112BA" w:rsidRPr="00C61EDF">
        <w:rPr>
          <w:lang w:eastAsia="hr-HR"/>
        </w:rPr>
        <w:t xml:space="preserve">Slijedom </w:t>
      </w:r>
      <w:r w:rsidR="00772A87" w:rsidRPr="00C61EDF">
        <w:rPr>
          <w:lang w:eastAsia="hr-HR"/>
        </w:rPr>
        <w:t xml:space="preserve">svega </w:t>
      </w:r>
      <w:r w:rsidR="00A112BA" w:rsidRPr="00C61EDF">
        <w:rPr>
          <w:lang w:eastAsia="hr-HR"/>
        </w:rPr>
        <w:t xml:space="preserve">navedenog, </w:t>
      </w:r>
      <w:r w:rsidR="00772A87" w:rsidRPr="00C61EDF">
        <w:t xml:space="preserve">a </w:t>
      </w:r>
      <w:r w:rsidR="00FB05B6" w:rsidRPr="00C61EDF">
        <w:t xml:space="preserve">temeljem odredbi čl. </w:t>
      </w:r>
      <w:smartTag w:element="metricconverter" w:uri="urn:schemas-microsoft-com:office:smarttags">
        <w:smartTagPr>
          <w:attr w:val="120. st" w:name="ProductID"/>
        </w:smartTagPr>
        <w:r w:rsidR="00FB05B6" w:rsidRPr="00C61EDF">
          <w:t>120. st</w:t>
        </w:r>
      </w:smartTag>
      <w:r w:rsidR="00FB05B6" w:rsidRPr="00C61EDF">
        <w:t xml:space="preserve">. 5. i 6. </w:t>
      </w:r>
      <w:r w:rsidR="00EE5773" w:rsidRPr="00C61EDF">
        <w:t>SZ/96</w:t>
      </w:r>
      <w:r w:rsidR="008367C0" w:rsidRPr="00C61EDF">
        <w:t xml:space="preserve"> u vezi sa čl. 441. Stečajnog zakona („Narodne novine“ broj 71/15; dalje SZ/15)</w:t>
      </w:r>
      <w:r w:rsidR="00FB05B6" w:rsidRPr="00C61EDF">
        <w:t>,</w:t>
      </w:r>
      <w:r w:rsidR="008367C0" w:rsidRPr="00C61EDF">
        <w:t>odlučeno je</w:t>
      </w:r>
      <w:r w:rsidR="00F70CA5">
        <w:t xml:space="preserve"> </w:t>
      </w:r>
      <w:r w:rsidR="00FB05B6" w:rsidRPr="00C61EDF">
        <w:t xml:space="preserve">kao u izreci ovog rješenja. </w:t>
      </w:r>
    </w:p>
    <w:p w:rsidRDefault="003F13DF" w:rsidP="00F70CA5" w:rsidR="00D12356" w:rsidRPr="00C61EDF">
      <w:pPr>
        <w:spacing w:before="200"/>
        <w:jc w:val="center"/>
      </w:pPr>
      <w:r w:rsidRPr="00C61EDF">
        <w:t>U Splitu</w:t>
      </w:r>
      <w:r w:rsidR="0062317D" w:rsidRPr="00C61EDF">
        <w:t xml:space="preserve"> </w:t>
      </w:r>
      <w:r w:rsidR="00F70CA5">
        <w:t>12. siječnja 2018.</w:t>
      </w:r>
    </w:p>
    <w:p w:rsidRDefault="00F70CA5" w:rsidP="00F70CA5" w:rsidR="0094373F" w:rsidRPr="00C61EDF">
      <w:pPr>
        <w:spacing w:before="200"/>
        <w:ind w:left="7200"/>
        <w:jc w:val="center"/>
      </w:pPr>
      <w:r w:rsidRPr="00C61EDF">
        <w:t>Sutkinja</w:t>
      </w:r>
    </w:p>
    <w:p w:rsidRDefault="00F70CA5" w:rsidP="00F70CA5" w:rsidR="004F5E73">
      <w:pPr>
        <w:ind w:left="7200"/>
        <w:jc w:val="center"/>
      </w:pPr>
      <w:r>
        <w:t>Ana Golub Gruić</w:t>
      </w:r>
    </w:p>
    <w:p w:rsidRDefault="004F5E73" w:rsidP="004F5E73" w:rsidR="004F5E73" w:rsidRPr="00C61EDF">
      <w:pPr>
        <w:ind w:left="7088"/>
        <w:jc w:val="center"/>
      </w:pPr>
    </w:p>
    <w:p w:rsidRDefault="00F70CA5" w:rsidP="00F70CA5" w:rsidR="00EA237C">
      <w:pPr>
        <w:spacing w:before="200"/>
        <w:jc w:val="both"/>
      </w:pPr>
      <w:r w:rsidRPr="00C61EDF">
        <w:t>Pouka o pravnom lijeku</w:t>
      </w:r>
      <w:r w:rsidR="00EA237C" w:rsidRPr="00C61EDF">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F70CA5" w:rsidP="00F70CA5" w:rsidR="00F70CA5">
      <w:pPr>
        <w:spacing w:before="240"/>
        <w:jc w:val="both"/>
      </w:pPr>
      <w:r>
        <w:t>Dna:</w:t>
      </w:r>
    </w:p>
    <w:p w:rsidRDefault="00F70CA5" w:rsidP="00F70CA5" w:rsidR="00F70CA5">
      <w:pPr>
        <w:jc w:val="both"/>
      </w:pPr>
      <w:r>
        <w:t>- stečajnom upravitelju</w:t>
      </w:r>
    </w:p>
    <w:p w:rsidRDefault="00F70CA5" w:rsidP="00F70CA5" w:rsidR="00F70CA5">
      <w:pPr>
        <w:jc w:val="both"/>
      </w:pPr>
      <w:r>
        <w:t xml:space="preserve">- mrežna stranica </w:t>
      </w:r>
      <w:r w:rsidRPr="002B0174">
        <w:t>e-Oglasn</w:t>
      </w:r>
      <w:r>
        <w:t>a</w:t>
      </w:r>
      <w:r w:rsidRPr="002B0174">
        <w:t xml:space="preserve"> ploč</w:t>
      </w:r>
      <w:r>
        <w:t>a sudova</w:t>
      </w:r>
    </w:p>
    <w:p w:rsidRDefault="00F70CA5" w:rsidP="00F70CA5" w:rsidR="00F70CA5" w:rsidRPr="00C61EDF">
      <w:pPr>
        <w:jc w:val="both"/>
      </w:pPr>
      <w:r>
        <w:t>- u spis</w:t>
      </w:r>
    </w:p>
    <w:sectPr w:rsidSect="000C3431" w:rsidR="00F70CA5" w:rsidRPr="00C61EDF">
      <w:headerReference w:type="default" r:id="rId11"/>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6C54" w:rsidP="003A6DA9" w:rsidR="00DB6C54">
      <w:r>
        <w:separator/>
      </w:r>
    </w:p>
  </w:endnote>
  <w:endnote w:id="0" w:type="continuationSeparator">
    <w:p w:rsidRDefault="00DB6C54" w:rsidP="003A6DA9" w:rsidR="00DB6C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6C54" w:rsidP="003A6DA9" w:rsidR="00DB6C54">
      <w:r>
        <w:separator/>
      </w:r>
    </w:p>
  </w:footnote>
  <w:footnote w:id="0" w:type="continuationSeparator">
    <w:p w:rsidRDefault="00DB6C54" w:rsidP="003A6DA9" w:rsidR="00DB6C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D12356" w:rsidR="00D12356" w:rsidRPr="00D12356">
    <w:pPr>
      <w:pStyle w:val="Zaglavlje"/>
      <w:jc w:val="right"/>
    </w:pPr>
    <w:r>
      <w:tab/>
    </w:r>
    <w:r w:rsidR="007118E1">
      <w:fldChar w:fldCharType="begin"/>
    </w:r>
    <w:r>
      <w:instrText>PAGE   \* MERGEFORMAT</w:instrText>
    </w:r>
    <w:r w:rsidR="007118E1">
      <w:fldChar w:fldCharType="separate"/>
    </w:r>
    <w:r w:rsidR="0059064E">
      <w:rPr>
        <w:noProof/>
      </w:rPr>
      <w:t>2</w:t>
    </w:r>
    <w:r w:rsidR="007118E1">
      <w:fldChar w:fldCharType="end"/>
    </w:r>
    <w:r w:rsidR="00F70CA5">
      <w:tab/>
      <w:t xml:space="preserve">Poslovni broj: </w:t>
    </w:r>
    <w:r w:rsidR="00D12356">
      <w:t>11.St-113/2014</w:t>
    </w: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6DB10BC"/>
    <w:multiLevelType w:val="hybridMultilevel"/>
    <w:tmpl w:val="751C13E8"/>
    <w:lvl w:tplc="72D85EA0" w:ilvl="0">
      <w:start w:val="1"/>
      <w:numFmt w:val="upperRoman"/>
      <w:lvlText w:val="%1."/>
      <w:lvlJc w:val="left"/>
      <w:pPr>
        <w:ind w:hanging="945" w:left="166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A3A2E2F"/>
    <w:multiLevelType w:val="hybridMultilevel"/>
    <w:tmpl w:val="FF0C093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4">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598F1136"/>
    <w:multiLevelType w:val="hybridMultilevel"/>
    <w:tmpl w:val="73BA39F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C6029C8"/>
    <w:multiLevelType w:val="hybridMultilevel"/>
    <w:tmpl w:val="25CEC800"/>
    <w:lvl w:tplc="4DCC145A" w:ilvl="0">
      <w:start w:val="1"/>
      <w:numFmt w:val="upperRoman"/>
      <w:lvlText w:val="%1."/>
      <w:lvlJc w:val="right"/>
      <w:pPr>
        <w:ind w:hanging="360" w:left="502"/>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E8A1EDF"/>
    <w:multiLevelType w:val="hybridMultilevel"/>
    <w:tmpl w:val="1C1A87A8"/>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93159F2"/>
    <w:multiLevelType w:val="hybridMultilevel"/>
    <w:tmpl w:val="E6D61DF2"/>
    <w:lvl w:tplc="041A0001" w:ilvl="0">
      <w:start w:val="1"/>
      <w:numFmt w:val="bullet"/>
      <w:lvlText w:val=""/>
      <w:lvlJc w:val="left"/>
      <w:pPr>
        <w:ind w:hanging="360" w:left="1430"/>
      </w:pPr>
      <w:rPr>
        <w:rFonts w:hAnsi="Symbol" w:ascii="Symbol" w:hint="default"/>
      </w:rPr>
    </w:lvl>
    <w:lvl w:tentative="true" w:tplc="041A0003" w:ilvl="1">
      <w:start w:val="1"/>
      <w:numFmt w:val="bullet"/>
      <w:lvlText w:val="o"/>
      <w:lvlJc w:val="left"/>
      <w:pPr>
        <w:ind w:hanging="360" w:left="2150"/>
      </w:pPr>
      <w:rPr>
        <w:rFonts w:cs="Courier New" w:hAnsi="Courier New" w:ascii="Courier New" w:hint="default"/>
      </w:rPr>
    </w:lvl>
    <w:lvl w:tentative="true" w:tplc="041A0005" w:ilvl="2">
      <w:start w:val="1"/>
      <w:numFmt w:val="bullet"/>
      <w:lvlText w:val=""/>
      <w:lvlJc w:val="left"/>
      <w:pPr>
        <w:ind w:hanging="360" w:left="2870"/>
      </w:pPr>
      <w:rPr>
        <w:rFonts w:hAnsi="Wingdings" w:ascii="Wingdings" w:hint="default"/>
      </w:rPr>
    </w:lvl>
    <w:lvl w:tentative="true" w:tplc="041A0001" w:ilvl="3">
      <w:start w:val="1"/>
      <w:numFmt w:val="bullet"/>
      <w:lvlText w:val=""/>
      <w:lvlJc w:val="left"/>
      <w:pPr>
        <w:ind w:hanging="360" w:left="3590"/>
      </w:pPr>
      <w:rPr>
        <w:rFonts w:hAnsi="Symbol" w:ascii="Symbol" w:hint="default"/>
      </w:rPr>
    </w:lvl>
    <w:lvl w:tentative="true" w:tplc="041A0003" w:ilvl="4">
      <w:start w:val="1"/>
      <w:numFmt w:val="bullet"/>
      <w:lvlText w:val="o"/>
      <w:lvlJc w:val="left"/>
      <w:pPr>
        <w:ind w:hanging="360" w:left="4310"/>
      </w:pPr>
      <w:rPr>
        <w:rFonts w:cs="Courier New" w:hAnsi="Courier New" w:ascii="Courier New" w:hint="default"/>
      </w:rPr>
    </w:lvl>
    <w:lvl w:tentative="true" w:tplc="041A0005" w:ilvl="5">
      <w:start w:val="1"/>
      <w:numFmt w:val="bullet"/>
      <w:lvlText w:val=""/>
      <w:lvlJc w:val="left"/>
      <w:pPr>
        <w:ind w:hanging="360" w:left="5030"/>
      </w:pPr>
      <w:rPr>
        <w:rFonts w:hAnsi="Wingdings" w:ascii="Wingdings" w:hint="default"/>
      </w:rPr>
    </w:lvl>
    <w:lvl w:tentative="true" w:tplc="041A0001" w:ilvl="6">
      <w:start w:val="1"/>
      <w:numFmt w:val="bullet"/>
      <w:lvlText w:val=""/>
      <w:lvlJc w:val="left"/>
      <w:pPr>
        <w:ind w:hanging="360" w:left="5750"/>
      </w:pPr>
      <w:rPr>
        <w:rFonts w:hAnsi="Symbol" w:ascii="Symbol" w:hint="default"/>
      </w:rPr>
    </w:lvl>
    <w:lvl w:tentative="true" w:tplc="041A0003" w:ilvl="7">
      <w:start w:val="1"/>
      <w:numFmt w:val="bullet"/>
      <w:lvlText w:val="o"/>
      <w:lvlJc w:val="left"/>
      <w:pPr>
        <w:ind w:hanging="360" w:left="6470"/>
      </w:pPr>
      <w:rPr>
        <w:rFonts w:cs="Courier New" w:hAnsi="Courier New" w:ascii="Courier New" w:hint="default"/>
      </w:rPr>
    </w:lvl>
    <w:lvl w:tentative="true" w:tplc="041A0005" w:ilvl="8">
      <w:start w:val="1"/>
      <w:numFmt w:val="bullet"/>
      <w:lvlText w:val=""/>
      <w:lvlJc w:val="left"/>
      <w:pPr>
        <w:ind w:hanging="360" w:left="7190"/>
      </w:pPr>
      <w:rPr>
        <w:rFonts w:hAnsi="Wingdings" w:ascii="Wingdings" w:hint="default"/>
      </w:rPr>
    </w:lvl>
  </w:abstractNum>
  <w:num w:numId="1">
    <w:abstractNumId w:val="0"/>
  </w:num>
  <w:num w:numId="2">
    <w:abstractNumId w:val="5"/>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1"/>
  </w:num>
  <w:num w:numId="7">
    <w:abstractNumId w:val="8"/>
  </w:num>
  <w:num w:numId="8">
    <w:abstractNumId w:val="2"/>
  </w:num>
  <w:num w:numId="9">
    <w:abstractNumId w:val="10"/>
  </w:num>
  <w:num w:numId="10">
    <w:abstractNumId w:val="7"/>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savePreviewPicture/>
  <w:hdrShapeDefaults>
    <o:shapedefaults v:ext="edit" spidmax="68609"/>
  </w:hdrShapeDefaults>
  <w:footnotePr>
    <w:footnote w:id="-1"/>
    <w:footnote w:id="0"/>
  </w:footnotePr>
  <w:endnotePr>
    <w:endnote w:id="-1"/>
    <w:endnote w:id="0"/>
  </w:endnotePr>
  <w:compat>
    <w:compatSetting w:val="12" w:uri="http://schemas.microsoft.com/office/word" w:name="compatibilityMode"/>
  </w:compat>
  <w:rsids>
    <w:rsidRoot w:val="00964A7F"/>
    <w:rsid w:val="000150AE"/>
    <w:rsid w:val="000262F0"/>
    <w:rsid w:val="00032C9C"/>
    <w:rsid w:val="00032E74"/>
    <w:rsid w:val="00037DAA"/>
    <w:rsid w:val="000441BD"/>
    <w:rsid w:val="00044E41"/>
    <w:rsid w:val="0004782B"/>
    <w:rsid w:val="00053B9C"/>
    <w:rsid w:val="00053D26"/>
    <w:rsid w:val="0006557B"/>
    <w:rsid w:val="00066E35"/>
    <w:rsid w:val="00072A78"/>
    <w:rsid w:val="0007420F"/>
    <w:rsid w:val="00077117"/>
    <w:rsid w:val="000843D7"/>
    <w:rsid w:val="0008509F"/>
    <w:rsid w:val="00095710"/>
    <w:rsid w:val="000A0D85"/>
    <w:rsid w:val="000B0BFB"/>
    <w:rsid w:val="000B4EC5"/>
    <w:rsid w:val="000C3431"/>
    <w:rsid w:val="000D5271"/>
    <w:rsid w:val="00103E11"/>
    <w:rsid w:val="00116E67"/>
    <w:rsid w:val="00120282"/>
    <w:rsid w:val="00122D9D"/>
    <w:rsid w:val="00127958"/>
    <w:rsid w:val="00131BCF"/>
    <w:rsid w:val="00142340"/>
    <w:rsid w:val="00147018"/>
    <w:rsid w:val="001472E9"/>
    <w:rsid w:val="0014738B"/>
    <w:rsid w:val="0015249D"/>
    <w:rsid w:val="00152FD7"/>
    <w:rsid w:val="001601BD"/>
    <w:rsid w:val="00160CA6"/>
    <w:rsid w:val="00161A95"/>
    <w:rsid w:val="00163930"/>
    <w:rsid w:val="001921B3"/>
    <w:rsid w:val="001A43BB"/>
    <w:rsid w:val="001A7172"/>
    <w:rsid w:val="001C3A77"/>
    <w:rsid w:val="001C5AB3"/>
    <w:rsid w:val="001D3A50"/>
    <w:rsid w:val="0020468F"/>
    <w:rsid w:val="002067E4"/>
    <w:rsid w:val="002162CC"/>
    <w:rsid w:val="00220C54"/>
    <w:rsid w:val="00222C48"/>
    <w:rsid w:val="00231098"/>
    <w:rsid w:val="00242846"/>
    <w:rsid w:val="00243C65"/>
    <w:rsid w:val="00247D9D"/>
    <w:rsid w:val="002575D0"/>
    <w:rsid w:val="002612F2"/>
    <w:rsid w:val="00263FAD"/>
    <w:rsid w:val="002643ED"/>
    <w:rsid w:val="00280334"/>
    <w:rsid w:val="002820A8"/>
    <w:rsid w:val="00282C40"/>
    <w:rsid w:val="00285755"/>
    <w:rsid w:val="00287744"/>
    <w:rsid w:val="002A092A"/>
    <w:rsid w:val="002B32D0"/>
    <w:rsid w:val="002B4AAE"/>
    <w:rsid w:val="002B7ED5"/>
    <w:rsid w:val="002E04F5"/>
    <w:rsid w:val="002E70E8"/>
    <w:rsid w:val="002F4660"/>
    <w:rsid w:val="003109B7"/>
    <w:rsid w:val="00312205"/>
    <w:rsid w:val="00313AD8"/>
    <w:rsid w:val="0031650A"/>
    <w:rsid w:val="00320B1B"/>
    <w:rsid w:val="003310A9"/>
    <w:rsid w:val="00331293"/>
    <w:rsid w:val="00333ABE"/>
    <w:rsid w:val="00333B41"/>
    <w:rsid w:val="00333CFD"/>
    <w:rsid w:val="0033550F"/>
    <w:rsid w:val="003417F5"/>
    <w:rsid w:val="003528E0"/>
    <w:rsid w:val="003547CA"/>
    <w:rsid w:val="003551CD"/>
    <w:rsid w:val="00365932"/>
    <w:rsid w:val="00373146"/>
    <w:rsid w:val="003960AA"/>
    <w:rsid w:val="003A6DA9"/>
    <w:rsid w:val="003B2D36"/>
    <w:rsid w:val="003C0EFF"/>
    <w:rsid w:val="003C7897"/>
    <w:rsid w:val="003E7FAE"/>
    <w:rsid w:val="003F13DF"/>
    <w:rsid w:val="003F2B88"/>
    <w:rsid w:val="003F7443"/>
    <w:rsid w:val="00405B05"/>
    <w:rsid w:val="00407472"/>
    <w:rsid w:val="004106FB"/>
    <w:rsid w:val="00423F3D"/>
    <w:rsid w:val="00442FF0"/>
    <w:rsid w:val="0046083E"/>
    <w:rsid w:val="00461B6D"/>
    <w:rsid w:val="0047098F"/>
    <w:rsid w:val="0047624E"/>
    <w:rsid w:val="00481A51"/>
    <w:rsid w:val="00487511"/>
    <w:rsid w:val="00487C21"/>
    <w:rsid w:val="00492F65"/>
    <w:rsid w:val="0049753E"/>
    <w:rsid w:val="004A2409"/>
    <w:rsid w:val="004A37A2"/>
    <w:rsid w:val="004A6A8F"/>
    <w:rsid w:val="004C4442"/>
    <w:rsid w:val="004D06B2"/>
    <w:rsid w:val="004E661E"/>
    <w:rsid w:val="004F563E"/>
    <w:rsid w:val="004F5E73"/>
    <w:rsid w:val="00501470"/>
    <w:rsid w:val="00513B63"/>
    <w:rsid w:val="005156C2"/>
    <w:rsid w:val="005327D4"/>
    <w:rsid w:val="00536182"/>
    <w:rsid w:val="00543432"/>
    <w:rsid w:val="00560FDA"/>
    <w:rsid w:val="005632DF"/>
    <w:rsid w:val="00565F49"/>
    <w:rsid w:val="00572744"/>
    <w:rsid w:val="00582383"/>
    <w:rsid w:val="005864F2"/>
    <w:rsid w:val="0059064E"/>
    <w:rsid w:val="0059707E"/>
    <w:rsid w:val="005B56B8"/>
    <w:rsid w:val="005B70DC"/>
    <w:rsid w:val="005E4169"/>
    <w:rsid w:val="00614A9D"/>
    <w:rsid w:val="0062317D"/>
    <w:rsid w:val="00634CD8"/>
    <w:rsid w:val="00636234"/>
    <w:rsid w:val="00636970"/>
    <w:rsid w:val="00656DEE"/>
    <w:rsid w:val="00665BB4"/>
    <w:rsid w:val="00665CE0"/>
    <w:rsid w:val="006713BE"/>
    <w:rsid w:val="006766B4"/>
    <w:rsid w:val="00691F1B"/>
    <w:rsid w:val="006A5D0E"/>
    <w:rsid w:val="006D5F0A"/>
    <w:rsid w:val="006E2E8E"/>
    <w:rsid w:val="006E5527"/>
    <w:rsid w:val="006F03E3"/>
    <w:rsid w:val="006F2428"/>
    <w:rsid w:val="007118E1"/>
    <w:rsid w:val="007139B7"/>
    <w:rsid w:val="00722F9E"/>
    <w:rsid w:val="00724A63"/>
    <w:rsid w:val="007301D9"/>
    <w:rsid w:val="007303A7"/>
    <w:rsid w:val="00741BC3"/>
    <w:rsid w:val="00745B1F"/>
    <w:rsid w:val="00755850"/>
    <w:rsid w:val="007624B5"/>
    <w:rsid w:val="007637A6"/>
    <w:rsid w:val="007657A3"/>
    <w:rsid w:val="00772A87"/>
    <w:rsid w:val="00782B06"/>
    <w:rsid w:val="00782CE6"/>
    <w:rsid w:val="007841BB"/>
    <w:rsid w:val="007B06B5"/>
    <w:rsid w:val="007B68C5"/>
    <w:rsid w:val="007D1BF8"/>
    <w:rsid w:val="007D2183"/>
    <w:rsid w:val="007D334B"/>
    <w:rsid w:val="007D4F11"/>
    <w:rsid w:val="007E67F9"/>
    <w:rsid w:val="007E76B7"/>
    <w:rsid w:val="007F26EE"/>
    <w:rsid w:val="007F2730"/>
    <w:rsid w:val="007F27DF"/>
    <w:rsid w:val="007F4B82"/>
    <w:rsid w:val="007F5FE2"/>
    <w:rsid w:val="007F73CA"/>
    <w:rsid w:val="00800855"/>
    <w:rsid w:val="00801AF4"/>
    <w:rsid w:val="00805EB1"/>
    <w:rsid w:val="00806DE6"/>
    <w:rsid w:val="0083349A"/>
    <w:rsid w:val="008367C0"/>
    <w:rsid w:val="008633DC"/>
    <w:rsid w:val="00892582"/>
    <w:rsid w:val="008A6DB8"/>
    <w:rsid w:val="008A7114"/>
    <w:rsid w:val="008B08C9"/>
    <w:rsid w:val="008B4783"/>
    <w:rsid w:val="008B74A9"/>
    <w:rsid w:val="008C74F2"/>
    <w:rsid w:val="008E114E"/>
    <w:rsid w:val="008F2F27"/>
    <w:rsid w:val="008F5F42"/>
    <w:rsid w:val="00905A3E"/>
    <w:rsid w:val="00913E4E"/>
    <w:rsid w:val="0091491C"/>
    <w:rsid w:val="00916C25"/>
    <w:rsid w:val="00917820"/>
    <w:rsid w:val="00930019"/>
    <w:rsid w:val="00931330"/>
    <w:rsid w:val="0094373F"/>
    <w:rsid w:val="00944B42"/>
    <w:rsid w:val="009450E0"/>
    <w:rsid w:val="00955058"/>
    <w:rsid w:val="00964A7F"/>
    <w:rsid w:val="00966EDF"/>
    <w:rsid w:val="00970248"/>
    <w:rsid w:val="00975ACD"/>
    <w:rsid w:val="009768A3"/>
    <w:rsid w:val="00983571"/>
    <w:rsid w:val="00984A03"/>
    <w:rsid w:val="0098778F"/>
    <w:rsid w:val="00993327"/>
    <w:rsid w:val="009A05D4"/>
    <w:rsid w:val="009A743C"/>
    <w:rsid w:val="009A767F"/>
    <w:rsid w:val="009B2E85"/>
    <w:rsid w:val="009B32C2"/>
    <w:rsid w:val="009B6AD2"/>
    <w:rsid w:val="009C5D94"/>
    <w:rsid w:val="009D1F7B"/>
    <w:rsid w:val="009D2F3C"/>
    <w:rsid w:val="009D59A9"/>
    <w:rsid w:val="009D6C33"/>
    <w:rsid w:val="009E4287"/>
    <w:rsid w:val="009E6E5D"/>
    <w:rsid w:val="00A111BC"/>
    <w:rsid w:val="00A112BA"/>
    <w:rsid w:val="00A26B26"/>
    <w:rsid w:val="00A30995"/>
    <w:rsid w:val="00A47CC1"/>
    <w:rsid w:val="00A50D9D"/>
    <w:rsid w:val="00A6343F"/>
    <w:rsid w:val="00A63AE2"/>
    <w:rsid w:val="00A65F9B"/>
    <w:rsid w:val="00A6717B"/>
    <w:rsid w:val="00A76440"/>
    <w:rsid w:val="00A8258B"/>
    <w:rsid w:val="00A82F7B"/>
    <w:rsid w:val="00A83B92"/>
    <w:rsid w:val="00A9290A"/>
    <w:rsid w:val="00A9397A"/>
    <w:rsid w:val="00A93CC7"/>
    <w:rsid w:val="00AA3C11"/>
    <w:rsid w:val="00AD5767"/>
    <w:rsid w:val="00AD7800"/>
    <w:rsid w:val="00AE304B"/>
    <w:rsid w:val="00AE783D"/>
    <w:rsid w:val="00AF48CD"/>
    <w:rsid w:val="00B110EB"/>
    <w:rsid w:val="00B141ED"/>
    <w:rsid w:val="00B17D32"/>
    <w:rsid w:val="00B25EA7"/>
    <w:rsid w:val="00B321FE"/>
    <w:rsid w:val="00B33109"/>
    <w:rsid w:val="00B414A7"/>
    <w:rsid w:val="00B41B2D"/>
    <w:rsid w:val="00B4275A"/>
    <w:rsid w:val="00B4412B"/>
    <w:rsid w:val="00B44914"/>
    <w:rsid w:val="00B62E08"/>
    <w:rsid w:val="00B65BD1"/>
    <w:rsid w:val="00B66F81"/>
    <w:rsid w:val="00B72A8B"/>
    <w:rsid w:val="00B90FB5"/>
    <w:rsid w:val="00BA7F27"/>
    <w:rsid w:val="00BB4A85"/>
    <w:rsid w:val="00BC67A9"/>
    <w:rsid w:val="00BE4C93"/>
    <w:rsid w:val="00BE65B6"/>
    <w:rsid w:val="00BF0BEA"/>
    <w:rsid w:val="00BF2D28"/>
    <w:rsid w:val="00BF3636"/>
    <w:rsid w:val="00C01CFA"/>
    <w:rsid w:val="00C07389"/>
    <w:rsid w:val="00C11134"/>
    <w:rsid w:val="00C222D0"/>
    <w:rsid w:val="00C232AC"/>
    <w:rsid w:val="00C24C6B"/>
    <w:rsid w:val="00C4044E"/>
    <w:rsid w:val="00C460A8"/>
    <w:rsid w:val="00C607F6"/>
    <w:rsid w:val="00C61EDF"/>
    <w:rsid w:val="00C6412A"/>
    <w:rsid w:val="00C7079F"/>
    <w:rsid w:val="00C801A9"/>
    <w:rsid w:val="00C86057"/>
    <w:rsid w:val="00C9014D"/>
    <w:rsid w:val="00C949FA"/>
    <w:rsid w:val="00CA2900"/>
    <w:rsid w:val="00CA4E54"/>
    <w:rsid w:val="00CB47B5"/>
    <w:rsid w:val="00CC3B1A"/>
    <w:rsid w:val="00CC64D0"/>
    <w:rsid w:val="00CD4524"/>
    <w:rsid w:val="00CD5119"/>
    <w:rsid w:val="00CE0630"/>
    <w:rsid w:val="00CE34C2"/>
    <w:rsid w:val="00CE5EE5"/>
    <w:rsid w:val="00D02785"/>
    <w:rsid w:val="00D075A6"/>
    <w:rsid w:val="00D10042"/>
    <w:rsid w:val="00D11753"/>
    <w:rsid w:val="00D12356"/>
    <w:rsid w:val="00D133F6"/>
    <w:rsid w:val="00D25F27"/>
    <w:rsid w:val="00D268E7"/>
    <w:rsid w:val="00D35403"/>
    <w:rsid w:val="00D37D06"/>
    <w:rsid w:val="00D40892"/>
    <w:rsid w:val="00D41226"/>
    <w:rsid w:val="00D63016"/>
    <w:rsid w:val="00D63F94"/>
    <w:rsid w:val="00D66C2F"/>
    <w:rsid w:val="00D73D4D"/>
    <w:rsid w:val="00D76D9B"/>
    <w:rsid w:val="00D837DE"/>
    <w:rsid w:val="00D9457A"/>
    <w:rsid w:val="00D96E30"/>
    <w:rsid w:val="00DA2F41"/>
    <w:rsid w:val="00DA7F08"/>
    <w:rsid w:val="00DB6BD5"/>
    <w:rsid w:val="00DB6C54"/>
    <w:rsid w:val="00DC4855"/>
    <w:rsid w:val="00DD678A"/>
    <w:rsid w:val="00DF2B98"/>
    <w:rsid w:val="00E059E1"/>
    <w:rsid w:val="00E174A4"/>
    <w:rsid w:val="00E17A90"/>
    <w:rsid w:val="00E25A2D"/>
    <w:rsid w:val="00E3179A"/>
    <w:rsid w:val="00E33E4C"/>
    <w:rsid w:val="00E549E4"/>
    <w:rsid w:val="00E77705"/>
    <w:rsid w:val="00E866A5"/>
    <w:rsid w:val="00E93573"/>
    <w:rsid w:val="00E95D27"/>
    <w:rsid w:val="00EA237C"/>
    <w:rsid w:val="00EA2FC9"/>
    <w:rsid w:val="00EC5B5C"/>
    <w:rsid w:val="00EE29DA"/>
    <w:rsid w:val="00EE5773"/>
    <w:rsid w:val="00EF7971"/>
    <w:rsid w:val="00F0037C"/>
    <w:rsid w:val="00F043B2"/>
    <w:rsid w:val="00F05104"/>
    <w:rsid w:val="00F11D36"/>
    <w:rsid w:val="00F23058"/>
    <w:rsid w:val="00F373A1"/>
    <w:rsid w:val="00F41799"/>
    <w:rsid w:val="00F41A3E"/>
    <w:rsid w:val="00F437BA"/>
    <w:rsid w:val="00F44A39"/>
    <w:rsid w:val="00F450E2"/>
    <w:rsid w:val="00F56A92"/>
    <w:rsid w:val="00F70CA5"/>
    <w:rsid w:val="00F77480"/>
    <w:rsid w:val="00F833D5"/>
    <w:rsid w:val="00F902C8"/>
    <w:rsid w:val="00F9173B"/>
    <w:rsid w:val="00F96690"/>
    <w:rsid w:val="00FB05B6"/>
    <w:rsid w:val="00FB6CF1"/>
    <w:rsid w:val="00FD0056"/>
    <w:rsid w:val="00FD09A5"/>
    <w:rsid w:val="00FD2E05"/>
    <w:rsid w:val="00FD6033"/>
    <w:rsid w:val="00FD6624"/>
    <w:rsid w:val="00FE010E"/>
    <w:rsid w:val="00FE1D22"/>
    <w:rsid w:val="00FE4F81"/>
    <w:rsid w:val="00FE663C"/>
    <w:rsid w:val="00FF58C4"/>
    <w:rsid w:val="00FF5E3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686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rPr>
  </w:style>
  <w:style w:styleId="Naslov1" w:type="paragraph">
    <w:name w:val="heading 1"/>
    <w:basedOn w:val="Normal"/>
    <w:next w:val="Normal"/>
    <w:qFormat/>
    <w:rsid w:val="00964A7F"/>
    <w:pPr>
      <w:keepNext/>
      <w:jc w:val="center"/>
      <w:outlineLvl w:val="0"/>
    </w:pPr>
    <w:rPr>
      <w:rFonts w:eastAsia="Arial Unicode MS"/>
      <w:b/>
      <w:bCs/>
      <w:lang w:eastAsia="hr-HR"/>
    </w:rPr>
  </w:style>
  <w:style w:styleId="Naslov2" w:type="paragraph">
    <w:name w:val="heading 2"/>
    <w:basedOn w:val="Normal"/>
    <w:next w:val="Normal"/>
    <w:qFormat/>
    <w:rsid w:val="00964A7F"/>
    <w:pPr>
      <w:keepNext/>
      <w:jc w:val="center"/>
      <w:outlineLvl w:val="1"/>
    </w:pPr>
    <w:rPr>
      <w:rFonts w:eastAsia="Arial Unicode MS"/>
      <w:szCs w:val="20"/>
    </w:rPr>
  </w:style>
  <w:style w:styleId="Naslov3" w:type="paragraph">
    <w:name w:val="heading 3"/>
    <w:basedOn w:val="Normal"/>
    <w:next w:val="Normal"/>
    <w:link w:val="Naslov3Char"/>
    <w:qFormat/>
    <w:rsid w:val="00964A7F"/>
    <w:pPr>
      <w:keepNext/>
      <w:jc w:val="both"/>
      <w:outlineLvl w:val="2"/>
    </w:pPr>
    <w:rPr>
      <w:rFonts w:eastAsia="Arial Unicode MS"/>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rPr>
  </w:style>
  <w:style w:customStyle="true" w:styleId="xl89" w:type="paragraph">
    <w:name w:val="xl89"/>
    <w:basedOn w:val="Normal"/>
    <w:rsid w:val="00931330"/>
    <w:pPr>
      <w:shd w:fill="FFFFFF" w:color="000000" w:val="clear"/>
      <w:spacing w:afterAutospacing="true" w:after="100" w:beforeAutospacing="true" w:before="100"/>
    </w:pPr>
    <w:rPr>
      <w:lang w:eastAsia="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93" w:type="paragraph">
    <w:name w:val="xl93"/>
    <w:basedOn w:val="Normal"/>
    <w:rsid w:val="00931330"/>
    <w:pPr>
      <w:spacing w:afterAutospacing="true" w:after="100" w:beforeAutospacing="true" w:before="100"/>
      <w:textAlignment w:val="center"/>
    </w:pPr>
    <w:rPr>
      <w:lang w:eastAsia="hr-HR"/>
    </w:rPr>
  </w:style>
  <w:style w:customStyle="true" w:styleId="xl94" w:type="paragraph">
    <w:name w:val="xl94"/>
    <w:basedOn w:val="Normal"/>
    <w:rsid w:val="00931330"/>
    <w:pPr>
      <w:spacing w:afterAutospacing="true" w:after="100" w:beforeAutospacing="true" w:before="100"/>
      <w:textAlignment w:val="center"/>
    </w:pPr>
    <w:rPr>
      <w:lang w:eastAsia="hr-HR"/>
    </w:rPr>
  </w:style>
  <w:style w:customStyle="true" w:styleId="xl95" w:type="paragraph">
    <w:name w:val="xl95"/>
    <w:basedOn w:val="Normal"/>
    <w:rsid w:val="00931330"/>
    <w:pPr>
      <w:spacing w:afterAutospacing="true" w:after="100" w:beforeAutospacing="true" w:before="100"/>
      <w:textAlignment w:val="center"/>
    </w:pPr>
    <w:rPr>
      <w:lang w:eastAsia="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rPr>
  </w:style>
  <w:style w:customStyle="true" w:styleId="xl99" w:type="paragraph">
    <w:name w:val="xl99"/>
    <w:basedOn w:val="Normal"/>
    <w:rsid w:val="00931330"/>
    <w:pPr>
      <w:spacing w:afterAutospacing="true" w:after="100" w:beforeAutospacing="true" w:before="100"/>
      <w:textAlignment w:val="center"/>
    </w:pPr>
    <w:rPr>
      <w:lang w:eastAsia="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rPr>
  </w:style>
  <w:style w:customStyle="true" w:styleId="xl128" w:type="paragraph">
    <w:name w:val="xl128"/>
    <w:basedOn w:val="Normal"/>
    <w:rsid w:val="00931330"/>
    <w:pPr>
      <w:spacing w:afterAutospacing="true" w:after="100" w:beforeAutospacing="true" w:before="100"/>
    </w:pPr>
    <w:rPr>
      <w:lang w:eastAsia="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rPr>
  </w:style>
  <w:style w:customStyle="true" w:styleId="xl133" w:type="paragraph">
    <w:name w:val="xl133"/>
    <w:basedOn w:val="Normal"/>
    <w:rsid w:val="00931330"/>
    <w:pPr>
      <w:spacing w:afterAutospacing="true" w:after="100" w:beforeAutospacing="true" w:before="100"/>
    </w:pPr>
    <w:rPr>
      <w:lang w:eastAsia="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rPr>
  </w:style>
  <w:style w:customStyle="true" w:styleId="xl135" w:type="paragraph">
    <w:name w:val="xl135"/>
    <w:basedOn w:val="Normal"/>
    <w:rsid w:val="00931330"/>
    <w:pPr>
      <w:spacing w:afterAutospacing="true" w:after="100" w:beforeAutospacing="true" w:before="100"/>
      <w:textAlignment w:val="center"/>
    </w:pPr>
    <w:rPr>
      <w:lang w:eastAsia="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rPr>
  </w:style>
  <w:style w:customStyle="true" w:styleId="xl141" w:type="paragraph">
    <w:name w:val="xl141"/>
    <w:basedOn w:val="Normal"/>
    <w:rsid w:val="00931330"/>
    <w:pPr>
      <w:spacing w:afterAutospacing="true" w:after="100" w:beforeAutospacing="true" w:before="100"/>
    </w:pPr>
    <w:rPr>
      <w:sz w:val="18"/>
      <w:szCs w:val="18"/>
      <w:lang w:eastAsia="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Autospacing="true" w:after="100" w:beforeAutospacing="true" w:before="100"/>
    </w:pPr>
  </w:style>
  <w:style w:styleId="Odlomakpopisa" w:type="paragraph">
    <w:name w:val="List Paragraph"/>
    <w:basedOn w:val="Normal"/>
    <w:uiPriority w:val="34"/>
    <w:qFormat/>
    <w:rsid w:val="00D76D9B"/>
    <w:pPr>
      <w:ind w:left="720"/>
      <w:contextualSpacing/>
    </w:pPr>
  </w:style>
  <w:style w:styleId="Tekstrezerviranogmjesta" w:type="character">
    <w:name w:val="Placeholder Text"/>
    <w:basedOn w:val="Zadanifontodlomka"/>
    <w:uiPriority w:val="99"/>
    <w:semiHidden/>
    <w:rsid w:val="0059064E"/>
    <w:rPr>
      <w:color w:val="808080"/>
      <w:bdr w:space="0" w:sz="0" w:color="auto" w:val="none"/>
      <w:shd w:fill="auto" w:color="auto" w:val="clear"/>
    </w:rPr>
  </w:style>
  <w:style w:customStyle="true" w:styleId="eSPISCCParagraphDefaultFont" w:type="character">
    <w:name w:val="eSPIS_CC_Paragraph Default Font"/>
    <w:basedOn w:val="Zadanifontodlomka"/>
    <w:rsid w:val="005906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064E"/>
    <w:rPr>
      <w:bdr w:space="0" w:sz="0" w:color="auto" w:val="none"/>
      <w:shd w:fill="FFFFCC" w:color="auto" w:val="clear"/>
      <w:lang w:val="hr-HR"/>
    </w:rPr>
  </w:style>
  <w:style w:customStyle="true" w:styleId="PozadinaSvijetloCrvena" w:type="character">
    <w:name w:val="Pozadina_SvijetloCrvena"/>
    <w:basedOn w:val="eSPISCCParagraphDefaultFont"/>
    <w:rsid w:val="005906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06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rPr>
  </w:style>
  <w:style w:styleId="Naslov1" w:type="paragraph">
    <w:name w:val="heading 1"/>
    <w:basedOn w:val="Normal"/>
    <w:next w:val="Normal"/>
    <w:qFormat/>
    <w:rsid w:val="00964A7F"/>
    <w:pPr>
      <w:keepNext/>
      <w:jc w:val="center"/>
      <w:outlineLvl w:val="0"/>
    </w:pPr>
    <w:rPr>
      <w:rFonts w:eastAsia="Arial Unicode MS"/>
      <w:b/>
      <w:bCs/>
      <w:lang w:eastAsia="hr-HR"/>
    </w:rPr>
  </w:style>
  <w:style w:styleId="Naslov2" w:type="paragraph">
    <w:name w:val="heading 2"/>
    <w:basedOn w:val="Normal"/>
    <w:next w:val="Normal"/>
    <w:qFormat/>
    <w:rsid w:val="00964A7F"/>
    <w:pPr>
      <w:keepNext/>
      <w:jc w:val="center"/>
      <w:outlineLvl w:val="1"/>
    </w:pPr>
    <w:rPr>
      <w:rFonts w:eastAsia="Arial Unicode MS"/>
      <w:szCs w:val="20"/>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rPr>
  </w:style>
  <w:style w:customStyle="1" w:styleId="xl67" w:type="paragraph">
    <w:name w:val="xl67"/>
    <w:basedOn w:val="Normal"/>
    <w:rsid w:val="00931330"/>
    <w:pPr>
      <w:spacing w:after="100" w:afterAutospacing="1" w:before="100" w:beforeAutospacing="1"/>
      <w:textAlignment w:val="center"/>
    </w:pPr>
    <w:rPr>
      <w:sz w:val="18"/>
      <w:szCs w:val="18"/>
      <w:lang w:eastAsia="hr-HR"/>
    </w:rPr>
  </w:style>
  <w:style w:customStyle="1" w:styleId="xl68" w:type="paragraph">
    <w:name w:val="xl68"/>
    <w:basedOn w:val="Normal"/>
    <w:rsid w:val="00931330"/>
    <w:pPr>
      <w:spacing w:after="100" w:afterAutospacing="1" w:before="100" w:beforeAutospacing="1"/>
      <w:textAlignment w:val="center"/>
    </w:pPr>
    <w:rPr>
      <w:sz w:val="18"/>
      <w:szCs w:val="18"/>
      <w:lang w:eastAsia="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rPr>
  </w:style>
  <w:style w:customStyle="1" w:styleId="xl70" w:type="paragraph">
    <w:name w:val="xl70"/>
    <w:basedOn w:val="Normal"/>
    <w:rsid w:val="00931330"/>
    <w:pPr>
      <w:spacing w:after="100" w:afterAutospacing="1" w:before="100" w:beforeAutospacing="1"/>
      <w:jc w:val="center"/>
      <w:textAlignment w:val="center"/>
    </w:pPr>
    <w:rPr>
      <w:b/>
      <w:bCs/>
      <w:lang w:eastAsia="hr-HR"/>
    </w:rPr>
  </w:style>
  <w:style w:customStyle="1" w:styleId="xl71" w:type="paragraph">
    <w:name w:val="xl71"/>
    <w:basedOn w:val="Normal"/>
    <w:rsid w:val="00931330"/>
    <w:pPr>
      <w:spacing w:after="100" w:afterAutospacing="1" w:before="100" w:beforeAutospacing="1"/>
      <w:jc w:val="center"/>
      <w:textAlignment w:val="center"/>
    </w:pPr>
    <w:rPr>
      <w:b/>
      <w:bCs/>
      <w:lang w:eastAsia="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rPr>
  </w:style>
  <w:style w:customStyle="1" w:styleId="xl89" w:type="paragraph">
    <w:name w:val="xl89"/>
    <w:basedOn w:val="Normal"/>
    <w:rsid w:val="00931330"/>
    <w:pPr>
      <w:shd w:color="000000" w:fill="FFFFFF" w:val="clear"/>
      <w:spacing w:after="100" w:afterAutospacing="1" w:before="100" w:beforeAutospacing="1"/>
    </w:pPr>
    <w:rPr>
      <w:lang w:eastAsia="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93" w:type="paragraph">
    <w:name w:val="xl93"/>
    <w:basedOn w:val="Normal"/>
    <w:rsid w:val="00931330"/>
    <w:pPr>
      <w:spacing w:after="100" w:afterAutospacing="1" w:before="100" w:beforeAutospacing="1"/>
      <w:textAlignment w:val="center"/>
    </w:pPr>
    <w:rPr>
      <w:lang w:eastAsia="hr-HR"/>
    </w:rPr>
  </w:style>
  <w:style w:customStyle="1" w:styleId="xl94" w:type="paragraph">
    <w:name w:val="xl94"/>
    <w:basedOn w:val="Normal"/>
    <w:rsid w:val="00931330"/>
    <w:pPr>
      <w:spacing w:after="100" w:afterAutospacing="1" w:before="100" w:beforeAutospacing="1"/>
      <w:textAlignment w:val="center"/>
    </w:pPr>
    <w:rPr>
      <w:lang w:eastAsia="hr-HR"/>
    </w:rPr>
  </w:style>
  <w:style w:customStyle="1" w:styleId="xl95" w:type="paragraph">
    <w:name w:val="xl95"/>
    <w:basedOn w:val="Normal"/>
    <w:rsid w:val="00931330"/>
    <w:pPr>
      <w:spacing w:after="100" w:afterAutospacing="1" w:before="100" w:beforeAutospacing="1"/>
      <w:textAlignment w:val="center"/>
    </w:pPr>
    <w:rPr>
      <w:lang w:eastAsia="hr-HR"/>
    </w:rPr>
  </w:style>
  <w:style w:customStyle="1" w:styleId="xl96" w:type="paragraph">
    <w:name w:val="xl96"/>
    <w:basedOn w:val="Normal"/>
    <w:rsid w:val="00931330"/>
    <w:pPr>
      <w:spacing w:after="100" w:afterAutospacing="1" w:before="100" w:beforeAutospacing="1"/>
      <w:textAlignment w:val="center"/>
    </w:pPr>
    <w:rPr>
      <w:sz w:val="18"/>
      <w:szCs w:val="18"/>
      <w:lang w:eastAsia="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rPr>
  </w:style>
  <w:style w:customStyle="1" w:styleId="xl99" w:type="paragraph">
    <w:name w:val="xl99"/>
    <w:basedOn w:val="Normal"/>
    <w:rsid w:val="00931330"/>
    <w:pPr>
      <w:spacing w:after="100" w:afterAutospacing="1" w:before="100" w:beforeAutospacing="1"/>
      <w:textAlignment w:val="center"/>
    </w:pPr>
    <w:rPr>
      <w:lang w:eastAsia="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rPr>
  </w:style>
  <w:style w:customStyle="1" w:styleId="xl127" w:type="paragraph">
    <w:name w:val="xl127"/>
    <w:basedOn w:val="Normal"/>
    <w:rsid w:val="00931330"/>
    <w:pPr>
      <w:spacing w:after="100" w:afterAutospacing="1" w:before="100" w:beforeAutospacing="1"/>
      <w:textAlignment w:val="center"/>
    </w:pPr>
    <w:rPr>
      <w:sz w:val="18"/>
      <w:szCs w:val="18"/>
      <w:lang w:eastAsia="hr-HR"/>
    </w:rPr>
  </w:style>
  <w:style w:customStyle="1" w:styleId="xl128" w:type="paragraph">
    <w:name w:val="xl128"/>
    <w:basedOn w:val="Normal"/>
    <w:rsid w:val="00931330"/>
    <w:pPr>
      <w:spacing w:after="100" w:afterAutospacing="1" w:before="100" w:beforeAutospacing="1"/>
    </w:pPr>
    <w:rPr>
      <w:lang w:eastAsia="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rPr>
  </w:style>
  <w:style w:customStyle="1" w:styleId="xl133" w:type="paragraph">
    <w:name w:val="xl133"/>
    <w:basedOn w:val="Normal"/>
    <w:rsid w:val="00931330"/>
    <w:pPr>
      <w:spacing w:after="100" w:afterAutospacing="1" w:before="100" w:beforeAutospacing="1"/>
    </w:pPr>
    <w:rPr>
      <w:lang w:eastAsia="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rPr>
  </w:style>
  <w:style w:customStyle="1" w:styleId="xl135" w:type="paragraph">
    <w:name w:val="xl135"/>
    <w:basedOn w:val="Normal"/>
    <w:rsid w:val="00931330"/>
    <w:pPr>
      <w:spacing w:after="100" w:afterAutospacing="1" w:before="100" w:beforeAutospacing="1"/>
      <w:textAlignment w:val="center"/>
    </w:pPr>
    <w:rPr>
      <w:lang w:eastAsia="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rPr>
  </w:style>
  <w:style w:customStyle="1" w:styleId="xl141" w:type="paragraph">
    <w:name w:val="xl141"/>
    <w:basedOn w:val="Normal"/>
    <w:rsid w:val="00931330"/>
    <w:pPr>
      <w:spacing w:after="100" w:afterAutospacing="1" w:before="100" w:beforeAutospacing="1"/>
    </w:pPr>
    <w:rPr>
      <w:sz w:val="18"/>
      <w:szCs w:val="18"/>
      <w:lang w:eastAsia="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100" w:afterAutospacing="1" w:before="100" w:beforeAutospacing="1"/>
    </w:pPr>
  </w:style>
  <w:style w:styleId="Odlomakpopisa" w:type="paragraph">
    <w:name w:val="List Paragraph"/>
    <w:basedOn w:val="Normal"/>
    <w:uiPriority w:val="34"/>
    <w:qFormat/>
    <w:rsid w:val="00D76D9B"/>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858002">
      <w:bodyDiv w:val="true"/>
      <w:marLeft w:val="0"/>
      <w:marRight w:val="0"/>
      <w:marTop w:val="0"/>
      <w:marBottom w:val="0"/>
      <w:divBdr>
        <w:top w:space="0" w:sz="0" w:color="auto" w:val="none"/>
        <w:left w:space="0" w:sz="0" w:color="auto" w:val="none"/>
        <w:bottom w:space="0" w:sz="0" w:color="auto" w:val="none"/>
        <w:right w:space="0" w:sz="0" w:color="auto" w:val="none"/>
      </w:divBdr>
    </w:div>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tem>Tonka Ivčević</item>
      <item>Dane Pavičić</item>
      <item>Ivana Stazić</item>
      <item>Tanja Laštre</item>
    </izvorni_sadrzaj>
    <derivirana_varijabla naziv="DomainObject.Predmet.OstaliListNazivFormated_1">
      <item>Edo Bogdanović</item>
      <item>Ivo Bučan</item>
      <item>Zoran Tomić</item>
      <item>Pavle Fellner</item>
      <item>Jagoda Đinđić</item>
      <item>Trgovački sud u Splitu - Oglasna ploča</item>
      <item>Tonka Ivčević</item>
      <item>Dane Pavičić</item>
      <item>Ivana Stazić</item>
      <item>Tanja Laštre</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7C8FDA-3DE4-4A9C-BCEF-9D9B3A7D59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738</properties:Words>
  <properties:Characters>4139</properties:Characters>
  <properties:Lines>84</properties:Lines>
  <properties:Paragraphs>28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2017-11-05T18:39:00Z</dcterms:created>
  <dc:creator>pbacic</dc:creator>
  <cp:lastModifiedBy>Ana Golub Gruić</cp:lastModifiedBy>
  <cp:lastPrinted>2018-01-12T12:23:00Z</cp:lastPrinted>
  <dcterms:modified xmlns:xsi="http://www.w3.org/2001/XMLSchema-instance" xsi:type="dcterms:W3CDTF">2018-01-12T14:02:00Z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